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12" w:rsidRPr="009D1355" w:rsidRDefault="00FA0312" w:rsidP="00FA0312">
      <w:pPr>
        <w:autoSpaceDE w:val="0"/>
        <w:autoSpaceDN w:val="0"/>
        <w:adjustRightInd w:val="0"/>
        <w:rPr>
          <w:rFonts w:ascii="Times-Roman" w:hAnsi="Times-Roman" w:cs="Times-Roman"/>
        </w:rPr>
      </w:pPr>
      <w:r>
        <w:rPr>
          <w:rFonts w:ascii="Times-Roman" w:hAnsi="Times-Roman" w:cs="Times-Roman"/>
          <w:b/>
          <w:sz w:val="28"/>
          <w:szCs w:val="28"/>
        </w:rPr>
        <w:t>Schulversuchspraktikum</w:t>
      </w:r>
    </w:p>
    <w:p w:rsidR="00FA0312" w:rsidRDefault="00FA0312" w:rsidP="00FA0312">
      <w:r>
        <w:t>Mona-Christin Maaß</w:t>
      </w:r>
    </w:p>
    <w:p w:rsidR="00FA0312" w:rsidRDefault="00FA0312" w:rsidP="00FA0312">
      <w:r>
        <w:t>Sommersemester 2013</w:t>
      </w:r>
    </w:p>
    <w:p w:rsidR="00FA0312" w:rsidRDefault="00FA0312" w:rsidP="00FA0312">
      <w:r>
        <w:t>Klassenstufen 5 &amp; 6</w:t>
      </w:r>
    </w:p>
    <w:p w:rsidR="00FA0312" w:rsidRDefault="00FA0312" w:rsidP="00FA0312">
      <w:r>
        <w:tab/>
      </w:r>
    </w:p>
    <w:p w:rsidR="00FA0312" w:rsidRDefault="00FA0312" w:rsidP="00FA0312">
      <w:r>
        <w:rPr>
          <w:noProof/>
          <w:lang w:eastAsia="de-DE"/>
        </w:rPr>
        <w:drawing>
          <wp:anchor distT="0" distB="0" distL="114300" distR="114300" simplePos="0" relativeHeight="251660288" behindDoc="0" locked="0" layoutInCell="1" allowOverlap="1">
            <wp:simplePos x="0" y="0"/>
            <wp:positionH relativeFrom="column">
              <wp:posOffset>881380</wp:posOffset>
            </wp:positionH>
            <wp:positionV relativeFrom="paragraph">
              <wp:posOffset>90805</wp:posOffset>
            </wp:positionV>
            <wp:extent cx="5006340" cy="2552700"/>
            <wp:effectExtent l="133350" t="266700" r="118110" b="247650"/>
            <wp:wrapNone/>
            <wp:docPr id="3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rot="407201">
                      <a:off x="0" y="0"/>
                      <a:ext cx="5006340" cy="2552700"/>
                    </a:xfrm>
                    <a:prstGeom prst="rect">
                      <a:avLst/>
                    </a:prstGeom>
                    <a:ln>
                      <a:noFill/>
                    </a:ln>
                    <a:effectLst>
                      <a:softEdge rad="112500"/>
                    </a:effectLst>
                  </pic:spPr>
                </pic:pic>
              </a:graphicData>
            </a:graphic>
          </wp:anchor>
        </w:drawing>
      </w:r>
    </w:p>
    <w:p w:rsidR="00FA0312" w:rsidRDefault="00FA0312" w:rsidP="00FA0312">
      <w:r>
        <w:rPr>
          <w:noProof/>
          <w:lang w:eastAsia="de-DE"/>
        </w:rPr>
        <w:drawing>
          <wp:anchor distT="0" distB="0" distL="114300" distR="114300" simplePos="0" relativeHeight="251670528" behindDoc="0" locked="0" layoutInCell="1" allowOverlap="1">
            <wp:simplePos x="0" y="0"/>
            <wp:positionH relativeFrom="column">
              <wp:posOffset>71755</wp:posOffset>
            </wp:positionH>
            <wp:positionV relativeFrom="paragraph">
              <wp:posOffset>289560</wp:posOffset>
            </wp:positionV>
            <wp:extent cx="2818765" cy="2409825"/>
            <wp:effectExtent l="19050" t="0" r="635" b="0"/>
            <wp:wrapNone/>
            <wp:docPr id="2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818765" cy="2409825"/>
                    </a:xfrm>
                    <a:prstGeom prst="rect">
                      <a:avLst/>
                    </a:prstGeom>
                    <a:ln>
                      <a:noFill/>
                    </a:ln>
                    <a:effectLst>
                      <a:softEdge rad="112500"/>
                    </a:effectLst>
                  </pic:spPr>
                </pic:pic>
              </a:graphicData>
            </a:graphic>
          </wp:anchor>
        </w:drawing>
      </w:r>
    </w:p>
    <w:p w:rsidR="00FA0312" w:rsidRDefault="00FA0312" w:rsidP="00FA0312">
      <w:pPr>
        <w:rPr>
          <w:rFonts w:ascii="Times New Roman" w:hAnsi="Times New Roman" w:cs="Times New Roman"/>
          <w:sz w:val="52"/>
          <w:szCs w:val="24"/>
        </w:rPr>
      </w:pPr>
      <w:r>
        <w:rPr>
          <w:rFonts w:ascii="Times New Roman" w:hAnsi="Times New Roman" w:cs="Times New Roman"/>
          <w:noProof/>
          <w:sz w:val="52"/>
          <w:szCs w:val="24"/>
          <w:lang w:eastAsia="de-DE"/>
        </w:rPr>
        <w:drawing>
          <wp:inline distT="0" distB="0" distL="0" distR="0">
            <wp:extent cx="4962427" cy="3015250"/>
            <wp:effectExtent l="304800" t="781050" r="333473" b="756650"/>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rot="20206974">
                      <a:off x="0" y="0"/>
                      <a:ext cx="4962427" cy="3015250"/>
                    </a:xfrm>
                    <a:prstGeom prst="rect">
                      <a:avLst/>
                    </a:prstGeom>
                    <a:ln>
                      <a:noFill/>
                    </a:ln>
                    <a:effectLst>
                      <a:softEdge rad="112500"/>
                    </a:effectLst>
                  </pic:spPr>
                </pic:pic>
              </a:graphicData>
            </a:graphic>
          </wp:inline>
        </w:drawing>
      </w:r>
    </w:p>
    <w:p w:rsidR="00FA0312" w:rsidRDefault="007173CF" w:rsidP="00FA0312">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57" type="#_x0000_t32" style="position:absolute;left:0;text-align:left;margin-left:1.9pt;margin-top:44.15pt;width:448.5pt;height:0;z-index:251663360" o:connectortype="straight"/>
        </w:pict>
      </w:r>
    </w:p>
    <w:p w:rsidR="00FA0312" w:rsidRDefault="007173CF" w:rsidP="00FA0312">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058" type="#_x0000_t32" style="position:absolute;left:0;text-align:left;margin-left:11.65pt;margin-top:42.55pt;width:426.75pt;height:0;z-index:251664384" o:connectortype="straight"/>
        </w:pict>
      </w:r>
      <w:r w:rsidR="00FA0312">
        <w:rPr>
          <w:rFonts w:ascii="Times New Roman" w:hAnsi="Times New Roman" w:cs="Times New Roman"/>
          <w:b/>
          <w:sz w:val="52"/>
          <w:szCs w:val="24"/>
        </w:rPr>
        <w:t>Nährstoffe und Nahrungsmittel</w:t>
      </w:r>
    </w:p>
    <w:p w:rsidR="00FA0312" w:rsidRDefault="00FA0312" w:rsidP="00FA0312">
      <w:pPr>
        <w:autoSpaceDE w:val="0"/>
        <w:autoSpaceDN w:val="0"/>
        <w:adjustRightInd w:val="0"/>
        <w:rPr>
          <w:noProof/>
          <w:lang w:eastAsia="de-DE"/>
        </w:rPr>
      </w:pPr>
    </w:p>
    <w:p w:rsidR="00FA0312" w:rsidRDefault="00FA0312" w:rsidP="00FA0312">
      <w:pPr>
        <w:autoSpaceDE w:val="0"/>
        <w:autoSpaceDN w:val="0"/>
        <w:adjustRightInd w:val="0"/>
        <w:rPr>
          <w:noProof/>
          <w:lang w:eastAsia="de-DE"/>
        </w:rPr>
      </w:pPr>
    </w:p>
    <w:p w:rsidR="00FA0312" w:rsidRDefault="007173CF" w:rsidP="00FA0312">
      <w:pPr>
        <w:pStyle w:val="Inhaltsverzeichnisberschrift"/>
      </w:pPr>
      <w:r>
        <w:rPr>
          <w:noProof/>
        </w:rPr>
        <w:pict>
          <v:shapetype id="_x0000_t202" coordsize="21600,21600" o:spt="202" path="m,l,21600r21600,l21600,xe">
            <v:stroke joinstyle="miter"/>
            <v:path gradientshapeok="t" o:connecttype="rect"/>
          </v:shapetype>
          <v:shape id="_x0000_s1056" type="#_x0000_t202" style="position:absolute;margin-left:-7.8pt;margin-top:9pt;width:469.2pt;height:173.15pt;z-index:251662336;mso-width-relative:margin;mso-height-relative:margin" fillcolor="white [3201]" strokecolor="#9bbb59 [3206]" strokeweight="1pt">
            <v:stroke dashstyle="dash"/>
            <v:shadow color="#868686"/>
            <v:textbox>
              <w:txbxContent>
                <w:p w:rsidR="00FA0312" w:rsidRDefault="00FA0312" w:rsidP="00FA0312">
                  <w:pPr>
                    <w:pBdr>
                      <w:bottom w:val="single" w:sz="6" w:space="1" w:color="auto"/>
                    </w:pBdr>
                    <w:rPr>
                      <w:b/>
                    </w:rPr>
                  </w:pPr>
                  <w:r w:rsidRPr="00A90BD6">
                    <w:rPr>
                      <w:b/>
                    </w:rPr>
                    <w:t>Auf einen Blick:</w:t>
                  </w:r>
                </w:p>
                <w:p w:rsidR="00FA0312" w:rsidRPr="006640AD" w:rsidRDefault="00FA0312" w:rsidP="00FA0312">
                  <w:pPr>
                    <w:rPr>
                      <w:i/>
                      <w:color w:val="auto"/>
                    </w:rPr>
                  </w:pPr>
                  <w:r>
                    <w:rPr>
                      <w:rFonts w:asciiTheme="majorHAnsi" w:hAnsiTheme="majorHAnsi"/>
                      <w:color w:val="auto"/>
                    </w:rPr>
                    <w:t xml:space="preserve">Ein Lehrerversuch und fünf Schülerversuche </w:t>
                  </w:r>
                  <w:r w:rsidRPr="006640AD">
                    <w:rPr>
                      <w:rFonts w:asciiTheme="majorHAnsi" w:hAnsiTheme="majorHAnsi"/>
                      <w:color w:val="auto"/>
                    </w:rPr>
                    <w:t xml:space="preserve">vermitteln </w:t>
                  </w:r>
                  <w:proofErr w:type="spellStart"/>
                  <w:r w:rsidRPr="006640AD">
                    <w:rPr>
                      <w:rFonts w:asciiTheme="majorHAnsi" w:hAnsiTheme="majorHAnsi"/>
                      <w:color w:val="auto"/>
                    </w:rPr>
                    <w:t>SuS</w:t>
                  </w:r>
                  <w:proofErr w:type="spellEnd"/>
                  <w:r w:rsidRPr="006640AD">
                    <w:rPr>
                      <w:rFonts w:asciiTheme="majorHAnsi" w:hAnsiTheme="majorHAnsi"/>
                      <w:color w:val="auto"/>
                    </w:rPr>
                    <w:t xml:space="preserve"> der 5. und 6. Klasse, woraus Na</w:t>
                  </w:r>
                  <w:r w:rsidRPr="006640AD">
                    <w:rPr>
                      <w:rFonts w:asciiTheme="majorHAnsi" w:hAnsiTheme="majorHAnsi"/>
                      <w:color w:val="auto"/>
                    </w:rPr>
                    <w:t>h</w:t>
                  </w:r>
                  <w:r w:rsidRPr="006640AD">
                    <w:rPr>
                      <w:rFonts w:asciiTheme="majorHAnsi" w:hAnsiTheme="majorHAnsi"/>
                      <w:color w:val="auto"/>
                    </w:rPr>
                    <w:t>rungsmittel grundlegend bestehen: Kohlenhydrate, Eiweiße, Fette. In zwei Schülerversuchen können Eiweiß und Fette isoliert wer</w:t>
                  </w:r>
                  <w:r>
                    <w:rPr>
                      <w:rFonts w:asciiTheme="majorHAnsi" w:hAnsiTheme="majorHAnsi"/>
                      <w:color w:val="auto"/>
                    </w:rPr>
                    <w:t>den sowie das Fett mit der so</w:t>
                  </w:r>
                  <w:r w:rsidRPr="006640AD">
                    <w:rPr>
                      <w:rFonts w:asciiTheme="majorHAnsi" w:hAnsiTheme="majorHAnsi"/>
                      <w:color w:val="auto"/>
                    </w:rPr>
                    <w:t xml:space="preserve">genannten Fettfleckprobe als solches identifizieren werden. In einem anderen </w:t>
                  </w:r>
                  <w:r>
                    <w:rPr>
                      <w:rFonts w:asciiTheme="majorHAnsi" w:hAnsiTheme="majorHAnsi"/>
                      <w:color w:val="auto"/>
                    </w:rPr>
                    <w:t xml:space="preserve">Versuch </w:t>
                  </w:r>
                  <w:r w:rsidRPr="006640AD">
                    <w:rPr>
                      <w:rFonts w:asciiTheme="majorHAnsi" w:hAnsiTheme="majorHAnsi"/>
                      <w:color w:val="auto"/>
                    </w:rPr>
                    <w:t xml:space="preserve">lernen </w:t>
                  </w:r>
                  <w:proofErr w:type="spellStart"/>
                  <w:r w:rsidRPr="006640AD">
                    <w:rPr>
                      <w:rFonts w:asciiTheme="majorHAnsi" w:hAnsiTheme="majorHAnsi"/>
                      <w:color w:val="auto"/>
                    </w:rPr>
                    <w:t>SuS</w:t>
                  </w:r>
                  <w:proofErr w:type="spellEnd"/>
                  <w:r w:rsidRPr="006640AD">
                    <w:rPr>
                      <w:rFonts w:asciiTheme="majorHAnsi" w:hAnsiTheme="majorHAnsi"/>
                      <w:color w:val="auto"/>
                    </w:rPr>
                    <w:t>, Zucker als eine Form der Kohlenhydrate nachzuweisen. Wie Nahrungsmittel konserviert werden, zeigt ein weiterer Ve</w:t>
                  </w:r>
                  <w:r w:rsidRPr="006640AD">
                    <w:rPr>
                      <w:rFonts w:asciiTheme="majorHAnsi" w:hAnsiTheme="majorHAnsi"/>
                      <w:color w:val="auto"/>
                    </w:rPr>
                    <w:t>r</w:t>
                  </w:r>
                  <w:r w:rsidRPr="006640AD">
                    <w:rPr>
                      <w:rFonts w:asciiTheme="majorHAnsi" w:hAnsiTheme="majorHAnsi"/>
                      <w:color w:val="auto"/>
                    </w:rPr>
                    <w:t>such. Als Lehrerversuch bietet sich beim Thema Fett an, einen Fettbrand zu demonstrieren</w:t>
                  </w:r>
                  <w:r>
                    <w:rPr>
                      <w:rFonts w:asciiTheme="majorHAnsi" w:hAnsiTheme="majorHAnsi"/>
                      <w:color w:val="auto"/>
                    </w:rPr>
                    <w:t xml:space="preserve">, um die </w:t>
                  </w:r>
                  <w:proofErr w:type="spellStart"/>
                  <w:r>
                    <w:rPr>
                      <w:rFonts w:asciiTheme="majorHAnsi" w:hAnsiTheme="majorHAnsi"/>
                      <w:color w:val="auto"/>
                    </w:rPr>
                    <w:t>SuS</w:t>
                  </w:r>
                  <w:proofErr w:type="spellEnd"/>
                  <w:r>
                    <w:rPr>
                      <w:rFonts w:asciiTheme="majorHAnsi" w:hAnsiTheme="majorHAnsi"/>
                      <w:color w:val="auto"/>
                    </w:rPr>
                    <w:t xml:space="preserve"> auf sicheres Arbeiten im Labor aufmerksam zu machen.</w:t>
                  </w:r>
                </w:p>
              </w:txbxContent>
            </v:textbox>
          </v:shape>
        </w:pict>
      </w:r>
    </w:p>
    <w:p w:rsidR="00FA0312" w:rsidRDefault="00FA0312" w:rsidP="00FA0312"/>
    <w:p w:rsidR="00FA0312" w:rsidRDefault="00FA0312" w:rsidP="00FA0312"/>
    <w:p w:rsidR="00FA0312" w:rsidRDefault="00FA0312" w:rsidP="00FA0312"/>
    <w:p w:rsidR="00FA0312" w:rsidRDefault="00FA0312" w:rsidP="00FA0312"/>
    <w:p w:rsidR="00FA0312" w:rsidRPr="00A90BD6" w:rsidRDefault="00FA0312" w:rsidP="00FA0312"/>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FA0312" w:rsidRDefault="00FA0312" w:rsidP="00FA0312">
          <w:pPr>
            <w:pStyle w:val="Inhaltsverzeichnisberschrift"/>
            <w:rPr>
              <w:rFonts w:ascii="Cambria" w:eastAsiaTheme="minorHAnsi" w:hAnsi="Cambria" w:cstheme="minorBidi"/>
              <w:b w:val="0"/>
              <w:bCs w:val="0"/>
              <w:color w:val="1D1B11" w:themeColor="background2" w:themeShade="1A"/>
              <w:sz w:val="22"/>
              <w:szCs w:val="22"/>
            </w:rPr>
          </w:pPr>
        </w:p>
        <w:p w:rsidR="00FA0312" w:rsidRDefault="00FA0312" w:rsidP="00FA0312">
          <w:pPr>
            <w:pStyle w:val="Inhaltsverzeichnisberschrift"/>
            <w:rPr>
              <w:rFonts w:ascii="Cambria" w:eastAsiaTheme="minorHAnsi" w:hAnsi="Cambria" w:cstheme="minorBidi"/>
              <w:b w:val="0"/>
              <w:bCs w:val="0"/>
              <w:color w:val="1D1B11" w:themeColor="background2" w:themeShade="1A"/>
              <w:sz w:val="22"/>
              <w:szCs w:val="22"/>
            </w:rPr>
          </w:pPr>
        </w:p>
        <w:p w:rsidR="00FA0312" w:rsidRDefault="00FA0312" w:rsidP="00FA0312">
          <w:pPr>
            <w:pStyle w:val="Inhaltsverzeichnisberschrift"/>
            <w:rPr>
              <w:rFonts w:ascii="Cambria" w:eastAsiaTheme="minorHAnsi" w:hAnsi="Cambria" w:cstheme="minorBidi"/>
              <w:b w:val="0"/>
              <w:bCs w:val="0"/>
              <w:color w:val="1D1B11" w:themeColor="background2" w:themeShade="1A"/>
              <w:sz w:val="22"/>
              <w:szCs w:val="22"/>
            </w:rPr>
          </w:pPr>
        </w:p>
        <w:p w:rsidR="00FA0312" w:rsidRDefault="00FA0312" w:rsidP="00FA0312">
          <w:pPr>
            <w:pStyle w:val="Inhaltsverzeichnisberschrift"/>
          </w:pPr>
          <w:r w:rsidRPr="00E26180">
            <w:rPr>
              <w:color w:val="auto"/>
            </w:rPr>
            <w:t>Inhalt</w:t>
          </w:r>
        </w:p>
        <w:p w:rsidR="00FA0312" w:rsidRPr="00E26180" w:rsidRDefault="00FA0312" w:rsidP="00FA0312"/>
        <w:p w:rsidR="00FA0312" w:rsidRDefault="007173CF">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FA0312">
            <w:instrText xml:space="preserve"> TOC \o "1-3" \h \z \u </w:instrText>
          </w:r>
          <w:r>
            <w:fldChar w:fldCharType="separate"/>
          </w:r>
          <w:hyperlink w:anchor="_Toc364271831" w:history="1">
            <w:r w:rsidR="00FA0312" w:rsidRPr="00C45D3F">
              <w:rPr>
                <w:rStyle w:val="Hyperlink"/>
                <w:noProof/>
              </w:rPr>
              <w:t>1</w:t>
            </w:r>
            <w:r w:rsidR="00FA0312">
              <w:rPr>
                <w:rFonts w:asciiTheme="minorHAnsi" w:eastAsiaTheme="minorEastAsia" w:hAnsiTheme="minorHAnsi"/>
                <w:noProof/>
                <w:color w:val="auto"/>
                <w:lang w:eastAsia="de-DE"/>
              </w:rPr>
              <w:tab/>
            </w:r>
            <w:r w:rsidR="00FA0312" w:rsidRPr="00C45D3F">
              <w:rPr>
                <w:rStyle w:val="Hyperlink"/>
                <w:noProof/>
              </w:rPr>
              <w:t>Lernziele</w:t>
            </w:r>
            <w:r w:rsidR="00FA0312">
              <w:rPr>
                <w:noProof/>
                <w:webHidden/>
              </w:rPr>
              <w:tab/>
            </w:r>
            <w:r>
              <w:rPr>
                <w:noProof/>
                <w:webHidden/>
              </w:rPr>
              <w:fldChar w:fldCharType="begin"/>
            </w:r>
            <w:r w:rsidR="00FA0312">
              <w:rPr>
                <w:noProof/>
                <w:webHidden/>
              </w:rPr>
              <w:instrText xml:space="preserve"> PAGEREF _Toc364271831 \h </w:instrText>
            </w:r>
            <w:r>
              <w:rPr>
                <w:noProof/>
                <w:webHidden/>
              </w:rPr>
            </w:r>
            <w:r>
              <w:rPr>
                <w:noProof/>
                <w:webHidden/>
              </w:rPr>
              <w:fldChar w:fldCharType="separate"/>
            </w:r>
            <w:r w:rsidR="00FA0312">
              <w:rPr>
                <w:noProof/>
                <w:webHidden/>
              </w:rPr>
              <w:t>2</w:t>
            </w:r>
            <w:r>
              <w:rPr>
                <w:noProof/>
                <w:webHidden/>
              </w:rPr>
              <w:fldChar w:fldCharType="end"/>
            </w:r>
          </w:hyperlink>
        </w:p>
        <w:p w:rsidR="00FA0312" w:rsidRDefault="007173CF">
          <w:pPr>
            <w:pStyle w:val="Verzeichnis1"/>
            <w:tabs>
              <w:tab w:val="left" w:pos="440"/>
              <w:tab w:val="right" w:leader="dot" w:pos="9062"/>
            </w:tabs>
            <w:rPr>
              <w:rFonts w:asciiTheme="minorHAnsi" w:eastAsiaTheme="minorEastAsia" w:hAnsiTheme="minorHAnsi"/>
              <w:noProof/>
              <w:color w:val="auto"/>
              <w:lang w:eastAsia="de-DE"/>
            </w:rPr>
          </w:pPr>
          <w:hyperlink w:anchor="_Toc364271832" w:history="1">
            <w:r w:rsidR="00FA0312" w:rsidRPr="00C45D3F">
              <w:rPr>
                <w:rStyle w:val="Hyperlink"/>
                <w:noProof/>
              </w:rPr>
              <w:t>2</w:t>
            </w:r>
            <w:r w:rsidR="00FA0312">
              <w:rPr>
                <w:rFonts w:asciiTheme="minorHAnsi" w:eastAsiaTheme="minorEastAsia" w:hAnsiTheme="minorHAnsi"/>
                <w:noProof/>
                <w:color w:val="auto"/>
                <w:lang w:eastAsia="de-DE"/>
              </w:rPr>
              <w:tab/>
            </w:r>
            <w:r w:rsidR="00FA0312" w:rsidRPr="00C45D3F">
              <w:rPr>
                <w:rStyle w:val="Hyperlink"/>
                <w:noProof/>
              </w:rPr>
              <w:t>Relevanz des Themas</w:t>
            </w:r>
            <w:r w:rsidR="00FA0312">
              <w:rPr>
                <w:noProof/>
                <w:webHidden/>
              </w:rPr>
              <w:tab/>
            </w:r>
            <w:r>
              <w:rPr>
                <w:noProof/>
                <w:webHidden/>
              </w:rPr>
              <w:fldChar w:fldCharType="begin"/>
            </w:r>
            <w:r w:rsidR="00FA0312">
              <w:rPr>
                <w:noProof/>
                <w:webHidden/>
              </w:rPr>
              <w:instrText xml:space="preserve"> PAGEREF _Toc364271832 \h </w:instrText>
            </w:r>
            <w:r>
              <w:rPr>
                <w:noProof/>
                <w:webHidden/>
              </w:rPr>
            </w:r>
            <w:r>
              <w:rPr>
                <w:noProof/>
                <w:webHidden/>
              </w:rPr>
              <w:fldChar w:fldCharType="separate"/>
            </w:r>
            <w:r w:rsidR="00FA0312">
              <w:rPr>
                <w:noProof/>
                <w:webHidden/>
              </w:rPr>
              <w:t>3</w:t>
            </w:r>
            <w:r>
              <w:rPr>
                <w:noProof/>
                <w:webHidden/>
              </w:rPr>
              <w:fldChar w:fldCharType="end"/>
            </w:r>
          </w:hyperlink>
        </w:p>
        <w:p w:rsidR="00FA0312" w:rsidRDefault="007173CF">
          <w:pPr>
            <w:pStyle w:val="Verzeichnis1"/>
            <w:tabs>
              <w:tab w:val="left" w:pos="440"/>
              <w:tab w:val="right" w:leader="dot" w:pos="9062"/>
            </w:tabs>
            <w:rPr>
              <w:rFonts w:asciiTheme="minorHAnsi" w:eastAsiaTheme="minorEastAsia" w:hAnsiTheme="minorHAnsi"/>
              <w:noProof/>
              <w:color w:val="auto"/>
              <w:lang w:eastAsia="de-DE"/>
            </w:rPr>
          </w:pPr>
          <w:hyperlink w:anchor="_Toc364271833" w:history="1">
            <w:r w:rsidR="00FA0312" w:rsidRPr="00C45D3F">
              <w:rPr>
                <w:rStyle w:val="Hyperlink"/>
                <w:noProof/>
              </w:rPr>
              <w:t>3</w:t>
            </w:r>
            <w:r w:rsidR="00FA0312">
              <w:rPr>
                <w:rFonts w:asciiTheme="minorHAnsi" w:eastAsiaTheme="minorEastAsia" w:hAnsiTheme="minorHAnsi"/>
                <w:noProof/>
                <w:color w:val="auto"/>
                <w:lang w:eastAsia="de-DE"/>
              </w:rPr>
              <w:tab/>
            </w:r>
            <w:r w:rsidR="00FA0312" w:rsidRPr="00C45D3F">
              <w:rPr>
                <w:rStyle w:val="Hyperlink"/>
                <w:noProof/>
              </w:rPr>
              <w:t>Lehrerversuch</w:t>
            </w:r>
            <w:r w:rsidR="00FA0312">
              <w:rPr>
                <w:noProof/>
                <w:webHidden/>
              </w:rPr>
              <w:tab/>
            </w:r>
            <w:r>
              <w:rPr>
                <w:noProof/>
                <w:webHidden/>
              </w:rPr>
              <w:fldChar w:fldCharType="begin"/>
            </w:r>
            <w:r w:rsidR="00FA0312">
              <w:rPr>
                <w:noProof/>
                <w:webHidden/>
              </w:rPr>
              <w:instrText xml:space="preserve"> PAGEREF _Toc364271833 \h </w:instrText>
            </w:r>
            <w:r>
              <w:rPr>
                <w:noProof/>
                <w:webHidden/>
              </w:rPr>
            </w:r>
            <w:r>
              <w:rPr>
                <w:noProof/>
                <w:webHidden/>
              </w:rPr>
              <w:fldChar w:fldCharType="separate"/>
            </w:r>
            <w:r w:rsidR="00FA0312">
              <w:rPr>
                <w:noProof/>
                <w:webHidden/>
              </w:rPr>
              <w:t>3</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34" w:history="1">
            <w:r w:rsidR="00FA0312" w:rsidRPr="00C45D3F">
              <w:rPr>
                <w:rStyle w:val="Hyperlink"/>
                <w:noProof/>
              </w:rPr>
              <w:t>3.1</w:t>
            </w:r>
            <w:r w:rsidR="00FA0312">
              <w:rPr>
                <w:rFonts w:asciiTheme="minorHAnsi" w:eastAsiaTheme="minorEastAsia" w:hAnsiTheme="minorHAnsi"/>
                <w:noProof/>
                <w:color w:val="auto"/>
                <w:lang w:eastAsia="de-DE"/>
              </w:rPr>
              <w:tab/>
            </w:r>
            <w:r w:rsidR="00FA0312" w:rsidRPr="00C45D3F">
              <w:rPr>
                <w:rStyle w:val="Hyperlink"/>
                <w:noProof/>
              </w:rPr>
              <w:t>V 1 – Fettbrand</w:t>
            </w:r>
            <w:r w:rsidR="00FA0312">
              <w:rPr>
                <w:noProof/>
                <w:webHidden/>
              </w:rPr>
              <w:tab/>
            </w:r>
            <w:r>
              <w:rPr>
                <w:noProof/>
                <w:webHidden/>
              </w:rPr>
              <w:fldChar w:fldCharType="begin"/>
            </w:r>
            <w:r w:rsidR="00FA0312">
              <w:rPr>
                <w:noProof/>
                <w:webHidden/>
              </w:rPr>
              <w:instrText xml:space="preserve"> PAGEREF _Toc364271834 \h </w:instrText>
            </w:r>
            <w:r>
              <w:rPr>
                <w:noProof/>
                <w:webHidden/>
              </w:rPr>
            </w:r>
            <w:r>
              <w:rPr>
                <w:noProof/>
                <w:webHidden/>
              </w:rPr>
              <w:fldChar w:fldCharType="separate"/>
            </w:r>
            <w:r w:rsidR="00FA0312">
              <w:rPr>
                <w:noProof/>
                <w:webHidden/>
              </w:rPr>
              <w:t>3</w:t>
            </w:r>
            <w:r>
              <w:rPr>
                <w:noProof/>
                <w:webHidden/>
              </w:rPr>
              <w:fldChar w:fldCharType="end"/>
            </w:r>
          </w:hyperlink>
        </w:p>
        <w:p w:rsidR="00FA0312" w:rsidRDefault="007173CF">
          <w:pPr>
            <w:pStyle w:val="Verzeichnis1"/>
            <w:tabs>
              <w:tab w:val="left" w:pos="440"/>
              <w:tab w:val="right" w:leader="dot" w:pos="9062"/>
            </w:tabs>
            <w:rPr>
              <w:rFonts w:asciiTheme="minorHAnsi" w:eastAsiaTheme="minorEastAsia" w:hAnsiTheme="minorHAnsi"/>
              <w:noProof/>
              <w:color w:val="auto"/>
              <w:lang w:eastAsia="de-DE"/>
            </w:rPr>
          </w:pPr>
          <w:hyperlink w:anchor="_Toc364271835" w:history="1">
            <w:r w:rsidR="00FA0312" w:rsidRPr="00C45D3F">
              <w:rPr>
                <w:rStyle w:val="Hyperlink"/>
                <w:noProof/>
              </w:rPr>
              <w:t>4</w:t>
            </w:r>
            <w:r w:rsidR="00FA0312">
              <w:rPr>
                <w:rFonts w:asciiTheme="minorHAnsi" w:eastAsiaTheme="minorEastAsia" w:hAnsiTheme="minorHAnsi"/>
                <w:noProof/>
                <w:color w:val="auto"/>
                <w:lang w:eastAsia="de-DE"/>
              </w:rPr>
              <w:tab/>
            </w:r>
            <w:r w:rsidR="00FA0312" w:rsidRPr="00C45D3F">
              <w:rPr>
                <w:rStyle w:val="Hyperlink"/>
                <w:noProof/>
              </w:rPr>
              <w:t>Schülerversuche</w:t>
            </w:r>
            <w:r w:rsidR="00FA0312">
              <w:rPr>
                <w:noProof/>
                <w:webHidden/>
              </w:rPr>
              <w:tab/>
            </w:r>
            <w:r>
              <w:rPr>
                <w:noProof/>
                <w:webHidden/>
              </w:rPr>
              <w:fldChar w:fldCharType="begin"/>
            </w:r>
            <w:r w:rsidR="00FA0312">
              <w:rPr>
                <w:noProof/>
                <w:webHidden/>
              </w:rPr>
              <w:instrText xml:space="preserve"> PAGEREF _Toc364271835 \h </w:instrText>
            </w:r>
            <w:r>
              <w:rPr>
                <w:noProof/>
                <w:webHidden/>
              </w:rPr>
            </w:r>
            <w:r>
              <w:rPr>
                <w:noProof/>
                <w:webHidden/>
              </w:rPr>
              <w:fldChar w:fldCharType="separate"/>
            </w:r>
            <w:r w:rsidR="00FA0312">
              <w:rPr>
                <w:noProof/>
                <w:webHidden/>
              </w:rPr>
              <w:t>4</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36" w:history="1">
            <w:r w:rsidR="00FA0312" w:rsidRPr="00C45D3F">
              <w:rPr>
                <w:rStyle w:val="Hyperlink"/>
                <w:noProof/>
              </w:rPr>
              <w:t>4.1</w:t>
            </w:r>
            <w:r w:rsidR="00FA0312">
              <w:rPr>
                <w:rFonts w:asciiTheme="minorHAnsi" w:eastAsiaTheme="minorEastAsia" w:hAnsiTheme="minorHAnsi"/>
                <w:noProof/>
                <w:color w:val="auto"/>
                <w:lang w:eastAsia="de-DE"/>
              </w:rPr>
              <w:tab/>
            </w:r>
            <w:r w:rsidR="00FA0312" w:rsidRPr="00C45D3F">
              <w:rPr>
                <w:rStyle w:val="Hyperlink"/>
                <w:noProof/>
              </w:rPr>
              <w:t>V 2 – Extrahieren von Pflanzenfett</w:t>
            </w:r>
            <w:r w:rsidR="00FA0312">
              <w:rPr>
                <w:noProof/>
                <w:webHidden/>
              </w:rPr>
              <w:tab/>
            </w:r>
            <w:r>
              <w:rPr>
                <w:noProof/>
                <w:webHidden/>
              </w:rPr>
              <w:fldChar w:fldCharType="begin"/>
            </w:r>
            <w:r w:rsidR="00FA0312">
              <w:rPr>
                <w:noProof/>
                <w:webHidden/>
              </w:rPr>
              <w:instrText xml:space="preserve"> PAGEREF _Toc364271836 \h </w:instrText>
            </w:r>
            <w:r>
              <w:rPr>
                <w:noProof/>
                <w:webHidden/>
              </w:rPr>
            </w:r>
            <w:r>
              <w:rPr>
                <w:noProof/>
                <w:webHidden/>
              </w:rPr>
              <w:fldChar w:fldCharType="separate"/>
            </w:r>
            <w:r w:rsidR="00FA0312">
              <w:rPr>
                <w:noProof/>
                <w:webHidden/>
              </w:rPr>
              <w:t>4</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37" w:history="1">
            <w:r w:rsidR="00FA0312" w:rsidRPr="00C45D3F">
              <w:rPr>
                <w:rStyle w:val="Hyperlink"/>
                <w:noProof/>
              </w:rPr>
              <w:t>4.2</w:t>
            </w:r>
            <w:r w:rsidR="00FA0312">
              <w:rPr>
                <w:rFonts w:asciiTheme="minorHAnsi" w:eastAsiaTheme="minorEastAsia" w:hAnsiTheme="minorHAnsi"/>
                <w:noProof/>
                <w:color w:val="auto"/>
                <w:lang w:eastAsia="de-DE"/>
              </w:rPr>
              <w:tab/>
            </w:r>
            <w:r w:rsidR="00FA0312" w:rsidRPr="00C45D3F">
              <w:rPr>
                <w:rStyle w:val="Hyperlink"/>
                <w:noProof/>
              </w:rPr>
              <w:t>V 3 – Fettfleckprobe</w:t>
            </w:r>
            <w:r w:rsidR="00FA0312">
              <w:rPr>
                <w:noProof/>
                <w:webHidden/>
              </w:rPr>
              <w:tab/>
            </w:r>
            <w:r>
              <w:rPr>
                <w:noProof/>
                <w:webHidden/>
              </w:rPr>
              <w:fldChar w:fldCharType="begin"/>
            </w:r>
            <w:r w:rsidR="00FA0312">
              <w:rPr>
                <w:noProof/>
                <w:webHidden/>
              </w:rPr>
              <w:instrText xml:space="preserve"> PAGEREF _Toc364271837 \h </w:instrText>
            </w:r>
            <w:r>
              <w:rPr>
                <w:noProof/>
                <w:webHidden/>
              </w:rPr>
            </w:r>
            <w:r>
              <w:rPr>
                <w:noProof/>
                <w:webHidden/>
              </w:rPr>
              <w:fldChar w:fldCharType="separate"/>
            </w:r>
            <w:r w:rsidR="00FA0312">
              <w:rPr>
                <w:noProof/>
                <w:webHidden/>
              </w:rPr>
              <w:t>6</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38" w:history="1">
            <w:r w:rsidR="00FA0312" w:rsidRPr="00C45D3F">
              <w:rPr>
                <w:rStyle w:val="Hyperlink"/>
                <w:noProof/>
              </w:rPr>
              <w:t>4.3</w:t>
            </w:r>
            <w:r w:rsidR="00FA0312">
              <w:rPr>
                <w:rFonts w:asciiTheme="minorHAnsi" w:eastAsiaTheme="minorEastAsia" w:hAnsiTheme="minorHAnsi"/>
                <w:noProof/>
                <w:color w:val="auto"/>
                <w:lang w:eastAsia="de-DE"/>
              </w:rPr>
              <w:tab/>
            </w:r>
            <w:r w:rsidR="00FA0312" w:rsidRPr="00C45D3F">
              <w:rPr>
                <w:rStyle w:val="Hyperlink"/>
                <w:noProof/>
              </w:rPr>
              <w:t>V 4 – Milch wird Plastik</w:t>
            </w:r>
            <w:r w:rsidR="00FA0312">
              <w:rPr>
                <w:noProof/>
                <w:webHidden/>
              </w:rPr>
              <w:tab/>
            </w:r>
            <w:r>
              <w:rPr>
                <w:noProof/>
                <w:webHidden/>
              </w:rPr>
              <w:fldChar w:fldCharType="begin"/>
            </w:r>
            <w:r w:rsidR="00FA0312">
              <w:rPr>
                <w:noProof/>
                <w:webHidden/>
              </w:rPr>
              <w:instrText xml:space="preserve"> PAGEREF _Toc364271838 \h </w:instrText>
            </w:r>
            <w:r>
              <w:rPr>
                <w:noProof/>
                <w:webHidden/>
              </w:rPr>
            </w:r>
            <w:r>
              <w:rPr>
                <w:noProof/>
                <w:webHidden/>
              </w:rPr>
              <w:fldChar w:fldCharType="separate"/>
            </w:r>
            <w:r w:rsidR="00FA0312">
              <w:rPr>
                <w:noProof/>
                <w:webHidden/>
              </w:rPr>
              <w:t>7</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39" w:history="1">
            <w:r w:rsidR="00FA0312" w:rsidRPr="00C45D3F">
              <w:rPr>
                <w:rStyle w:val="Hyperlink"/>
                <w:noProof/>
              </w:rPr>
              <w:t>4.4</w:t>
            </w:r>
            <w:r w:rsidR="00FA0312">
              <w:rPr>
                <w:rFonts w:asciiTheme="minorHAnsi" w:eastAsiaTheme="minorEastAsia" w:hAnsiTheme="minorHAnsi"/>
                <w:noProof/>
                <w:color w:val="auto"/>
                <w:lang w:eastAsia="de-DE"/>
              </w:rPr>
              <w:tab/>
            </w:r>
            <w:r w:rsidR="00FA0312" w:rsidRPr="00C45D3F">
              <w:rPr>
                <w:rStyle w:val="Hyperlink"/>
                <w:noProof/>
              </w:rPr>
              <w:t>V 5 – Fehling-Probe</w:t>
            </w:r>
            <w:r w:rsidR="00FA0312">
              <w:rPr>
                <w:noProof/>
                <w:webHidden/>
              </w:rPr>
              <w:tab/>
            </w:r>
            <w:r>
              <w:rPr>
                <w:noProof/>
                <w:webHidden/>
              </w:rPr>
              <w:fldChar w:fldCharType="begin"/>
            </w:r>
            <w:r w:rsidR="00FA0312">
              <w:rPr>
                <w:noProof/>
                <w:webHidden/>
              </w:rPr>
              <w:instrText xml:space="preserve"> PAGEREF _Toc364271839 \h </w:instrText>
            </w:r>
            <w:r>
              <w:rPr>
                <w:noProof/>
                <w:webHidden/>
              </w:rPr>
            </w:r>
            <w:r>
              <w:rPr>
                <w:noProof/>
                <w:webHidden/>
              </w:rPr>
              <w:fldChar w:fldCharType="separate"/>
            </w:r>
            <w:r w:rsidR="00FA0312">
              <w:rPr>
                <w:noProof/>
                <w:webHidden/>
              </w:rPr>
              <w:t>8</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40" w:history="1">
            <w:r w:rsidR="00FA0312" w:rsidRPr="00C45D3F">
              <w:rPr>
                <w:rStyle w:val="Hyperlink"/>
                <w:noProof/>
              </w:rPr>
              <w:t>4.5</w:t>
            </w:r>
            <w:r w:rsidR="00FA0312">
              <w:rPr>
                <w:rFonts w:asciiTheme="minorHAnsi" w:eastAsiaTheme="minorEastAsia" w:hAnsiTheme="minorHAnsi"/>
                <w:noProof/>
                <w:color w:val="auto"/>
                <w:lang w:eastAsia="de-DE"/>
              </w:rPr>
              <w:tab/>
            </w:r>
            <w:r w:rsidR="00FA0312" w:rsidRPr="00C45D3F">
              <w:rPr>
                <w:rStyle w:val="Hyperlink"/>
                <w:noProof/>
              </w:rPr>
              <w:t>V 6 – Konservierung</w:t>
            </w:r>
            <w:r w:rsidR="00FA0312">
              <w:rPr>
                <w:noProof/>
                <w:webHidden/>
              </w:rPr>
              <w:tab/>
            </w:r>
            <w:r>
              <w:rPr>
                <w:noProof/>
                <w:webHidden/>
              </w:rPr>
              <w:fldChar w:fldCharType="begin"/>
            </w:r>
            <w:r w:rsidR="00FA0312">
              <w:rPr>
                <w:noProof/>
                <w:webHidden/>
              </w:rPr>
              <w:instrText xml:space="preserve"> PAGEREF _Toc364271840 \h </w:instrText>
            </w:r>
            <w:r>
              <w:rPr>
                <w:noProof/>
                <w:webHidden/>
              </w:rPr>
            </w:r>
            <w:r>
              <w:rPr>
                <w:noProof/>
                <w:webHidden/>
              </w:rPr>
              <w:fldChar w:fldCharType="separate"/>
            </w:r>
            <w:r w:rsidR="00FA0312">
              <w:rPr>
                <w:noProof/>
                <w:webHidden/>
              </w:rPr>
              <w:t>10</w:t>
            </w:r>
            <w:r>
              <w:rPr>
                <w:noProof/>
                <w:webHidden/>
              </w:rPr>
              <w:fldChar w:fldCharType="end"/>
            </w:r>
          </w:hyperlink>
        </w:p>
        <w:p w:rsidR="00FA0312" w:rsidRDefault="007173CF">
          <w:pPr>
            <w:pStyle w:val="Verzeichnis1"/>
            <w:tabs>
              <w:tab w:val="left" w:pos="440"/>
              <w:tab w:val="right" w:leader="dot" w:pos="9062"/>
            </w:tabs>
            <w:rPr>
              <w:rFonts w:asciiTheme="minorHAnsi" w:eastAsiaTheme="minorEastAsia" w:hAnsiTheme="minorHAnsi"/>
              <w:noProof/>
              <w:color w:val="auto"/>
              <w:lang w:eastAsia="de-DE"/>
            </w:rPr>
          </w:pPr>
          <w:hyperlink w:anchor="_Toc364271841" w:history="1">
            <w:r w:rsidR="00FA0312" w:rsidRPr="00C45D3F">
              <w:rPr>
                <w:rStyle w:val="Hyperlink"/>
                <w:noProof/>
              </w:rPr>
              <w:t>5</w:t>
            </w:r>
            <w:r w:rsidR="00FA0312">
              <w:rPr>
                <w:rFonts w:asciiTheme="minorHAnsi" w:eastAsiaTheme="minorEastAsia" w:hAnsiTheme="minorHAnsi"/>
                <w:noProof/>
                <w:color w:val="auto"/>
                <w:lang w:eastAsia="de-DE"/>
              </w:rPr>
              <w:tab/>
            </w:r>
            <w:r w:rsidR="00FA0312" w:rsidRPr="00C45D3F">
              <w:rPr>
                <w:rStyle w:val="Hyperlink"/>
                <w:noProof/>
              </w:rPr>
              <w:t>Reflexion des Arbeitsblatts</w:t>
            </w:r>
            <w:r w:rsidR="00FA0312">
              <w:rPr>
                <w:noProof/>
                <w:webHidden/>
              </w:rPr>
              <w:tab/>
            </w:r>
            <w:r>
              <w:rPr>
                <w:noProof/>
                <w:webHidden/>
              </w:rPr>
              <w:fldChar w:fldCharType="begin"/>
            </w:r>
            <w:r w:rsidR="00FA0312">
              <w:rPr>
                <w:noProof/>
                <w:webHidden/>
              </w:rPr>
              <w:instrText xml:space="preserve"> PAGEREF _Toc364271841 \h </w:instrText>
            </w:r>
            <w:r>
              <w:rPr>
                <w:noProof/>
                <w:webHidden/>
              </w:rPr>
            </w:r>
            <w:r>
              <w:rPr>
                <w:noProof/>
                <w:webHidden/>
              </w:rPr>
              <w:fldChar w:fldCharType="separate"/>
            </w:r>
            <w:r w:rsidR="00FA0312">
              <w:rPr>
                <w:noProof/>
                <w:webHidden/>
              </w:rPr>
              <w:t>13</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42" w:history="1">
            <w:r w:rsidR="00FA0312" w:rsidRPr="00C45D3F">
              <w:rPr>
                <w:rStyle w:val="Hyperlink"/>
                <w:noProof/>
              </w:rPr>
              <w:t>5.1</w:t>
            </w:r>
            <w:r w:rsidR="00FA0312">
              <w:rPr>
                <w:rFonts w:asciiTheme="minorHAnsi" w:eastAsiaTheme="minorEastAsia" w:hAnsiTheme="minorHAnsi"/>
                <w:noProof/>
                <w:color w:val="auto"/>
                <w:lang w:eastAsia="de-DE"/>
              </w:rPr>
              <w:tab/>
            </w:r>
            <w:r w:rsidR="00FA0312" w:rsidRPr="00C45D3F">
              <w:rPr>
                <w:rStyle w:val="Hyperlink"/>
                <w:noProof/>
              </w:rPr>
              <w:t>Erwartungshorizont (Kerncurriculum)</w:t>
            </w:r>
            <w:r w:rsidR="00FA0312">
              <w:rPr>
                <w:noProof/>
                <w:webHidden/>
              </w:rPr>
              <w:tab/>
            </w:r>
            <w:r>
              <w:rPr>
                <w:noProof/>
                <w:webHidden/>
              </w:rPr>
              <w:fldChar w:fldCharType="begin"/>
            </w:r>
            <w:r w:rsidR="00FA0312">
              <w:rPr>
                <w:noProof/>
                <w:webHidden/>
              </w:rPr>
              <w:instrText xml:space="preserve"> PAGEREF _Toc364271842 \h </w:instrText>
            </w:r>
            <w:r>
              <w:rPr>
                <w:noProof/>
                <w:webHidden/>
              </w:rPr>
            </w:r>
            <w:r>
              <w:rPr>
                <w:noProof/>
                <w:webHidden/>
              </w:rPr>
              <w:fldChar w:fldCharType="separate"/>
            </w:r>
            <w:r w:rsidR="00FA0312">
              <w:rPr>
                <w:noProof/>
                <w:webHidden/>
              </w:rPr>
              <w:t>13</w:t>
            </w:r>
            <w:r>
              <w:rPr>
                <w:noProof/>
                <w:webHidden/>
              </w:rPr>
              <w:fldChar w:fldCharType="end"/>
            </w:r>
          </w:hyperlink>
        </w:p>
        <w:p w:rsidR="00FA0312" w:rsidRDefault="007173CF">
          <w:pPr>
            <w:pStyle w:val="Verzeichnis2"/>
            <w:tabs>
              <w:tab w:val="left" w:pos="880"/>
              <w:tab w:val="right" w:leader="dot" w:pos="9062"/>
            </w:tabs>
            <w:rPr>
              <w:rFonts w:asciiTheme="minorHAnsi" w:eastAsiaTheme="minorEastAsia" w:hAnsiTheme="minorHAnsi"/>
              <w:noProof/>
              <w:color w:val="auto"/>
              <w:lang w:eastAsia="de-DE"/>
            </w:rPr>
          </w:pPr>
          <w:hyperlink w:anchor="_Toc364271843" w:history="1">
            <w:r w:rsidR="00FA0312" w:rsidRPr="00C45D3F">
              <w:rPr>
                <w:rStyle w:val="Hyperlink"/>
                <w:noProof/>
              </w:rPr>
              <w:t>5.2</w:t>
            </w:r>
            <w:r w:rsidR="00FA0312">
              <w:rPr>
                <w:rFonts w:asciiTheme="minorHAnsi" w:eastAsiaTheme="minorEastAsia" w:hAnsiTheme="minorHAnsi"/>
                <w:noProof/>
                <w:color w:val="auto"/>
                <w:lang w:eastAsia="de-DE"/>
              </w:rPr>
              <w:tab/>
            </w:r>
            <w:r w:rsidR="00FA0312" w:rsidRPr="00C45D3F">
              <w:rPr>
                <w:rStyle w:val="Hyperlink"/>
                <w:noProof/>
              </w:rPr>
              <w:t>Erwartungshorizont (Inhaltlich)</w:t>
            </w:r>
            <w:r w:rsidR="00FA0312">
              <w:rPr>
                <w:noProof/>
                <w:webHidden/>
              </w:rPr>
              <w:tab/>
            </w:r>
            <w:r>
              <w:rPr>
                <w:noProof/>
                <w:webHidden/>
              </w:rPr>
              <w:fldChar w:fldCharType="begin"/>
            </w:r>
            <w:r w:rsidR="00FA0312">
              <w:rPr>
                <w:noProof/>
                <w:webHidden/>
              </w:rPr>
              <w:instrText xml:space="preserve"> PAGEREF _Toc364271843 \h </w:instrText>
            </w:r>
            <w:r>
              <w:rPr>
                <w:noProof/>
                <w:webHidden/>
              </w:rPr>
            </w:r>
            <w:r>
              <w:rPr>
                <w:noProof/>
                <w:webHidden/>
              </w:rPr>
              <w:fldChar w:fldCharType="separate"/>
            </w:r>
            <w:r w:rsidR="00FA0312">
              <w:rPr>
                <w:noProof/>
                <w:webHidden/>
              </w:rPr>
              <w:t>13</w:t>
            </w:r>
            <w:r>
              <w:rPr>
                <w:noProof/>
                <w:webHidden/>
              </w:rPr>
              <w:fldChar w:fldCharType="end"/>
            </w:r>
          </w:hyperlink>
        </w:p>
        <w:p w:rsidR="00FA0312" w:rsidRDefault="007173CF" w:rsidP="00FA0312">
          <w:r>
            <w:fldChar w:fldCharType="end"/>
          </w:r>
        </w:p>
      </w:sdtContent>
    </w:sdt>
    <w:p w:rsidR="00FA0312" w:rsidRDefault="00FA0312" w:rsidP="00FA0312">
      <w:r>
        <w:br w:type="page"/>
      </w:r>
    </w:p>
    <w:p w:rsidR="00FA0312" w:rsidRDefault="00FA0312" w:rsidP="00FA0312">
      <w:pPr>
        <w:pStyle w:val="berschrift1"/>
        <w:numPr>
          <w:ilvl w:val="0"/>
          <w:numId w:val="1"/>
        </w:numPr>
      </w:pPr>
      <w:bookmarkStart w:id="0" w:name="_Toc364271831"/>
      <w:r>
        <w:lastRenderedPageBreak/>
        <w:t>Lernziele</w:t>
      </w:r>
      <w:bookmarkEnd w:id="0"/>
    </w:p>
    <w:p w:rsidR="00FA0312" w:rsidRDefault="00FA0312" w:rsidP="00FA0312">
      <w:r>
        <w:t>Die Hauptbestandteile der Nahrungsmittel sind Kohlenhydrate, Fette und Eiweiße. Kohlenhy</w:t>
      </w:r>
      <w:r>
        <w:t>d</w:t>
      </w:r>
      <w:r>
        <w:t xml:space="preserve">rate sind </w:t>
      </w:r>
      <w:proofErr w:type="spellStart"/>
      <w:r>
        <w:t>Aldosen</w:t>
      </w:r>
      <w:proofErr w:type="spellEnd"/>
      <w:r>
        <w:t xml:space="preserve"> oder Ketosen, d.h. sie weisen eine </w:t>
      </w:r>
      <w:proofErr w:type="spellStart"/>
      <w:r>
        <w:t>Carbonylgruppe</w:t>
      </w:r>
      <w:proofErr w:type="spellEnd"/>
      <w:r>
        <w:t xml:space="preserve"> und eine </w:t>
      </w:r>
      <w:proofErr w:type="spellStart"/>
      <w:r>
        <w:t>Hydroxygruppe</w:t>
      </w:r>
      <w:proofErr w:type="spellEnd"/>
      <w:r>
        <w:t xml:space="preserve"> auf. Fette sind die Ester des Glycerins. Es gibt gesättigte und ungesättigte Fette. Hat der </w:t>
      </w:r>
      <w:proofErr w:type="spellStart"/>
      <w:r>
        <w:t>langkettige</w:t>
      </w:r>
      <w:proofErr w:type="spellEnd"/>
      <w:r>
        <w:t xml:space="preserve"> Fettsäurerest eine oder mehrere Doppelbindungen, so handelt es sich um ein ung</w:t>
      </w:r>
      <w:r>
        <w:t>e</w:t>
      </w:r>
      <w:r>
        <w:t>sättigtes Fett, andernfalls um ein gesättigtes. Bei Eiweiß handelt es sich chemisch um ein Ma</w:t>
      </w:r>
      <w:r>
        <w:t>k</w:t>
      </w:r>
      <w:r>
        <w:t>romolekül aus Aminosäuren.</w:t>
      </w:r>
    </w:p>
    <w:p w:rsidR="00FA0312" w:rsidRPr="006640AD" w:rsidRDefault="00FA0312" w:rsidP="00FA0312">
      <w:r>
        <w:t>Es lassen sich einige Lernziele zum Thema Nahrungsmittel formulieren. Im folgenden werden zu jedem Versuch passende Lernziele aus dem Kerncurriculum genannt und gleichzeitig wird b</w:t>
      </w:r>
      <w:r>
        <w:t>e</w:t>
      </w:r>
      <w:r>
        <w:t xml:space="preserve">gründet, warum diese mit dem jeweiligen Versuch erreicht werden können. </w:t>
      </w:r>
    </w:p>
    <w:p w:rsidR="00FA0312" w:rsidRDefault="00FA0312" w:rsidP="00FA0312">
      <w:pPr>
        <w:autoSpaceDE w:val="0"/>
        <w:autoSpaceDN w:val="0"/>
        <w:adjustRightInd w:val="0"/>
        <w:spacing w:after="0"/>
        <w:rPr>
          <w:rFonts w:cs="Helvetica"/>
          <w:color w:val="auto"/>
        </w:rPr>
      </w:pPr>
      <w:r>
        <w:rPr>
          <w:rFonts w:cs="Helvetica"/>
          <w:color w:val="auto"/>
        </w:rPr>
        <w:t>"</w:t>
      </w:r>
      <w:proofErr w:type="spellStart"/>
      <w:r>
        <w:rPr>
          <w:rFonts w:cs="Helvetica"/>
          <w:color w:val="auto"/>
        </w:rPr>
        <w:t>SuS</w:t>
      </w:r>
      <w:proofErr w:type="spellEnd"/>
      <w:r>
        <w:rPr>
          <w:rFonts w:cs="Helvetica"/>
          <w:color w:val="auto"/>
        </w:rPr>
        <w:t xml:space="preserve"> beachten Sicherheitsaspekte." [1] S.51 </w:t>
      </w:r>
    </w:p>
    <w:p w:rsidR="00FA0312" w:rsidRDefault="00FA0312" w:rsidP="00FA0312">
      <w:pPr>
        <w:autoSpaceDE w:val="0"/>
        <w:autoSpaceDN w:val="0"/>
        <w:adjustRightInd w:val="0"/>
        <w:spacing w:after="0"/>
        <w:rPr>
          <w:rFonts w:cs="Helvetica"/>
          <w:color w:val="auto"/>
        </w:rPr>
      </w:pPr>
      <w:r>
        <w:rPr>
          <w:rFonts w:cs="Helvetica"/>
          <w:color w:val="auto"/>
        </w:rPr>
        <w:t xml:space="preserve">Der Fettbrand (V1) eignet sich, um </w:t>
      </w:r>
      <w:proofErr w:type="spellStart"/>
      <w:r>
        <w:rPr>
          <w:rFonts w:cs="Helvetica"/>
          <w:color w:val="auto"/>
        </w:rPr>
        <w:t>SuS</w:t>
      </w:r>
      <w:proofErr w:type="spellEnd"/>
      <w:r>
        <w:rPr>
          <w:rFonts w:cs="Helvetica"/>
          <w:color w:val="auto"/>
        </w:rPr>
        <w:t xml:space="preserve"> zu demonstrieren, wie wichtig die Einhaltung von Labo</w:t>
      </w:r>
      <w:r>
        <w:rPr>
          <w:rFonts w:cs="Helvetica"/>
          <w:color w:val="auto"/>
        </w:rPr>
        <w:t>r</w:t>
      </w:r>
      <w:r>
        <w:rPr>
          <w:rFonts w:cs="Helvetica"/>
          <w:color w:val="auto"/>
        </w:rPr>
        <w:t>regeln für ihre eigene Sicherheit ist.</w:t>
      </w:r>
    </w:p>
    <w:p w:rsidR="00FA0312" w:rsidRDefault="00FA0312" w:rsidP="00FA0312">
      <w:pPr>
        <w:autoSpaceDE w:val="0"/>
        <w:autoSpaceDN w:val="0"/>
        <w:adjustRightInd w:val="0"/>
        <w:spacing w:after="0"/>
        <w:rPr>
          <w:rFonts w:cs="Helvetica"/>
          <w:color w:val="auto"/>
        </w:rPr>
      </w:pPr>
    </w:p>
    <w:p w:rsidR="00FA0312" w:rsidRDefault="00FA0312" w:rsidP="00FA0312">
      <w:pPr>
        <w:autoSpaceDE w:val="0"/>
        <w:autoSpaceDN w:val="0"/>
        <w:adjustRightInd w:val="0"/>
        <w:spacing w:after="0"/>
        <w:rPr>
          <w:rFonts w:cs="Helvetica"/>
          <w:color w:val="auto"/>
        </w:rPr>
      </w:pPr>
      <w:r>
        <w:t>"</w:t>
      </w:r>
      <w:proofErr w:type="spellStart"/>
      <w:r>
        <w:t>SuS</w:t>
      </w:r>
      <w:proofErr w:type="spellEnd"/>
      <w:r>
        <w:t xml:space="preserve"> erklären Trennverfahren mit Hilfe ihrer Kenntnisse über Stoffeigenschaften." </w:t>
      </w:r>
      <w:r>
        <w:rPr>
          <w:rFonts w:cs="Helvetica"/>
          <w:color w:val="auto"/>
        </w:rPr>
        <w:t xml:space="preserve">[1] S.51 </w:t>
      </w:r>
    </w:p>
    <w:p w:rsidR="00FA0312" w:rsidRDefault="00FA0312" w:rsidP="00FA0312">
      <w:pPr>
        <w:autoSpaceDE w:val="0"/>
        <w:autoSpaceDN w:val="0"/>
        <w:adjustRightInd w:val="0"/>
        <w:spacing w:after="0"/>
        <w:rPr>
          <w:rFonts w:cs="Helvetica"/>
          <w:color w:val="auto"/>
        </w:rPr>
      </w:pPr>
      <w:r>
        <w:t xml:space="preserve">Das Extrahieren von Fett (V2) aus Kokosflocken zeigt </w:t>
      </w:r>
      <w:proofErr w:type="spellStart"/>
      <w:r>
        <w:t>SuS</w:t>
      </w:r>
      <w:proofErr w:type="spellEnd"/>
      <w:r>
        <w:t xml:space="preserve"> nicht nur, wie viel Fett in wenigen Mengen vorhanden ist, sondern ermöglicht auch den unmittelbaren Bezug zum Kerncurriculum. </w:t>
      </w:r>
      <w:proofErr w:type="spellStart"/>
      <w:r>
        <w:t>SuS</w:t>
      </w:r>
      <w:proofErr w:type="spellEnd"/>
      <w:r>
        <w:t xml:space="preserve"> kennen Löslichkeit als Stoffeigenschaft und wissen, dass sich Fett nicht in Wasser löst. </w:t>
      </w:r>
      <w:r w:rsidRPr="00DA1E48">
        <w:t>De</w:t>
      </w:r>
      <w:r w:rsidRPr="00DA1E48">
        <w:t>m</w:t>
      </w:r>
      <w:r w:rsidRPr="00DA1E48">
        <w:t xml:space="preserve">entsprechend </w:t>
      </w:r>
      <w:r>
        <w:t xml:space="preserve">kann die Fettextraktion ein Erarbeitungsexperiment sein. Um den </w:t>
      </w:r>
      <w:proofErr w:type="spellStart"/>
      <w:r>
        <w:t>SuS</w:t>
      </w:r>
      <w:proofErr w:type="spellEnd"/>
      <w:r>
        <w:t xml:space="preserve"> zu zeigen, dass sie tatsächlich Fett extrahiert haben, kann im Anschluss eine Fettfleckprobe durchgeführt werden (V3).</w:t>
      </w:r>
    </w:p>
    <w:p w:rsidR="00FA0312" w:rsidRDefault="00FA0312" w:rsidP="00FA0312">
      <w:pPr>
        <w:autoSpaceDE w:val="0"/>
        <w:autoSpaceDN w:val="0"/>
        <w:adjustRightInd w:val="0"/>
        <w:spacing w:after="0"/>
        <w:rPr>
          <w:rFonts w:cs="Helvetica"/>
          <w:color w:val="auto"/>
        </w:rPr>
      </w:pPr>
    </w:p>
    <w:p w:rsidR="00FA0312" w:rsidRDefault="00FA0312" w:rsidP="00FA0312">
      <w:pPr>
        <w:autoSpaceDE w:val="0"/>
        <w:autoSpaceDN w:val="0"/>
        <w:adjustRightInd w:val="0"/>
        <w:spacing w:after="0"/>
        <w:rPr>
          <w:rFonts w:cs="Helvetica"/>
          <w:color w:val="auto"/>
        </w:rPr>
      </w:pPr>
      <w:r>
        <w:rPr>
          <w:rFonts w:cs="Helvetica"/>
          <w:color w:val="auto"/>
        </w:rPr>
        <w:t>"</w:t>
      </w:r>
      <w:proofErr w:type="spellStart"/>
      <w:r>
        <w:rPr>
          <w:rFonts w:cs="Helvetica"/>
          <w:color w:val="auto"/>
        </w:rPr>
        <w:t>SuS</w:t>
      </w:r>
      <w:proofErr w:type="spellEnd"/>
      <w:r>
        <w:rPr>
          <w:rFonts w:cs="Helvetica"/>
          <w:color w:val="auto"/>
        </w:rPr>
        <w:t xml:space="preserve"> </w:t>
      </w:r>
      <w:r w:rsidRPr="00DA1E48">
        <w:rPr>
          <w:rFonts w:cs="Helvetica"/>
          <w:color w:val="auto"/>
        </w:rPr>
        <w:t>beschreiben, dass Chemie sie in</w:t>
      </w:r>
      <w:r>
        <w:rPr>
          <w:rFonts w:cs="Helvetica"/>
          <w:color w:val="auto"/>
        </w:rPr>
        <w:t xml:space="preserve"> </w:t>
      </w:r>
      <w:r w:rsidRPr="00DA1E48">
        <w:rPr>
          <w:rFonts w:cs="Helvetica"/>
          <w:color w:val="auto"/>
        </w:rPr>
        <w:t>ihrer Lebenswelt umgibt.</w:t>
      </w:r>
      <w:r>
        <w:rPr>
          <w:rFonts w:cs="Helvetica"/>
          <w:color w:val="auto"/>
        </w:rPr>
        <w:t xml:space="preserve">" [1] S.51 </w:t>
      </w:r>
    </w:p>
    <w:p w:rsidR="00FA0312" w:rsidRDefault="00FA0312" w:rsidP="00FA0312">
      <w:pPr>
        <w:autoSpaceDE w:val="0"/>
        <w:autoSpaceDN w:val="0"/>
        <w:adjustRightInd w:val="0"/>
        <w:spacing w:after="0"/>
        <w:rPr>
          <w:rFonts w:cs="Helvetica"/>
          <w:color w:val="auto"/>
        </w:rPr>
      </w:pPr>
      <w:r>
        <w:rPr>
          <w:rFonts w:cs="Helvetica"/>
          <w:color w:val="auto"/>
        </w:rPr>
        <w:t xml:space="preserve">Der Versuch zur Eiweißdenaturierung (V4) zeigt </w:t>
      </w:r>
      <w:proofErr w:type="spellStart"/>
      <w:r>
        <w:rPr>
          <w:rFonts w:cs="Helvetica"/>
          <w:color w:val="auto"/>
        </w:rPr>
        <w:t>SuS</w:t>
      </w:r>
      <w:proofErr w:type="spellEnd"/>
      <w:r>
        <w:rPr>
          <w:rFonts w:cs="Helvetica"/>
          <w:color w:val="auto"/>
        </w:rPr>
        <w:t xml:space="preserve"> das großtechnische Verfahren zur Käs</w:t>
      </w:r>
      <w:r>
        <w:rPr>
          <w:rFonts w:cs="Helvetica"/>
          <w:color w:val="auto"/>
        </w:rPr>
        <w:t>e</w:t>
      </w:r>
      <w:r>
        <w:rPr>
          <w:rFonts w:cs="Helvetica"/>
          <w:color w:val="auto"/>
        </w:rPr>
        <w:t xml:space="preserve">produktion auf, bei dem statt Essigsäure (wie im Versuch) das Enzym Lab zu Milch gegeben wird. Neben Käse wird das Verfahren auch zur Produktion von Kasein als Bindemittel genutzt. Das wird in Lacken oder Klebstoffen verwendet. </w:t>
      </w:r>
    </w:p>
    <w:p w:rsidR="00FA0312" w:rsidRDefault="00FA0312" w:rsidP="00FA0312">
      <w:pPr>
        <w:autoSpaceDE w:val="0"/>
        <w:autoSpaceDN w:val="0"/>
        <w:adjustRightInd w:val="0"/>
        <w:spacing w:after="0"/>
        <w:rPr>
          <w:rFonts w:cs="Helvetica"/>
          <w:color w:val="auto"/>
        </w:rPr>
      </w:pPr>
    </w:p>
    <w:p w:rsidR="00FA0312" w:rsidRDefault="00FA0312" w:rsidP="00FA0312">
      <w:pPr>
        <w:autoSpaceDE w:val="0"/>
        <w:autoSpaceDN w:val="0"/>
        <w:adjustRightInd w:val="0"/>
        <w:spacing w:after="0"/>
        <w:rPr>
          <w:rFonts w:cs="Helvetica"/>
          <w:color w:val="auto"/>
        </w:rPr>
      </w:pPr>
      <w:r>
        <w:rPr>
          <w:rFonts w:cs="Helvetica"/>
          <w:color w:val="auto"/>
        </w:rPr>
        <w:t xml:space="preserve">Die Fehling-Probe (V5) bietet sich als Nachweismethode von Zucker in Nahrungsmitteln an. </w:t>
      </w:r>
      <w:proofErr w:type="spellStart"/>
      <w:r>
        <w:rPr>
          <w:rFonts w:cs="Helvetica"/>
          <w:color w:val="auto"/>
        </w:rPr>
        <w:t>SuS</w:t>
      </w:r>
      <w:proofErr w:type="spellEnd"/>
      <w:r>
        <w:rPr>
          <w:rFonts w:cs="Helvetica"/>
          <w:color w:val="auto"/>
        </w:rPr>
        <w:t xml:space="preserve"> können untersuchen, in wie vielen Nahrungsmitteln tatsächlich Zucker enthalten ist.</w:t>
      </w:r>
    </w:p>
    <w:p w:rsidR="00FA0312" w:rsidRDefault="00FA0312" w:rsidP="00FA0312">
      <w:pPr>
        <w:autoSpaceDE w:val="0"/>
        <w:autoSpaceDN w:val="0"/>
        <w:adjustRightInd w:val="0"/>
        <w:spacing w:after="0"/>
        <w:rPr>
          <w:rFonts w:cs="Helvetica"/>
          <w:color w:val="auto"/>
        </w:rPr>
      </w:pPr>
    </w:p>
    <w:p w:rsidR="00FA0312" w:rsidRDefault="00FA0312" w:rsidP="00FA0312">
      <w:pPr>
        <w:autoSpaceDE w:val="0"/>
        <w:autoSpaceDN w:val="0"/>
        <w:adjustRightInd w:val="0"/>
        <w:spacing w:after="0"/>
        <w:rPr>
          <w:rFonts w:cs="Helvetica"/>
          <w:color w:val="auto"/>
        </w:rPr>
      </w:pPr>
      <w:r w:rsidRPr="00300D28">
        <w:t>"</w:t>
      </w:r>
      <w:proofErr w:type="spellStart"/>
      <w:r w:rsidRPr="00300D28">
        <w:t>SuS</w:t>
      </w:r>
      <w:proofErr w:type="spellEnd"/>
      <w:r w:rsidRPr="00300D28">
        <w:t xml:space="preserve"> schließen </w:t>
      </w:r>
      <w:r w:rsidRPr="00300D28">
        <w:rPr>
          <w:rFonts w:cs="Helvetica"/>
          <w:color w:val="auto"/>
        </w:rPr>
        <w:t>aus den Eigenschaften ausgewählter Stoffe auf ihre Verwendungsmöglichkeiten.</w:t>
      </w:r>
      <w:r>
        <w:rPr>
          <w:rFonts w:cs="Helvetica"/>
          <w:color w:val="auto"/>
        </w:rPr>
        <w:t xml:space="preserve">" [1] S.51 </w:t>
      </w:r>
    </w:p>
    <w:p w:rsidR="00FA0312" w:rsidRDefault="00FA0312" w:rsidP="00FA0312">
      <w:pPr>
        <w:autoSpaceDE w:val="0"/>
        <w:autoSpaceDN w:val="0"/>
        <w:adjustRightInd w:val="0"/>
        <w:spacing w:after="0"/>
        <w:rPr>
          <w:rFonts w:cs="Helvetica"/>
          <w:color w:val="auto"/>
        </w:rPr>
      </w:pPr>
      <w:r>
        <w:rPr>
          <w:rFonts w:cs="Helvetica"/>
          <w:color w:val="auto"/>
        </w:rPr>
        <w:t>Sie untersuchen in V6, welche Stoffe das frühzeitige Verderben von Nahrungsmitteln verhindern können und diskutieren ihre Verwendbarkeit als Konservierungsmittel in der Lebensmitteli</w:t>
      </w:r>
      <w:r>
        <w:rPr>
          <w:rFonts w:cs="Helvetica"/>
          <w:color w:val="auto"/>
        </w:rPr>
        <w:t>n</w:t>
      </w:r>
      <w:r>
        <w:rPr>
          <w:rFonts w:cs="Helvetica"/>
          <w:color w:val="auto"/>
        </w:rPr>
        <w:t>dustrie.</w:t>
      </w:r>
    </w:p>
    <w:p w:rsidR="00FA0312" w:rsidRDefault="00FA0312" w:rsidP="00FA0312">
      <w:pPr>
        <w:autoSpaceDE w:val="0"/>
        <w:autoSpaceDN w:val="0"/>
        <w:adjustRightInd w:val="0"/>
        <w:spacing w:after="0"/>
        <w:rPr>
          <w:rFonts w:cs="Helvetica"/>
          <w:color w:val="auto"/>
        </w:rPr>
      </w:pPr>
    </w:p>
    <w:p w:rsidR="00FA0312" w:rsidRPr="00721B51" w:rsidRDefault="00FA0312" w:rsidP="00FA0312">
      <w:pPr>
        <w:tabs>
          <w:tab w:val="left" w:pos="1701"/>
          <w:tab w:val="left" w:pos="1985"/>
        </w:tabs>
        <w:ind w:left="1980" w:hanging="1980"/>
      </w:pPr>
      <w:r>
        <w:t>Literatur:</w:t>
      </w:r>
      <w:r>
        <w:tab/>
      </w:r>
      <w:r>
        <w:tab/>
      </w:r>
      <w:r>
        <w:tab/>
      </w:r>
      <w:r w:rsidRPr="00B937A2">
        <w:rPr>
          <w:rFonts w:asciiTheme="majorHAnsi" w:hAnsiTheme="majorHAnsi"/>
        </w:rPr>
        <w:t xml:space="preserve">[1] </w:t>
      </w:r>
      <w:r>
        <w:rPr>
          <w:rFonts w:cs="Helvetica"/>
          <w:color w:val="auto"/>
        </w:rPr>
        <w:t>Niedersächsisches Kultusministerium</w:t>
      </w:r>
      <w:r w:rsidRPr="00B937A2">
        <w:rPr>
          <w:rFonts w:asciiTheme="majorHAnsi" w:hAnsiTheme="majorHAnsi"/>
        </w:rPr>
        <w:t xml:space="preserve">, </w:t>
      </w:r>
      <w:hyperlink r:id="rId11" w:history="1">
        <w:r>
          <w:rPr>
            <w:rStyle w:val="Hyperlink"/>
          </w:rPr>
          <w:t>http://db2.nibis.de/1db/cuvo/datei/kc_gym_nws_07_nib.pdf</w:t>
        </w:r>
      </w:hyperlink>
      <w:r>
        <w:t xml:space="preserve"> 2007 (Zuletzt abgerufen am</w:t>
      </w:r>
      <w:r>
        <w:rPr>
          <w:rFonts w:asciiTheme="majorHAnsi" w:hAnsiTheme="majorHAnsi"/>
        </w:rPr>
        <w:t xml:space="preserve"> </w:t>
      </w:r>
      <w:r>
        <w:t>28.07.2013 um 19:43 Uhr)</w:t>
      </w:r>
      <w:r w:rsidRPr="00B937A2">
        <w:rPr>
          <w:rFonts w:asciiTheme="majorHAnsi" w:hAnsiTheme="majorHAnsi"/>
        </w:rPr>
        <w:t>.</w:t>
      </w:r>
    </w:p>
    <w:p w:rsidR="00FA0312" w:rsidRDefault="00FA0312" w:rsidP="00FA0312">
      <w:pPr>
        <w:pStyle w:val="berschrift1"/>
        <w:numPr>
          <w:ilvl w:val="0"/>
          <w:numId w:val="1"/>
        </w:numPr>
      </w:pPr>
      <w:bookmarkStart w:id="1" w:name="_Toc364271832"/>
      <w:r>
        <w:t>Relevanz des Themas</w:t>
      </w:r>
      <w:bookmarkEnd w:id="1"/>
    </w:p>
    <w:p w:rsidR="00FA0312" w:rsidRPr="009F2557" w:rsidRDefault="00FA0312" w:rsidP="00FA0312">
      <w:r>
        <w:t xml:space="preserve">Nahrungsmittel begegnen </w:t>
      </w:r>
      <w:proofErr w:type="spellStart"/>
      <w:r>
        <w:t>SuS</w:t>
      </w:r>
      <w:proofErr w:type="spellEnd"/>
      <w:r>
        <w:t xml:space="preserve"> jeden Tag. Sie essen und trinken, vielleicht ohne jemals auf die Nährwerttabelle (auf der Verpackung) geguckt zu haben. Die Versuche ermöglichen es, den </w:t>
      </w:r>
      <w:proofErr w:type="spellStart"/>
      <w:r>
        <w:t>SuS</w:t>
      </w:r>
      <w:proofErr w:type="spellEnd"/>
      <w:r>
        <w:t xml:space="preserve"> die Bestandteile ihrer Nahrung näher zu bringen. Sie zeigen, wie viel Fett und Zucker in einigen Lebensmitteln vorhanden sind, sowie die Wirkung von oft negativ assoziierten Konservierung</w:t>
      </w:r>
      <w:r>
        <w:t>s</w:t>
      </w:r>
      <w:r>
        <w:t>stoffen. Damit tragen sie dazu bei, Kindern zu bewusster Ernährung zu erziehen.</w:t>
      </w:r>
    </w:p>
    <w:p w:rsidR="00FA0312" w:rsidRDefault="00FA0312" w:rsidP="00FA0312">
      <w:pPr>
        <w:pStyle w:val="berschrift1"/>
        <w:numPr>
          <w:ilvl w:val="0"/>
          <w:numId w:val="1"/>
        </w:numPr>
      </w:pPr>
      <w:bookmarkStart w:id="2" w:name="_Toc364271833"/>
      <w:r>
        <w:t>Lehrerversuch</w:t>
      </w:r>
      <w:bookmarkEnd w:id="2"/>
    </w:p>
    <w:p w:rsidR="00FA0312" w:rsidRDefault="007173CF" w:rsidP="00FA0312">
      <w:pPr>
        <w:pStyle w:val="berschrift2"/>
        <w:numPr>
          <w:ilvl w:val="1"/>
          <w:numId w:val="1"/>
        </w:numPr>
      </w:pPr>
      <w:r>
        <w:rPr>
          <w:noProof/>
          <w:lang w:eastAsia="de-DE"/>
        </w:rPr>
        <w:pict>
          <v:shape id="_x0000_s1055" type="#_x0000_t202" style="position:absolute;left:0;text-align:left;margin-left:-.05pt;margin-top:32.2pt;width:462.45pt;height:44.1pt;z-index:251661312;mso-width-relative:margin;mso-height-relative:margin" fillcolor="white [3201]" strokecolor="#4bacc6 [3208]" strokeweight="1pt">
            <v:stroke dashstyle="dash"/>
            <v:shadow color="#868686"/>
            <v:textbox style="mso-next-textbox:#_x0000_s1055">
              <w:txbxContent>
                <w:p w:rsidR="00FA0312" w:rsidRPr="0097157A" w:rsidRDefault="00FA0312" w:rsidP="00FA0312">
                  <w:pPr>
                    <w:rPr>
                      <w:color w:val="auto"/>
                    </w:rPr>
                  </w:pPr>
                  <w:r w:rsidRPr="0097157A">
                    <w:rPr>
                      <w:color w:val="auto"/>
                    </w:rPr>
                    <w:t xml:space="preserve">Brennendes Speiseöl wird mit Wasser zu löschen versucht. Die </w:t>
                  </w:r>
                  <w:proofErr w:type="spellStart"/>
                  <w:r w:rsidRPr="0097157A">
                    <w:rPr>
                      <w:color w:val="auto"/>
                    </w:rPr>
                    <w:t>SuS</w:t>
                  </w:r>
                  <w:proofErr w:type="spellEnd"/>
                  <w:r w:rsidRPr="0097157A">
                    <w:rPr>
                      <w:color w:val="auto"/>
                    </w:rPr>
                    <w:t xml:space="preserve"> müssen zum Verständnis der Versuchsbeobachtung  </w:t>
                  </w:r>
                  <w:r>
                    <w:rPr>
                      <w:color w:val="auto"/>
                    </w:rPr>
                    <w:t>wissen, dass Öl auf Wasser schwimmt.</w:t>
                  </w:r>
                </w:p>
              </w:txbxContent>
            </v:textbox>
            <w10:wrap type="square"/>
          </v:shape>
        </w:pict>
      </w:r>
      <w:bookmarkStart w:id="3" w:name="_Toc364271834"/>
      <w:r w:rsidR="00FA0312">
        <w:t>V 1 – Fettbrand</w:t>
      </w:r>
      <w:bookmarkEnd w:id="3"/>
    </w:p>
    <w:p w:rsidR="00FA0312" w:rsidRDefault="00FA0312" w:rsidP="00FA031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A0312" w:rsidRPr="009C5E28" w:rsidTr="00013121">
        <w:tc>
          <w:tcPr>
            <w:tcW w:w="9322" w:type="dxa"/>
            <w:gridSpan w:val="9"/>
            <w:shd w:val="clear" w:color="auto" w:fill="4F81BD"/>
            <w:vAlign w:val="center"/>
          </w:tcPr>
          <w:p w:rsidR="00FA0312" w:rsidRPr="009C5E28" w:rsidRDefault="00FA0312" w:rsidP="00013121">
            <w:pPr>
              <w:spacing w:after="0"/>
              <w:jc w:val="center"/>
              <w:rPr>
                <w:b/>
                <w:bCs/>
              </w:rPr>
            </w:pPr>
            <w:r w:rsidRPr="009C5E28">
              <w:rPr>
                <w:b/>
                <w:bCs/>
              </w:rPr>
              <w:t>Gefahrenstoffe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FA0312" w:rsidRDefault="00FA0312" w:rsidP="00013121">
            <w:pPr>
              <w:spacing w:after="0" w:line="276" w:lineRule="auto"/>
              <w:jc w:val="center"/>
              <w:rPr>
                <w:b/>
                <w:bCs/>
              </w:rPr>
            </w:pPr>
            <w:r w:rsidRPr="00FA0312">
              <w:t>Speiseöl</w:t>
            </w:r>
          </w:p>
        </w:tc>
        <w:tc>
          <w:tcPr>
            <w:tcW w:w="3177" w:type="dxa"/>
            <w:gridSpan w:val="3"/>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FA0312" w:rsidRDefault="00FA0312" w:rsidP="00013121">
            <w:pPr>
              <w:spacing w:after="0"/>
              <w:jc w:val="center"/>
            </w:pPr>
            <w:r w:rsidRPr="00FA0312">
              <w:t>keine</w:t>
            </w:r>
          </w:p>
        </w:tc>
      </w:tr>
      <w:tr w:rsidR="00FA0312" w:rsidRPr="009C5E28" w:rsidTr="00013121">
        <w:trPr>
          <w:trHeight w:val="434"/>
        </w:trPr>
        <w:tc>
          <w:tcPr>
            <w:tcW w:w="3027" w:type="dxa"/>
            <w:gridSpan w:val="3"/>
            <w:shd w:val="clear" w:color="auto" w:fill="auto"/>
            <w:vAlign w:val="center"/>
          </w:tcPr>
          <w:p w:rsidR="00FA0312" w:rsidRPr="00FA0312" w:rsidRDefault="00FA0312" w:rsidP="00013121">
            <w:pPr>
              <w:spacing w:after="0" w:line="276" w:lineRule="auto"/>
              <w:jc w:val="center"/>
              <w:rPr>
                <w:bCs/>
              </w:rPr>
            </w:pPr>
            <w:r w:rsidRPr="00FA0312">
              <w:rPr>
                <w:color w:val="auto"/>
              </w:rPr>
              <w:t>Wasser</w:t>
            </w:r>
          </w:p>
        </w:tc>
        <w:tc>
          <w:tcPr>
            <w:tcW w:w="3177" w:type="dxa"/>
            <w:gridSpan w:val="3"/>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c>
          <w:tcPr>
            <w:tcW w:w="3118" w:type="dxa"/>
            <w:gridSpan w:val="3"/>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r>
      <w:tr w:rsidR="00FA031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A0312" w:rsidRPr="009C5E28" w:rsidRDefault="00FA0312" w:rsidP="00013121">
            <w:pPr>
              <w:spacing w:after="0"/>
              <w:jc w:val="center"/>
              <w:rPr>
                <w:b/>
                <w:bCs/>
              </w:rPr>
            </w:pPr>
            <w:r>
              <w:rPr>
                <w:b/>
                <w:noProof/>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FA0312" w:rsidRDefault="00FA0312" w:rsidP="00FA0312">
      <w:pPr>
        <w:tabs>
          <w:tab w:val="left" w:pos="1701"/>
          <w:tab w:val="left" w:pos="1985"/>
        </w:tabs>
        <w:ind w:left="1980" w:hanging="1980"/>
      </w:pPr>
    </w:p>
    <w:p w:rsidR="00FA0312" w:rsidRDefault="00FA0312" w:rsidP="00FA0312">
      <w:pPr>
        <w:tabs>
          <w:tab w:val="left" w:pos="1701"/>
          <w:tab w:val="left" w:pos="1985"/>
        </w:tabs>
        <w:ind w:left="1980" w:hanging="1980"/>
      </w:pPr>
      <w:r>
        <w:t xml:space="preserve">Materialien: </w:t>
      </w:r>
      <w:r>
        <w:tab/>
      </w:r>
      <w:r>
        <w:tab/>
        <w:t>Verbrennungslöffel, Stativ, Bunsenbrenner.</w:t>
      </w:r>
    </w:p>
    <w:p w:rsidR="00FA0312" w:rsidRPr="00ED07C2" w:rsidRDefault="00FA0312" w:rsidP="00FA0312">
      <w:pPr>
        <w:tabs>
          <w:tab w:val="left" w:pos="1701"/>
          <w:tab w:val="left" w:pos="1985"/>
        </w:tabs>
        <w:ind w:left="1980" w:hanging="1980"/>
      </w:pPr>
      <w:r>
        <w:t>Chemikalien:</w:t>
      </w:r>
      <w:r>
        <w:tab/>
      </w:r>
      <w:r>
        <w:tab/>
        <w:t>Speiseöl, Wasser.</w:t>
      </w:r>
    </w:p>
    <w:p w:rsidR="00FA0312" w:rsidRDefault="00FA0312" w:rsidP="00FA0312">
      <w:pPr>
        <w:tabs>
          <w:tab w:val="left" w:pos="1701"/>
          <w:tab w:val="left" w:pos="1985"/>
        </w:tabs>
        <w:ind w:left="1980" w:hanging="1980"/>
      </w:pPr>
      <w:r>
        <w:t xml:space="preserve">Durchführung: </w:t>
      </w:r>
      <w:r>
        <w:tab/>
      </w:r>
      <w:r>
        <w:tab/>
      </w:r>
      <w:r>
        <w:tab/>
        <w:t>Der Verbrennungslöffel wird mit einem Stativ fixiert und mit dem Speiseöl gefüllt. Das Öl wird mit dem Bunsenbrenner bis zur Selbstentzündung e</w:t>
      </w:r>
      <w:r>
        <w:t>r</w:t>
      </w:r>
      <w:r>
        <w:t>hitzt. Mit einer Spritzflasche wird aus einer Entfernung von ca. 1-2 m Wa</w:t>
      </w:r>
      <w:r>
        <w:t>s</w:t>
      </w:r>
      <w:r>
        <w:t>ser auf die Flamme gespritzt.</w:t>
      </w:r>
    </w:p>
    <w:p w:rsidR="00FA0312" w:rsidRDefault="00FA0312" w:rsidP="00FA0312">
      <w:pPr>
        <w:tabs>
          <w:tab w:val="left" w:pos="1701"/>
          <w:tab w:val="left" w:pos="1985"/>
        </w:tabs>
        <w:ind w:left="1980" w:hanging="1980"/>
      </w:pPr>
      <w:r>
        <w:t>Beobachtung:</w:t>
      </w:r>
      <w:r>
        <w:tab/>
      </w:r>
      <w:r>
        <w:tab/>
        <w:t xml:space="preserve"> Es entsteht eine große Stichflamme.</w:t>
      </w:r>
    </w:p>
    <w:p w:rsidR="00FA0312" w:rsidRDefault="00FA0312" w:rsidP="00FA0312">
      <w:pPr>
        <w:keepNext/>
        <w:tabs>
          <w:tab w:val="left" w:pos="1701"/>
          <w:tab w:val="left" w:pos="1985"/>
        </w:tabs>
        <w:ind w:left="1980" w:hanging="1980"/>
        <w:jc w:val="center"/>
      </w:pPr>
      <w:r>
        <w:rPr>
          <w:noProof/>
          <w:lang w:eastAsia="de-DE"/>
        </w:rPr>
        <w:lastRenderedPageBreak/>
        <w:drawing>
          <wp:inline distT="0" distB="0" distL="0" distR="0">
            <wp:extent cx="4227277" cy="2355011"/>
            <wp:effectExtent l="19050" t="0" r="1823" b="0"/>
            <wp:docPr id="11" name="Grafik 0" descr="Fettbra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tbrand2.png"/>
                    <pic:cNvPicPr/>
                  </pic:nvPicPr>
                  <pic:blipFill>
                    <a:blip r:embed="rId21" cstate="print"/>
                    <a:stretch>
                      <a:fillRect/>
                    </a:stretch>
                  </pic:blipFill>
                  <pic:spPr>
                    <a:xfrm>
                      <a:off x="0" y="0"/>
                      <a:ext cx="4227623" cy="2355204"/>
                    </a:xfrm>
                    <a:prstGeom prst="rect">
                      <a:avLst/>
                    </a:prstGeom>
                  </pic:spPr>
                </pic:pic>
              </a:graphicData>
            </a:graphic>
          </wp:inline>
        </w:drawing>
      </w:r>
    </w:p>
    <w:p w:rsidR="00FA0312" w:rsidRDefault="00FA0312" w:rsidP="00FA0312">
      <w:pPr>
        <w:pStyle w:val="Beschriftung"/>
        <w:jc w:val="center"/>
      </w:pPr>
      <w:r>
        <w:t xml:space="preserve">Abb. </w:t>
      </w:r>
      <w:fldSimple w:instr=" SEQ Abb. \* ARABIC ">
        <w:r>
          <w:rPr>
            <w:noProof/>
          </w:rPr>
          <w:t>1</w:t>
        </w:r>
      </w:fldSimple>
      <w:r>
        <w:t xml:space="preserve"> - </w:t>
      </w:r>
      <w:r>
        <w:rPr>
          <w:noProof/>
        </w:rPr>
        <w:t xml:space="preserve"> Löschversuch eines Fettbrandes mit Wasser.</w:t>
      </w:r>
    </w:p>
    <w:p w:rsidR="00FA0312" w:rsidRDefault="00FA0312" w:rsidP="00FA0312">
      <w:pPr>
        <w:tabs>
          <w:tab w:val="left" w:pos="1701"/>
          <w:tab w:val="left" w:pos="1985"/>
        </w:tabs>
        <w:ind w:left="1980" w:hanging="1980"/>
      </w:pPr>
      <w:r>
        <w:t>Deutung:</w:t>
      </w:r>
      <w:r>
        <w:tab/>
      </w:r>
      <w:r>
        <w:tab/>
      </w:r>
      <w:r>
        <w:tab/>
        <w:t>Das brennende Speiseöl schwimmt auf dem Wasser und erhitzt es so stark, dass es verdampft und dabei das Öl aus dem Verbrennungslöffel befördert.</w:t>
      </w:r>
    </w:p>
    <w:p w:rsidR="00FA0312" w:rsidRDefault="00FA0312" w:rsidP="00FA0312">
      <w:pPr>
        <w:tabs>
          <w:tab w:val="left" w:pos="1701"/>
          <w:tab w:val="left" w:pos="1985"/>
        </w:tabs>
        <w:ind w:left="1980" w:hanging="1980"/>
      </w:pPr>
      <w:r>
        <w:t>Entsorgung:</w:t>
      </w:r>
      <w:r>
        <w:tab/>
      </w:r>
      <w:r>
        <w:tab/>
      </w:r>
      <w:r>
        <w:tab/>
        <w:t>Fettreste können mit Papier aufgewischt und im Haushaltsmüll entsorgt werden.</w:t>
      </w:r>
    </w:p>
    <w:p w:rsidR="00FA0312" w:rsidRDefault="00FA0312" w:rsidP="00FA0312">
      <w:pPr>
        <w:tabs>
          <w:tab w:val="left" w:pos="1701"/>
          <w:tab w:val="left" w:pos="1985"/>
        </w:tabs>
        <w:ind w:left="1980" w:hanging="1980"/>
      </w:pPr>
      <w:r>
        <w:t>Literatur:</w:t>
      </w:r>
      <w:r>
        <w:tab/>
      </w:r>
      <w:r>
        <w:tab/>
      </w:r>
      <w:r>
        <w:tab/>
      </w:r>
      <w:r>
        <w:rPr>
          <w:rFonts w:asciiTheme="majorHAnsi" w:hAnsiTheme="majorHAnsi"/>
        </w:rPr>
        <w:t>H. Schmidkunz</w:t>
      </w:r>
      <w:r w:rsidRPr="00B937A2">
        <w:rPr>
          <w:rFonts w:asciiTheme="majorHAnsi" w:hAnsiTheme="majorHAnsi"/>
        </w:rPr>
        <w:t xml:space="preserve">, </w:t>
      </w:r>
      <w:r>
        <w:rPr>
          <w:rFonts w:asciiTheme="majorHAnsi" w:hAnsiTheme="majorHAnsi"/>
        </w:rPr>
        <w:t xml:space="preserve">W. </w:t>
      </w:r>
      <w:proofErr w:type="spellStart"/>
      <w:r>
        <w:rPr>
          <w:rFonts w:asciiTheme="majorHAnsi" w:hAnsiTheme="majorHAnsi"/>
        </w:rPr>
        <w:t>Rentzsch</w:t>
      </w:r>
      <w:proofErr w:type="spellEnd"/>
      <w:r w:rsidRPr="00B937A2">
        <w:rPr>
          <w:rFonts w:asciiTheme="majorHAnsi" w:hAnsiTheme="majorHAnsi"/>
        </w:rPr>
        <w:t xml:space="preserve">, </w:t>
      </w:r>
      <w:r>
        <w:rPr>
          <w:rFonts w:asciiTheme="majorHAnsi" w:hAnsiTheme="majorHAnsi"/>
        </w:rPr>
        <w:t>Chemische Freihandversuche-Band 2</w:t>
      </w:r>
      <w:r w:rsidRPr="00B937A2">
        <w:rPr>
          <w:rFonts w:asciiTheme="majorHAnsi" w:hAnsiTheme="majorHAnsi"/>
        </w:rPr>
        <w:t xml:space="preserve">, </w:t>
      </w:r>
      <w:proofErr w:type="spellStart"/>
      <w:r>
        <w:rPr>
          <w:rFonts w:asciiTheme="majorHAnsi" w:hAnsiTheme="majorHAnsi"/>
        </w:rPr>
        <w:t>Aulis</w:t>
      </w:r>
      <w:proofErr w:type="spellEnd"/>
      <w:r>
        <w:rPr>
          <w:rFonts w:asciiTheme="majorHAnsi" w:hAnsiTheme="majorHAnsi"/>
        </w:rPr>
        <w:t xml:space="preserve"> Verlag</w:t>
      </w:r>
      <w:r w:rsidRPr="00B937A2">
        <w:rPr>
          <w:rFonts w:asciiTheme="majorHAnsi" w:hAnsiTheme="majorHAnsi"/>
        </w:rPr>
        <w:t>,</w:t>
      </w:r>
      <w:r>
        <w:rPr>
          <w:rFonts w:asciiTheme="majorHAnsi" w:hAnsiTheme="majorHAnsi"/>
        </w:rPr>
        <w:t xml:space="preserve"> 2011</w:t>
      </w:r>
      <w:r w:rsidRPr="00B937A2">
        <w:rPr>
          <w:rFonts w:asciiTheme="majorHAnsi" w:hAnsiTheme="majorHAnsi"/>
        </w:rPr>
        <w:t>, S.</w:t>
      </w:r>
      <w:r>
        <w:rPr>
          <w:rFonts w:asciiTheme="majorHAnsi" w:hAnsiTheme="majorHAnsi"/>
        </w:rPr>
        <w:t> 436</w:t>
      </w:r>
      <w:r w:rsidRPr="00B937A2">
        <w:rPr>
          <w:rFonts w:asciiTheme="majorHAnsi" w:hAnsiTheme="majorHAnsi"/>
        </w:rPr>
        <w:t>.</w:t>
      </w:r>
    </w:p>
    <w:p w:rsidR="00FA0312" w:rsidRPr="006E32AF" w:rsidRDefault="007173CF" w:rsidP="00FA0312">
      <w:pPr>
        <w:tabs>
          <w:tab w:val="left" w:pos="1701"/>
          <w:tab w:val="left" w:pos="1985"/>
        </w:tabs>
        <w:ind w:left="1980" w:hanging="1980"/>
        <w:rPr>
          <w:rFonts w:eastAsiaTheme="minorEastAsia"/>
        </w:rPr>
      </w:pPr>
      <w:r w:rsidRPr="007173CF">
        <w:pict>
          <v:shape id="_x0000_s1067" type="#_x0000_t202" style="width:462.45pt;height:63.35pt;mso-position-horizontal-relative:char;mso-position-vertical-relative:line;mso-width-relative:margin;mso-height-relative:margin" fillcolor="white [3201]" strokecolor="#c0504d [3205]" strokeweight="1pt">
            <v:stroke dashstyle="dash"/>
            <v:shadow color="#868686"/>
            <v:textbox style="mso-next-textbox:#_x0000_s1067">
              <w:txbxContent>
                <w:p w:rsidR="00FA0312" w:rsidRPr="00E3391F" w:rsidRDefault="00FA0312" w:rsidP="00FA0312">
                  <w:pPr>
                    <w:rPr>
                      <w:color w:val="auto"/>
                    </w:rPr>
                  </w:pPr>
                  <w:r w:rsidRPr="00E3391F">
                    <w:rPr>
                      <w:color w:val="auto"/>
                    </w:rPr>
                    <w:t xml:space="preserve">Im Anschluss an den Versuch können mit den </w:t>
                  </w:r>
                  <w:proofErr w:type="spellStart"/>
                  <w:r w:rsidRPr="00E3391F">
                    <w:rPr>
                      <w:color w:val="auto"/>
                    </w:rPr>
                    <w:t>SuS</w:t>
                  </w:r>
                  <w:proofErr w:type="spellEnd"/>
                  <w:r w:rsidRPr="00E3391F">
                    <w:rPr>
                      <w:color w:val="auto"/>
                    </w:rPr>
                    <w:t xml:space="preserve"> Regeln für sicheres Experimentieren im Chemieraum erarbeitet werden. Außerdem kann ein Alltagsbezug zu Fettbränden im Haushalt gezogen werden.</w:t>
                  </w:r>
                </w:p>
              </w:txbxContent>
            </v:textbox>
            <w10:wrap type="none"/>
            <w10:anchorlock/>
          </v:shape>
        </w:pict>
      </w:r>
    </w:p>
    <w:p w:rsidR="00FA0312" w:rsidRDefault="00FA0312" w:rsidP="00FA0312">
      <w:pPr>
        <w:pStyle w:val="berschrift1"/>
        <w:numPr>
          <w:ilvl w:val="0"/>
          <w:numId w:val="1"/>
        </w:numPr>
      </w:pPr>
      <w:bookmarkStart w:id="4" w:name="_Toc364271835"/>
      <w:r>
        <w:t>Schülerversuche</w:t>
      </w:r>
      <w:bookmarkEnd w:id="4"/>
      <w:r>
        <w:t xml:space="preserve"> </w:t>
      </w:r>
    </w:p>
    <w:p w:rsidR="00FA0312" w:rsidRDefault="007173CF" w:rsidP="00FA0312">
      <w:pPr>
        <w:pStyle w:val="berschrift2"/>
        <w:numPr>
          <w:ilvl w:val="1"/>
          <w:numId w:val="1"/>
        </w:numPr>
      </w:pPr>
      <w:r>
        <w:rPr>
          <w:noProof/>
          <w:lang w:eastAsia="de-DE"/>
        </w:rPr>
        <w:pict>
          <v:shape id="_x0000_s1059" type="#_x0000_t202" style="position:absolute;left:0;text-align:left;margin-left:-.05pt;margin-top:32.2pt;width:462.45pt;height:111.95pt;z-index:251665408;mso-width-relative:margin;mso-height-relative:margin" fillcolor="white [3201]" strokecolor="#4bacc6 [3208]" strokeweight="1pt">
            <v:stroke dashstyle="dash"/>
            <v:shadow color="#868686"/>
            <v:textbox style="mso-next-textbox:#_x0000_s1059">
              <w:txbxContent>
                <w:p w:rsidR="00FA0312" w:rsidRPr="00E3391F" w:rsidRDefault="00FA0312" w:rsidP="00FA0312">
                  <w:pPr>
                    <w:rPr>
                      <w:color w:val="auto"/>
                    </w:rPr>
                  </w:pPr>
                  <w:r w:rsidRPr="00E3391F">
                    <w:rPr>
                      <w:color w:val="auto"/>
                    </w:rPr>
                    <w:t xml:space="preserve">Aus Kokosflocken wird Fett mit Heptan extrahiert. Das Kokosfett löst sich im Heptan. Danach verdunstet </w:t>
                  </w:r>
                  <w:r>
                    <w:rPr>
                      <w:color w:val="auto"/>
                    </w:rPr>
                    <w:t>letzteres</w:t>
                  </w:r>
                  <w:r w:rsidRPr="00E3391F">
                    <w:rPr>
                      <w:color w:val="auto"/>
                    </w:rPr>
                    <w:t xml:space="preserve"> aufgrund seines niedrigen Siedepunktes relativ schnell. </w:t>
                  </w:r>
                </w:p>
                <w:p w:rsidR="00FA0312" w:rsidRPr="00E3391F" w:rsidRDefault="00FA0312" w:rsidP="00FA0312">
                  <w:pPr>
                    <w:rPr>
                      <w:color w:val="auto"/>
                    </w:rPr>
                  </w:pPr>
                  <w:r w:rsidRPr="00E3391F">
                    <w:rPr>
                      <w:color w:val="auto"/>
                    </w:rPr>
                    <w:t xml:space="preserve">Die </w:t>
                  </w:r>
                  <w:proofErr w:type="spellStart"/>
                  <w:r w:rsidRPr="00E3391F">
                    <w:rPr>
                      <w:color w:val="auto"/>
                    </w:rPr>
                    <w:t>SuS</w:t>
                  </w:r>
                  <w:proofErr w:type="spellEnd"/>
                  <w:r w:rsidRPr="00E3391F">
                    <w:rPr>
                      <w:color w:val="auto"/>
                    </w:rPr>
                    <w:t xml:space="preserve"> müssen Vorkenntnisse zu Stoffei</w:t>
                  </w:r>
                  <w:r>
                    <w:rPr>
                      <w:color w:val="auto"/>
                    </w:rPr>
                    <w:t xml:space="preserve">genschaften und Trennverfahren </w:t>
                  </w:r>
                  <w:r w:rsidRPr="00E3391F">
                    <w:rPr>
                      <w:color w:val="auto"/>
                    </w:rPr>
                    <w:t>haben. Ihnen sollten Lösungsmitt</w:t>
                  </w:r>
                  <w:r>
                    <w:rPr>
                      <w:color w:val="auto"/>
                    </w:rPr>
                    <w:t>el von Fetten bekannt sein. Darüber hinaus sollten sie</w:t>
                  </w:r>
                  <w:r w:rsidRPr="00E3391F">
                    <w:rPr>
                      <w:color w:val="auto"/>
                    </w:rPr>
                    <w:t xml:space="preserve"> das Filtrieren und Destilli</w:t>
                  </w:r>
                  <w:r w:rsidRPr="00E3391F">
                    <w:rPr>
                      <w:color w:val="auto"/>
                    </w:rPr>
                    <w:t>e</w:t>
                  </w:r>
                  <w:r w:rsidRPr="00E3391F">
                    <w:rPr>
                      <w:color w:val="auto"/>
                    </w:rPr>
                    <w:t xml:space="preserve">ren als </w:t>
                  </w:r>
                  <w:r>
                    <w:rPr>
                      <w:color w:val="auto"/>
                    </w:rPr>
                    <w:t>Methode zur Stofftrennung</w:t>
                  </w:r>
                  <w:r w:rsidRPr="00E3391F">
                    <w:rPr>
                      <w:color w:val="auto"/>
                    </w:rPr>
                    <w:t xml:space="preserve"> kennen.</w:t>
                  </w:r>
                </w:p>
              </w:txbxContent>
            </v:textbox>
            <w10:wrap type="square"/>
          </v:shape>
        </w:pict>
      </w:r>
      <w:bookmarkStart w:id="5" w:name="_Toc364271836"/>
      <w:r w:rsidR="00FA0312">
        <w:t>V 2 – Extrahieren von Pflanzenfett</w:t>
      </w:r>
      <w:bookmarkEnd w:id="5"/>
    </w:p>
    <w:p w:rsidR="00FA0312" w:rsidRDefault="00FA0312" w:rsidP="00FA0312"/>
    <w:p w:rsidR="00FA0312" w:rsidRDefault="00FA0312" w:rsidP="00FA0312"/>
    <w:p w:rsidR="00FA0312" w:rsidRDefault="00FA0312" w:rsidP="00FA031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A0312" w:rsidRPr="009C5E28" w:rsidTr="00013121">
        <w:tc>
          <w:tcPr>
            <w:tcW w:w="9322" w:type="dxa"/>
            <w:gridSpan w:val="9"/>
            <w:shd w:val="clear" w:color="auto" w:fill="4F81BD"/>
            <w:vAlign w:val="center"/>
          </w:tcPr>
          <w:p w:rsidR="00FA0312" w:rsidRPr="009C5E28" w:rsidRDefault="00FA0312" w:rsidP="00013121">
            <w:pPr>
              <w:spacing w:after="0"/>
              <w:jc w:val="center"/>
              <w:rPr>
                <w:b/>
                <w:bCs/>
              </w:rPr>
            </w:pPr>
            <w:r w:rsidRPr="009C5E28">
              <w:rPr>
                <w:b/>
                <w:bCs/>
              </w:rPr>
              <w:lastRenderedPageBreak/>
              <w:t>Gefahrenstoffe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FA0312" w:rsidRDefault="00FA0312" w:rsidP="00013121">
            <w:pPr>
              <w:spacing w:after="0" w:line="276" w:lineRule="auto"/>
              <w:jc w:val="center"/>
              <w:rPr>
                <w:b/>
                <w:bCs/>
              </w:rPr>
            </w:pPr>
            <w:r w:rsidRPr="00FA0312">
              <w:t>Heptan</w:t>
            </w:r>
          </w:p>
        </w:tc>
        <w:tc>
          <w:tcPr>
            <w:tcW w:w="3177" w:type="dxa"/>
            <w:gridSpan w:val="3"/>
            <w:tcBorders>
              <w:top w:val="single" w:sz="8" w:space="0" w:color="4F81BD"/>
              <w:bottom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H: 225+304+315+336+410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P: 2210+273+301+310+</w:t>
            </w:r>
          </w:p>
          <w:p w:rsidR="00FA0312" w:rsidRPr="00FA0312" w:rsidRDefault="00FA0312" w:rsidP="00013121">
            <w:pPr>
              <w:pStyle w:val="Beschriftung"/>
              <w:spacing w:after="0"/>
              <w:jc w:val="center"/>
              <w:rPr>
                <w:sz w:val="22"/>
                <w:szCs w:val="22"/>
              </w:rPr>
            </w:pPr>
            <w:r w:rsidRPr="00FA0312">
              <w:rPr>
                <w:sz w:val="22"/>
                <w:szCs w:val="22"/>
              </w:rPr>
              <w:t>331+302+352+403+235</w:t>
            </w:r>
          </w:p>
        </w:tc>
      </w:tr>
      <w:tr w:rsidR="00FA031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A0312" w:rsidRPr="00FA0312" w:rsidRDefault="00FA0312" w:rsidP="00013121">
            <w:pPr>
              <w:spacing w:after="0"/>
              <w:jc w:val="center"/>
              <w:rPr>
                <w:b/>
                <w:bCs/>
              </w:rPr>
            </w:pPr>
            <w:r w:rsidRPr="00FA0312">
              <w:rPr>
                <w:b/>
                <w:noProof/>
                <w:lang w:eastAsia="de-DE"/>
              </w:rPr>
              <w:drawing>
                <wp:inline distT="0" distB="0" distL="0" distR="0">
                  <wp:extent cx="504190" cy="504190"/>
                  <wp:effectExtent l="19050" t="0" r="0" b="0"/>
                  <wp:docPr id="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495300" cy="495300"/>
                  <wp:effectExtent l="19050" t="0" r="0" b="0"/>
                  <wp:docPr id="3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2"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504190" cy="504190"/>
                  <wp:effectExtent l="19050" t="0" r="0" b="0"/>
                  <wp:docPr id="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504190" cy="504190"/>
                  <wp:effectExtent l="0" t="0" r="0" b="0"/>
                  <wp:docPr id="2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504190" cy="504190"/>
                  <wp:effectExtent l="0" t="0" r="0" b="0"/>
                  <wp:docPr id="2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504190" cy="504190"/>
                  <wp:effectExtent l="1905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504190" cy="504190"/>
                  <wp:effectExtent l="0" t="0" r="0" b="0"/>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514350" cy="514350"/>
                  <wp:effectExtent l="19050" t="0" r="0" b="0"/>
                  <wp:docPr id="35"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9"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A0312" w:rsidRPr="00FA0312" w:rsidRDefault="00FA0312" w:rsidP="00013121">
            <w:pPr>
              <w:spacing w:after="0"/>
              <w:jc w:val="center"/>
            </w:pPr>
            <w:r w:rsidRPr="00FA0312">
              <w:rPr>
                <w:noProof/>
                <w:lang w:eastAsia="de-DE"/>
              </w:rPr>
              <w:drawing>
                <wp:inline distT="0" distB="0" distL="0" distR="0">
                  <wp:extent cx="495300" cy="495300"/>
                  <wp:effectExtent l="19050" t="0" r="0" b="0"/>
                  <wp:docPr id="34"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r>
    </w:tbl>
    <w:p w:rsidR="00FA0312" w:rsidRDefault="00FA0312" w:rsidP="00FA0312">
      <w:pPr>
        <w:tabs>
          <w:tab w:val="left" w:pos="1701"/>
          <w:tab w:val="left" w:pos="1985"/>
        </w:tabs>
        <w:ind w:left="1980" w:hanging="1980"/>
      </w:pPr>
    </w:p>
    <w:p w:rsidR="00FA0312" w:rsidRDefault="00FA0312" w:rsidP="00FA0312">
      <w:pPr>
        <w:tabs>
          <w:tab w:val="left" w:pos="1701"/>
          <w:tab w:val="left" w:pos="1985"/>
        </w:tabs>
        <w:ind w:left="1980" w:hanging="1980"/>
      </w:pPr>
      <w:r>
        <w:t xml:space="preserve">Materialien: </w:t>
      </w:r>
      <w:r>
        <w:tab/>
      </w:r>
      <w:r>
        <w:tab/>
        <w:t>Reagenzgläser, Reagenzglasklammer, Bunsenbrenner, Trichter mit Filte</w:t>
      </w:r>
      <w:r>
        <w:t>r</w:t>
      </w:r>
      <w:r>
        <w:t>papier, Uhrglas.</w:t>
      </w:r>
    </w:p>
    <w:p w:rsidR="00FA0312" w:rsidRPr="00ED07C2" w:rsidRDefault="00FA0312" w:rsidP="00FA0312">
      <w:pPr>
        <w:tabs>
          <w:tab w:val="left" w:pos="1701"/>
          <w:tab w:val="left" w:pos="1985"/>
        </w:tabs>
        <w:ind w:left="1980" w:hanging="1980"/>
      </w:pPr>
      <w:r>
        <w:t>Chemikalien:</w:t>
      </w:r>
      <w:r>
        <w:tab/>
      </w:r>
      <w:r>
        <w:tab/>
        <w:t>Kokosflocken, Heptan.</w:t>
      </w:r>
    </w:p>
    <w:p w:rsidR="00FA0312" w:rsidRDefault="00FA0312" w:rsidP="00FA0312">
      <w:pPr>
        <w:tabs>
          <w:tab w:val="left" w:pos="1701"/>
          <w:tab w:val="left" w:pos="1985"/>
        </w:tabs>
        <w:ind w:left="1980" w:hanging="1980"/>
      </w:pPr>
      <w:r>
        <w:t xml:space="preserve">Durchführung: </w:t>
      </w:r>
      <w:r>
        <w:tab/>
      </w:r>
      <w:r>
        <w:tab/>
      </w:r>
      <w:r>
        <w:tab/>
        <w:t xml:space="preserve">Ca. ein Teelöffel der Kokosflocken werden zusammen mit wenigen </w:t>
      </w:r>
      <w:proofErr w:type="spellStart"/>
      <w:r>
        <w:t>mL</w:t>
      </w:r>
      <w:proofErr w:type="spellEnd"/>
      <w:r>
        <w:t xml:space="preserve"> He</w:t>
      </w:r>
      <w:r>
        <w:t>p</w:t>
      </w:r>
      <w:r>
        <w:t>tan in ein Reagenzglas gegeben und vorsichtig erwärmt. Anschließend wird filtriert und das Filtrat auf ein Uhrglas gegeben.</w:t>
      </w:r>
    </w:p>
    <w:p w:rsidR="00FA0312" w:rsidRDefault="00FA0312" w:rsidP="00FA0312">
      <w:pPr>
        <w:tabs>
          <w:tab w:val="left" w:pos="1701"/>
          <w:tab w:val="left" w:pos="1985"/>
        </w:tabs>
        <w:ind w:left="1980" w:hanging="1980"/>
      </w:pPr>
      <w:r>
        <w:t>Beobachtung:</w:t>
      </w:r>
      <w:r>
        <w:tab/>
      </w:r>
      <w:r>
        <w:tab/>
        <w:t xml:space="preserve"> Nach einiger Zeit befindet sich ein fester, durchsichtiger Stoff auf dem Uh</w:t>
      </w:r>
      <w:r>
        <w:t>r</w:t>
      </w:r>
      <w:r>
        <w:t>glas.</w:t>
      </w:r>
    </w:p>
    <w:p w:rsidR="00FA0312" w:rsidRDefault="00FA0312" w:rsidP="00FA0312">
      <w:pPr>
        <w:keepNext/>
        <w:tabs>
          <w:tab w:val="left" w:pos="1701"/>
          <w:tab w:val="left" w:pos="1985"/>
        </w:tabs>
        <w:ind w:left="1980" w:hanging="1980"/>
        <w:jc w:val="center"/>
      </w:pPr>
      <w:r>
        <w:rPr>
          <w:noProof/>
          <w:lang w:eastAsia="de-DE"/>
        </w:rPr>
        <w:drawing>
          <wp:inline distT="0" distB="0" distL="0" distR="0">
            <wp:extent cx="2733675" cy="2326339"/>
            <wp:effectExtent l="19050" t="0" r="9525" b="0"/>
            <wp:docPr id="4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2733675" cy="2326339"/>
                    </a:xfrm>
                    <a:prstGeom prst="rect">
                      <a:avLst/>
                    </a:prstGeom>
                    <a:noFill/>
                    <a:ln w="9525">
                      <a:noFill/>
                      <a:miter lim="800000"/>
                      <a:headEnd/>
                      <a:tailEnd/>
                    </a:ln>
                  </pic:spPr>
                </pic:pic>
              </a:graphicData>
            </a:graphic>
          </wp:inline>
        </w:drawing>
      </w:r>
    </w:p>
    <w:p w:rsidR="00FA0312" w:rsidRDefault="00FA0312" w:rsidP="00FA0312">
      <w:pPr>
        <w:pStyle w:val="Beschriftung"/>
        <w:jc w:val="center"/>
      </w:pPr>
      <w:r>
        <w:t xml:space="preserve">Abb. 2 - </w:t>
      </w:r>
      <w:r>
        <w:rPr>
          <w:noProof/>
        </w:rPr>
        <w:t xml:space="preserve"> Kokosfett auf Uhrglas.</w:t>
      </w:r>
    </w:p>
    <w:p w:rsidR="00FA0312" w:rsidRDefault="00FA0312" w:rsidP="00FA0312">
      <w:pPr>
        <w:tabs>
          <w:tab w:val="left" w:pos="1701"/>
          <w:tab w:val="left" w:pos="1985"/>
        </w:tabs>
        <w:ind w:left="1980" w:hanging="1980"/>
      </w:pPr>
      <w:r>
        <w:t>Deutung:</w:t>
      </w:r>
      <w:r>
        <w:tab/>
      </w:r>
      <w:r>
        <w:tab/>
      </w:r>
      <w:r>
        <w:tab/>
        <w:t>Das Fett der Kokosflocken löst sich im Heptan. Durch das Filtrieren wird das im Heptan gelöste Kokosfett von den Kokosflocken getrennt. Nach ein</w:t>
      </w:r>
      <w:r>
        <w:t>i</w:t>
      </w:r>
      <w:r>
        <w:t>ger Zeit verdunstet das Heptan (Destillation). Auf dem Uhrglas bleibt das feste Kokosfett zurück.</w:t>
      </w:r>
    </w:p>
    <w:p w:rsidR="00FA0312" w:rsidRDefault="00FA0312" w:rsidP="00FA0312">
      <w:pPr>
        <w:tabs>
          <w:tab w:val="left" w:pos="1701"/>
          <w:tab w:val="left" w:pos="1985"/>
        </w:tabs>
        <w:ind w:left="1980" w:hanging="1980"/>
      </w:pPr>
      <w:r>
        <w:t>Entsorgung:</w:t>
      </w:r>
      <w:r>
        <w:tab/>
      </w:r>
      <w:r>
        <w:tab/>
        <w:t>Die übrigen Kokosflocken und das extrahierte Kokosfett können im Hau</w:t>
      </w:r>
      <w:r>
        <w:t>s</w:t>
      </w:r>
      <w:r>
        <w:t>haltsmüll entsorgt werden.</w:t>
      </w:r>
    </w:p>
    <w:p w:rsidR="00FA0312" w:rsidRDefault="00FA0312" w:rsidP="00FA0312">
      <w:pPr>
        <w:tabs>
          <w:tab w:val="left" w:pos="1701"/>
          <w:tab w:val="left" w:pos="1985"/>
        </w:tabs>
        <w:ind w:left="1980" w:hanging="1980"/>
      </w:pPr>
      <w:r>
        <w:t>Literatur:</w:t>
      </w:r>
      <w:r>
        <w:tab/>
      </w:r>
      <w:r>
        <w:tab/>
      </w:r>
      <w:r>
        <w:tab/>
      </w:r>
      <w:r>
        <w:rPr>
          <w:rFonts w:asciiTheme="majorHAnsi" w:hAnsiTheme="majorHAnsi"/>
        </w:rPr>
        <w:t>K. Häusler</w:t>
      </w:r>
      <w:r w:rsidRPr="00B937A2">
        <w:rPr>
          <w:rFonts w:asciiTheme="majorHAnsi" w:hAnsiTheme="majorHAnsi"/>
        </w:rPr>
        <w:t xml:space="preserve">, </w:t>
      </w:r>
      <w:r>
        <w:rPr>
          <w:rFonts w:asciiTheme="majorHAnsi" w:hAnsiTheme="majorHAnsi"/>
        </w:rPr>
        <w:t xml:space="preserve">H. </w:t>
      </w:r>
      <w:proofErr w:type="spellStart"/>
      <w:r>
        <w:rPr>
          <w:rFonts w:asciiTheme="majorHAnsi" w:hAnsiTheme="majorHAnsi"/>
        </w:rPr>
        <w:t>Rampf</w:t>
      </w:r>
      <w:proofErr w:type="spellEnd"/>
      <w:r w:rsidRPr="00B937A2">
        <w:rPr>
          <w:rFonts w:asciiTheme="majorHAnsi" w:hAnsiTheme="majorHAnsi"/>
        </w:rPr>
        <w:t>,</w:t>
      </w:r>
      <w:r>
        <w:rPr>
          <w:rFonts w:asciiTheme="majorHAnsi" w:hAnsiTheme="majorHAnsi"/>
        </w:rPr>
        <w:t xml:space="preserve"> R. Reichelt,</w:t>
      </w:r>
      <w:r w:rsidRPr="00B937A2">
        <w:rPr>
          <w:rFonts w:asciiTheme="majorHAnsi" w:hAnsiTheme="majorHAnsi"/>
        </w:rPr>
        <w:t xml:space="preserve"> </w:t>
      </w:r>
      <w:r>
        <w:rPr>
          <w:rFonts w:asciiTheme="majorHAnsi" w:hAnsiTheme="majorHAnsi"/>
        </w:rPr>
        <w:t>Experimente für den Chemieunterricht</w:t>
      </w:r>
      <w:r w:rsidRPr="00B937A2">
        <w:rPr>
          <w:rFonts w:asciiTheme="majorHAnsi" w:hAnsiTheme="majorHAnsi"/>
        </w:rPr>
        <w:t xml:space="preserve">, </w:t>
      </w:r>
      <w:proofErr w:type="spellStart"/>
      <w:r>
        <w:rPr>
          <w:rFonts w:asciiTheme="majorHAnsi" w:hAnsiTheme="majorHAnsi"/>
        </w:rPr>
        <w:t>Oldenbourg</w:t>
      </w:r>
      <w:proofErr w:type="spellEnd"/>
      <w:r w:rsidRPr="00B937A2">
        <w:rPr>
          <w:rFonts w:asciiTheme="majorHAnsi" w:hAnsiTheme="majorHAnsi"/>
        </w:rPr>
        <w:t>,</w:t>
      </w:r>
      <w:r>
        <w:rPr>
          <w:rFonts w:asciiTheme="majorHAnsi" w:hAnsiTheme="majorHAnsi"/>
        </w:rPr>
        <w:t xml:space="preserve"> 2. Auflage, 1995</w:t>
      </w:r>
      <w:r w:rsidRPr="00B937A2">
        <w:rPr>
          <w:rFonts w:asciiTheme="majorHAnsi" w:hAnsiTheme="majorHAnsi"/>
        </w:rPr>
        <w:t>, S.</w:t>
      </w:r>
      <w:r>
        <w:rPr>
          <w:rFonts w:asciiTheme="majorHAnsi" w:hAnsiTheme="majorHAnsi"/>
        </w:rPr>
        <w:t> 49</w:t>
      </w:r>
      <w:r w:rsidRPr="00B937A2">
        <w:rPr>
          <w:rFonts w:asciiTheme="majorHAnsi" w:hAnsiTheme="majorHAnsi"/>
        </w:rPr>
        <w:t>.</w:t>
      </w:r>
    </w:p>
    <w:p w:rsidR="00FA0312" w:rsidRPr="006E32AF" w:rsidRDefault="007173CF" w:rsidP="00FA0312">
      <w:pPr>
        <w:tabs>
          <w:tab w:val="left" w:pos="1701"/>
          <w:tab w:val="left" w:pos="1985"/>
        </w:tabs>
        <w:ind w:left="1980" w:hanging="1980"/>
        <w:rPr>
          <w:rFonts w:eastAsiaTheme="minorEastAsia"/>
        </w:rPr>
      </w:pPr>
      <w:r w:rsidRPr="007173CF">
        <w:pict>
          <v:shape id="_x0000_s1066" type="#_x0000_t202" style="width:462.45pt;height:109.4pt;mso-position-horizontal-relative:char;mso-position-vertical-relative:line;mso-width-relative:margin;mso-height-relative:margin" fillcolor="white [3201]" strokecolor="#c0504d [3205]" strokeweight="1pt">
            <v:stroke dashstyle="dash"/>
            <v:shadow color="#868686"/>
            <v:textbox style="mso-next-textbox:#_x0000_s1066">
              <w:txbxContent>
                <w:p w:rsidR="00FA0312" w:rsidRPr="00B34109" w:rsidRDefault="00FA0312" w:rsidP="00FA0312">
                  <w:pPr>
                    <w:rPr>
                      <w:color w:val="auto"/>
                    </w:rPr>
                  </w:pPr>
                  <w:r w:rsidRPr="00B34109">
                    <w:rPr>
                      <w:color w:val="auto"/>
                    </w:rPr>
                    <w:t xml:space="preserve">Statt der Kokosflocken können auch Samen oder Nüsse verwendet werden. Kokosfett ist im Gegensatz zu den meisten anderen Pflanzenfetten bei Zimmertemperatur allerdings fest und daher für die </w:t>
                  </w:r>
                  <w:proofErr w:type="spellStart"/>
                  <w:r w:rsidRPr="00B34109">
                    <w:rPr>
                      <w:color w:val="auto"/>
                    </w:rPr>
                    <w:t>SuS</w:t>
                  </w:r>
                  <w:proofErr w:type="spellEnd"/>
                  <w:r w:rsidRPr="00B34109">
                    <w:rPr>
                      <w:color w:val="auto"/>
                    </w:rPr>
                    <w:t xml:space="preserve"> eindeutiger vom gelösten Zustand zu unterscheiden.</w:t>
                  </w:r>
                </w:p>
                <w:p w:rsidR="00FA0312" w:rsidRPr="00B34109" w:rsidRDefault="00FA0312" w:rsidP="00FA0312">
                  <w:pPr>
                    <w:rPr>
                      <w:color w:val="auto"/>
                    </w:rPr>
                  </w:pPr>
                  <w:r w:rsidRPr="00B34109">
                    <w:rPr>
                      <w:color w:val="auto"/>
                    </w:rPr>
                    <w:t>Alternativ zu dem Heptan kann Benzin</w:t>
                  </w:r>
                  <w:r>
                    <w:rPr>
                      <w:color w:val="auto"/>
                    </w:rPr>
                    <w:t xml:space="preserve"> verwendet werden</w:t>
                  </w:r>
                  <w:r w:rsidRPr="00B34109">
                    <w:rPr>
                      <w:color w:val="auto"/>
                    </w:rPr>
                    <w:t xml:space="preserve">. Da Benzin allerdings krebserregend ist, muss der Versuch dann als Lehrerversuch durchgeführt werden.  </w:t>
                  </w:r>
                </w:p>
              </w:txbxContent>
            </v:textbox>
            <w10:wrap type="none"/>
            <w10:anchorlock/>
          </v:shape>
        </w:pict>
      </w:r>
    </w:p>
    <w:p w:rsidR="00FA0312" w:rsidRDefault="007173CF" w:rsidP="00FA0312">
      <w:pPr>
        <w:pStyle w:val="berschrift2"/>
        <w:numPr>
          <w:ilvl w:val="1"/>
          <w:numId w:val="1"/>
        </w:numPr>
      </w:pPr>
      <w:r>
        <w:rPr>
          <w:noProof/>
          <w:lang w:eastAsia="de-DE"/>
        </w:rPr>
        <w:pict>
          <v:shape id="_x0000_s1060" type="#_x0000_t202" style="position:absolute;left:0;text-align:left;margin-left:-.05pt;margin-top:32.2pt;width:462.45pt;height:61.5pt;z-index:251666432;mso-width-relative:margin;mso-height-relative:margin" fillcolor="white [3201]" strokecolor="#4bacc6 [3208]" strokeweight="1pt">
            <v:stroke dashstyle="dash"/>
            <v:shadow color="#868686"/>
            <v:textbox style="mso-next-textbox:#_x0000_s1060">
              <w:txbxContent>
                <w:p w:rsidR="00FA0312" w:rsidRPr="00B34109" w:rsidRDefault="00FA0312" w:rsidP="00FA0312">
                  <w:pPr>
                    <w:rPr>
                      <w:color w:val="auto"/>
                    </w:rPr>
                  </w:pPr>
                  <w:r w:rsidRPr="00B34109">
                    <w:rPr>
                      <w:color w:val="auto"/>
                    </w:rPr>
                    <w:t>Die Fettfleckprobe kann im Anschluss an den Versuch V1</w:t>
                  </w:r>
                  <w:r>
                    <w:rPr>
                      <w:color w:val="auto"/>
                    </w:rPr>
                    <w:t xml:space="preserve"> </w:t>
                  </w:r>
                  <w:r w:rsidRPr="00B34109">
                    <w:rPr>
                      <w:color w:val="auto"/>
                    </w:rPr>
                    <w:t>Extrahieren von Pflanzenfett durc</w:t>
                  </w:r>
                  <w:r w:rsidRPr="00B34109">
                    <w:rPr>
                      <w:color w:val="auto"/>
                    </w:rPr>
                    <w:t>h</w:t>
                  </w:r>
                  <w:r w:rsidRPr="00B34109">
                    <w:rPr>
                      <w:color w:val="auto"/>
                    </w:rPr>
                    <w:t>geführt werden, um den weißen Feststoff auf dem Uhrglas als Fett zu identifizieren. Generell ist die Fettfleckprobe als Nachweis von Fetten bspw. in Nahrungsmitteln geeignet.</w:t>
                  </w:r>
                </w:p>
              </w:txbxContent>
            </v:textbox>
            <w10:wrap type="square"/>
          </v:shape>
        </w:pict>
      </w:r>
      <w:bookmarkStart w:id="6" w:name="_Toc364271837"/>
      <w:r w:rsidR="00FA0312">
        <w:t>V 3 – Fettfleckprobe</w:t>
      </w:r>
      <w:bookmarkEnd w:id="6"/>
    </w:p>
    <w:p w:rsidR="00FA0312" w:rsidRDefault="00FA0312" w:rsidP="00FA031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A0312" w:rsidRPr="009C5E28" w:rsidTr="00013121">
        <w:tc>
          <w:tcPr>
            <w:tcW w:w="9322" w:type="dxa"/>
            <w:gridSpan w:val="9"/>
            <w:shd w:val="clear" w:color="auto" w:fill="4F81BD"/>
            <w:vAlign w:val="center"/>
          </w:tcPr>
          <w:p w:rsidR="00FA0312" w:rsidRPr="00FA0312" w:rsidRDefault="00FA0312" w:rsidP="00013121">
            <w:pPr>
              <w:spacing w:after="0"/>
              <w:jc w:val="center"/>
              <w:rPr>
                <w:b/>
                <w:bCs/>
              </w:rPr>
            </w:pPr>
            <w:r w:rsidRPr="00FA0312">
              <w:rPr>
                <w:b/>
                <w:bCs/>
              </w:rPr>
              <w:t>Gefahrenstoffe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FA0312" w:rsidRDefault="00FA0312" w:rsidP="00013121">
            <w:pPr>
              <w:spacing w:after="0" w:line="276" w:lineRule="auto"/>
              <w:jc w:val="center"/>
              <w:rPr>
                <w:b/>
                <w:bCs/>
              </w:rPr>
            </w:pPr>
            <w:r w:rsidRPr="00FA0312">
              <w:t>Fett (</w:t>
            </w:r>
            <w:proofErr w:type="spellStart"/>
            <w:r w:rsidRPr="00FA0312">
              <w:t>z.B</w:t>
            </w:r>
            <w:proofErr w:type="spellEnd"/>
            <w:r w:rsidRPr="00FA0312">
              <w:t>; Kokosfett)</w:t>
            </w:r>
          </w:p>
        </w:tc>
        <w:tc>
          <w:tcPr>
            <w:tcW w:w="3177" w:type="dxa"/>
            <w:gridSpan w:val="3"/>
            <w:tcBorders>
              <w:top w:val="single" w:sz="8" w:space="0" w:color="4F81BD"/>
              <w:bottom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r>
      <w:tr w:rsidR="00FA031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A0312" w:rsidRPr="009C5E28" w:rsidRDefault="00FA0312" w:rsidP="00013121">
            <w:pPr>
              <w:spacing w:after="0"/>
              <w:jc w:val="center"/>
              <w:rPr>
                <w:b/>
                <w:bCs/>
              </w:rPr>
            </w:pPr>
            <w:r>
              <w:rPr>
                <w:b/>
                <w:noProof/>
                <w:lang w:eastAsia="de-DE"/>
              </w:rPr>
              <w:drawing>
                <wp:inline distT="0" distB="0" distL="0" distR="0">
                  <wp:extent cx="504190" cy="504190"/>
                  <wp:effectExtent l="19050" t="0" r="0" b="0"/>
                  <wp:docPr id="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44"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2"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19050" t="0" r="0" b="0"/>
                  <wp:docPr id="4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4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4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sidRPr="00C27F84">
              <w:rPr>
                <w:noProof/>
                <w:lang w:eastAsia="de-DE"/>
              </w:rPr>
              <w:drawing>
                <wp:inline distT="0" distB="0" distL="0" distR="0">
                  <wp:extent cx="504190" cy="504190"/>
                  <wp:effectExtent l="0" t="0" r="0" b="0"/>
                  <wp:docPr id="5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4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14350" cy="514350"/>
                  <wp:effectExtent l="19050" t="0" r="0" b="0"/>
                  <wp:docPr id="4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5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4"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r>
    </w:tbl>
    <w:p w:rsidR="00FA0312" w:rsidRDefault="00FA0312" w:rsidP="00FA0312">
      <w:pPr>
        <w:tabs>
          <w:tab w:val="left" w:pos="1701"/>
          <w:tab w:val="left" w:pos="1985"/>
        </w:tabs>
        <w:ind w:left="1980" w:hanging="1980"/>
      </w:pPr>
    </w:p>
    <w:p w:rsidR="00FA0312" w:rsidRDefault="00FA0312" w:rsidP="00FA0312">
      <w:pPr>
        <w:tabs>
          <w:tab w:val="left" w:pos="1701"/>
          <w:tab w:val="left" w:pos="1985"/>
        </w:tabs>
        <w:ind w:left="1980" w:hanging="1980"/>
      </w:pPr>
      <w:r>
        <w:t xml:space="preserve">Materialien: </w:t>
      </w:r>
      <w:r>
        <w:tab/>
      </w:r>
      <w:r>
        <w:tab/>
        <w:t>Filterpapier, Papier.</w:t>
      </w:r>
    </w:p>
    <w:p w:rsidR="00FA0312" w:rsidRPr="00ED07C2" w:rsidRDefault="00FA0312" w:rsidP="00FA0312">
      <w:pPr>
        <w:tabs>
          <w:tab w:val="left" w:pos="1701"/>
          <w:tab w:val="left" w:pos="1985"/>
        </w:tabs>
        <w:ind w:left="1980" w:hanging="1980"/>
      </w:pPr>
      <w:r>
        <w:t>Chemikalien:</w:t>
      </w:r>
      <w:r>
        <w:tab/>
      </w:r>
      <w:r>
        <w:tab/>
        <w:t>Fett.</w:t>
      </w:r>
    </w:p>
    <w:p w:rsidR="00FA0312" w:rsidRDefault="00FA0312" w:rsidP="00FA0312">
      <w:pPr>
        <w:tabs>
          <w:tab w:val="left" w:pos="1701"/>
          <w:tab w:val="left" w:pos="1985"/>
        </w:tabs>
        <w:ind w:left="1980" w:hanging="1980"/>
      </w:pPr>
      <w:r>
        <w:t xml:space="preserve">Durchführung: </w:t>
      </w:r>
      <w:r>
        <w:tab/>
      </w:r>
      <w:r>
        <w:tab/>
        <w:t xml:space="preserve">Es wird ein Stück Papier auf das Fett gedrückt. Danach wird es zusammen mit einem Wasserfleck auf einem anderen Papierstück auf die Heizung zum Trocknen gelegt. </w:t>
      </w:r>
    </w:p>
    <w:p w:rsidR="00FA0312" w:rsidRDefault="00FA0312" w:rsidP="00FA0312">
      <w:pPr>
        <w:tabs>
          <w:tab w:val="left" w:pos="1701"/>
          <w:tab w:val="left" w:pos="1985"/>
        </w:tabs>
        <w:ind w:left="1980" w:hanging="1980"/>
      </w:pPr>
      <w:r>
        <w:t>Beobachtung:</w:t>
      </w:r>
      <w:r>
        <w:tab/>
      </w:r>
      <w:r>
        <w:tab/>
        <w:t xml:space="preserve"> Das Papier ist durchsichtig und bleibt es - im Gegensatz zu dem Papier mit dem Wasserfleck - auch nach dem Trocknen. </w:t>
      </w:r>
    </w:p>
    <w:p w:rsidR="00FA0312" w:rsidRDefault="00FA0312" w:rsidP="00FA0312">
      <w:pPr>
        <w:keepNext/>
        <w:tabs>
          <w:tab w:val="left" w:pos="1701"/>
          <w:tab w:val="left" w:pos="1985"/>
        </w:tabs>
        <w:ind w:left="1980" w:hanging="1980"/>
        <w:jc w:val="center"/>
      </w:pPr>
      <w:r>
        <w:rPr>
          <w:noProof/>
          <w:lang w:eastAsia="de-DE"/>
        </w:rPr>
        <w:drawing>
          <wp:inline distT="0" distB="0" distL="0" distR="0">
            <wp:extent cx="2876550" cy="2000250"/>
            <wp:effectExtent l="19050" t="0" r="0" b="0"/>
            <wp:docPr id="5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876550" cy="2000250"/>
                    </a:xfrm>
                    <a:prstGeom prst="rect">
                      <a:avLst/>
                    </a:prstGeom>
                    <a:noFill/>
                    <a:ln w="9525">
                      <a:noFill/>
                      <a:miter lim="800000"/>
                      <a:headEnd/>
                      <a:tailEnd/>
                    </a:ln>
                  </pic:spPr>
                </pic:pic>
              </a:graphicData>
            </a:graphic>
          </wp:inline>
        </w:drawing>
      </w:r>
    </w:p>
    <w:p w:rsidR="00FA0312" w:rsidRDefault="00FA0312" w:rsidP="00FA0312">
      <w:pPr>
        <w:pStyle w:val="Beschriftung"/>
        <w:jc w:val="center"/>
      </w:pPr>
      <w:r>
        <w:t xml:space="preserve">Abb. 3 - </w:t>
      </w:r>
      <w:r>
        <w:rPr>
          <w:noProof/>
        </w:rPr>
        <w:t xml:space="preserve"> Kokosfett auf Uhrglas.</w:t>
      </w:r>
    </w:p>
    <w:p w:rsidR="00FA0312" w:rsidRDefault="00FA0312" w:rsidP="00FA0312">
      <w:pPr>
        <w:tabs>
          <w:tab w:val="left" w:pos="1701"/>
          <w:tab w:val="left" w:pos="1985"/>
        </w:tabs>
        <w:ind w:left="1980" w:hanging="1980"/>
      </w:pPr>
      <w:r>
        <w:lastRenderedPageBreak/>
        <w:t>Deutung:</w:t>
      </w:r>
      <w:r>
        <w:tab/>
      </w:r>
      <w:r>
        <w:tab/>
      </w:r>
      <w:r>
        <w:tab/>
        <w:t>Fette haben einen viel höheren Siedepunkt als Wasser. Aus diesem Grund verdunsten sie auch nach langer Zeit nicht. Wasser dagegen schon.</w:t>
      </w:r>
    </w:p>
    <w:p w:rsidR="00FA0312" w:rsidRDefault="00FA0312" w:rsidP="00FA0312">
      <w:pPr>
        <w:tabs>
          <w:tab w:val="left" w:pos="1701"/>
          <w:tab w:val="left" w:pos="1985"/>
        </w:tabs>
        <w:ind w:left="1980" w:hanging="1980"/>
      </w:pPr>
      <w:r>
        <w:t>Entsorgung:</w:t>
      </w:r>
      <w:r>
        <w:tab/>
      </w:r>
      <w:r>
        <w:tab/>
        <w:t>Haushaltsmüll.</w:t>
      </w:r>
    </w:p>
    <w:p w:rsidR="00FA0312" w:rsidRDefault="00FA0312" w:rsidP="00FA0312">
      <w:pPr>
        <w:tabs>
          <w:tab w:val="left" w:pos="1701"/>
          <w:tab w:val="left" w:pos="1985"/>
        </w:tabs>
        <w:ind w:left="1980" w:hanging="1980"/>
        <w:rPr>
          <w:rFonts w:asciiTheme="majorHAnsi" w:hAnsiTheme="majorHAnsi"/>
        </w:rPr>
      </w:pPr>
      <w:r>
        <w:t>Literatur:</w:t>
      </w:r>
      <w:r>
        <w:tab/>
      </w:r>
      <w:r>
        <w:tab/>
      </w:r>
      <w:r>
        <w:tab/>
      </w:r>
      <w:r>
        <w:rPr>
          <w:rFonts w:asciiTheme="majorHAnsi" w:hAnsiTheme="majorHAnsi"/>
        </w:rPr>
        <w:t>K. Häusler</w:t>
      </w:r>
      <w:r w:rsidRPr="00B937A2">
        <w:rPr>
          <w:rFonts w:asciiTheme="majorHAnsi" w:hAnsiTheme="majorHAnsi"/>
        </w:rPr>
        <w:t xml:space="preserve">, </w:t>
      </w:r>
      <w:r>
        <w:rPr>
          <w:rFonts w:asciiTheme="majorHAnsi" w:hAnsiTheme="majorHAnsi"/>
        </w:rPr>
        <w:t xml:space="preserve">H. </w:t>
      </w:r>
      <w:proofErr w:type="spellStart"/>
      <w:r>
        <w:rPr>
          <w:rFonts w:asciiTheme="majorHAnsi" w:hAnsiTheme="majorHAnsi"/>
        </w:rPr>
        <w:t>Rampf</w:t>
      </w:r>
      <w:proofErr w:type="spellEnd"/>
      <w:r w:rsidRPr="00B937A2">
        <w:rPr>
          <w:rFonts w:asciiTheme="majorHAnsi" w:hAnsiTheme="majorHAnsi"/>
        </w:rPr>
        <w:t>,</w:t>
      </w:r>
      <w:r>
        <w:rPr>
          <w:rFonts w:asciiTheme="majorHAnsi" w:hAnsiTheme="majorHAnsi"/>
        </w:rPr>
        <w:t xml:space="preserve"> R. Reichelt,</w:t>
      </w:r>
      <w:r w:rsidRPr="00B937A2">
        <w:rPr>
          <w:rFonts w:asciiTheme="majorHAnsi" w:hAnsiTheme="majorHAnsi"/>
        </w:rPr>
        <w:t xml:space="preserve"> </w:t>
      </w:r>
      <w:r>
        <w:rPr>
          <w:rFonts w:asciiTheme="majorHAnsi" w:hAnsiTheme="majorHAnsi"/>
        </w:rPr>
        <w:t>Experimente für den Chemieunterricht</w:t>
      </w:r>
      <w:r w:rsidRPr="00B937A2">
        <w:rPr>
          <w:rFonts w:asciiTheme="majorHAnsi" w:hAnsiTheme="majorHAnsi"/>
        </w:rPr>
        <w:t xml:space="preserve">, </w:t>
      </w:r>
      <w:proofErr w:type="spellStart"/>
      <w:r>
        <w:rPr>
          <w:rFonts w:asciiTheme="majorHAnsi" w:hAnsiTheme="majorHAnsi"/>
        </w:rPr>
        <w:t>Oldenbourg</w:t>
      </w:r>
      <w:proofErr w:type="spellEnd"/>
      <w:r w:rsidRPr="00B937A2">
        <w:rPr>
          <w:rFonts w:asciiTheme="majorHAnsi" w:hAnsiTheme="majorHAnsi"/>
        </w:rPr>
        <w:t>,</w:t>
      </w:r>
      <w:r>
        <w:rPr>
          <w:rFonts w:asciiTheme="majorHAnsi" w:hAnsiTheme="majorHAnsi"/>
        </w:rPr>
        <w:t xml:space="preserve"> 2. Auflage, 1995</w:t>
      </w:r>
      <w:r w:rsidRPr="00B937A2">
        <w:rPr>
          <w:rFonts w:asciiTheme="majorHAnsi" w:hAnsiTheme="majorHAnsi"/>
        </w:rPr>
        <w:t>, S.</w:t>
      </w:r>
      <w:r>
        <w:rPr>
          <w:rFonts w:asciiTheme="majorHAnsi" w:hAnsiTheme="majorHAnsi"/>
        </w:rPr>
        <w:t> 278</w:t>
      </w:r>
      <w:r w:rsidRPr="00B937A2">
        <w:rPr>
          <w:rFonts w:asciiTheme="majorHAnsi" w:hAnsiTheme="majorHAnsi"/>
        </w:rPr>
        <w:t>.</w:t>
      </w:r>
    </w:p>
    <w:p w:rsidR="00FA0312" w:rsidRDefault="007173CF" w:rsidP="00FA0312">
      <w:pPr>
        <w:pStyle w:val="berschrift2"/>
        <w:numPr>
          <w:ilvl w:val="1"/>
          <w:numId w:val="1"/>
        </w:numPr>
      </w:pPr>
      <w:r>
        <w:rPr>
          <w:noProof/>
          <w:lang w:eastAsia="de-DE"/>
        </w:rPr>
        <w:pict>
          <v:shape id="_x0000_s1061" type="#_x0000_t202" style="position:absolute;left:0;text-align:left;margin-left:-.05pt;margin-top:32.2pt;width:462.45pt;height:46.25pt;z-index:251667456;mso-width-relative:margin;mso-height-relative:margin" fillcolor="white [3201]" strokecolor="#4bacc6 [3208]" strokeweight="1pt">
            <v:stroke dashstyle="dash"/>
            <v:shadow color="#868686"/>
            <v:textbox style="mso-next-textbox:#_x0000_s1061">
              <w:txbxContent>
                <w:p w:rsidR="00FA0312" w:rsidRPr="00B34109" w:rsidRDefault="00FA0312" w:rsidP="00FA0312">
                  <w:pPr>
                    <w:rPr>
                      <w:color w:val="auto"/>
                    </w:rPr>
                  </w:pPr>
                  <w:r w:rsidRPr="00B34109">
                    <w:rPr>
                      <w:color w:val="auto"/>
                    </w:rPr>
                    <w:t xml:space="preserve">Bei diesem Versuch wird Eiweiß mit Essigsäure denaturiert. Er ist für </w:t>
                  </w:r>
                  <w:proofErr w:type="spellStart"/>
                  <w:r w:rsidRPr="00B34109">
                    <w:rPr>
                      <w:color w:val="auto"/>
                    </w:rPr>
                    <w:t>SuS</w:t>
                  </w:r>
                  <w:proofErr w:type="spellEnd"/>
                  <w:r w:rsidRPr="00B34109">
                    <w:rPr>
                      <w:color w:val="auto"/>
                    </w:rPr>
                    <w:t xml:space="preserve"> auch zu Hause durchführbar, weil alle Materialien in fast jedem Haushalt vorhanden sind.</w:t>
                  </w:r>
                </w:p>
              </w:txbxContent>
            </v:textbox>
            <w10:wrap type="square"/>
          </v:shape>
        </w:pict>
      </w:r>
      <w:bookmarkStart w:id="7" w:name="_Toc364271838"/>
      <w:r w:rsidR="00FA0312">
        <w:t>V 4 – Milch wird Plastik</w:t>
      </w:r>
      <w:bookmarkEnd w:id="7"/>
    </w:p>
    <w:p w:rsidR="00FA0312" w:rsidRDefault="00FA0312" w:rsidP="00FA031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A0312" w:rsidRPr="009C5E28" w:rsidTr="00013121">
        <w:tc>
          <w:tcPr>
            <w:tcW w:w="9322" w:type="dxa"/>
            <w:gridSpan w:val="9"/>
            <w:shd w:val="clear" w:color="auto" w:fill="4F81BD"/>
            <w:vAlign w:val="center"/>
          </w:tcPr>
          <w:p w:rsidR="00FA0312" w:rsidRPr="00FA0312" w:rsidRDefault="00FA0312" w:rsidP="00013121">
            <w:pPr>
              <w:spacing w:after="0"/>
              <w:jc w:val="center"/>
              <w:rPr>
                <w:b/>
                <w:bCs/>
              </w:rPr>
            </w:pPr>
            <w:r w:rsidRPr="00FA0312">
              <w:rPr>
                <w:b/>
                <w:bCs/>
              </w:rPr>
              <w:t>Gefahrenstoffe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FA0312" w:rsidRDefault="00FA0312" w:rsidP="00013121">
            <w:pPr>
              <w:spacing w:after="0" w:line="276" w:lineRule="auto"/>
              <w:jc w:val="center"/>
              <w:rPr>
                <w:b/>
                <w:bCs/>
              </w:rPr>
            </w:pPr>
            <w:r w:rsidRPr="00FA0312">
              <w:t>Frische Milch</w:t>
            </w:r>
          </w:p>
        </w:tc>
        <w:tc>
          <w:tcPr>
            <w:tcW w:w="3177" w:type="dxa"/>
            <w:gridSpan w:val="3"/>
            <w:tcBorders>
              <w:top w:val="single" w:sz="8" w:space="0" w:color="4F81BD"/>
              <w:bottom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FA0312" w:rsidRDefault="00FA0312" w:rsidP="00013121">
            <w:pPr>
              <w:spacing w:after="0" w:line="276" w:lineRule="auto"/>
              <w:jc w:val="center"/>
            </w:pPr>
            <w:r w:rsidRPr="00FA0312">
              <w:t>Essig</w:t>
            </w:r>
          </w:p>
        </w:tc>
        <w:tc>
          <w:tcPr>
            <w:tcW w:w="3177" w:type="dxa"/>
            <w:gridSpan w:val="3"/>
            <w:tcBorders>
              <w:top w:val="single" w:sz="8" w:space="0" w:color="4F81BD"/>
              <w:bottom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FA0312" w:rsidRDefault="00FA0312" w:rsidP="00013121">
            <w:pPr>
              <w:pStyle w:val="Beschriftung"/>
              <w:spacing w:after="0"/>
              <w:jc w:val="center"/>
              <w:rPr>
                <w:sz w:val="22"/>
                <w:szCs w:val="22"/>
              </w:rPr>
            </w:pPr>
            <w:r w:rsidRPr="00FA0312">
              <w:rPr>
                <w:sz w:val="22"/>
                <w:szCs w:val="22"/>
              </w:rPr>
              <w:t>keine</w:t>
            </w:r>
          </w:p>
        </w:tc>
      </w:tr>
      <w:tr w:rsidR="00FA031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A0312" w:rsidRPr="009C5E28" w:rsidRDefault="00FA0312" w:rsidP="00013121">
            <w:pPr>
              <w:spacing w:after="0"/>
              <w:jc w:val="center"/>
              <w:rPr>
                <w:b/>
                <w:bCs/>
              </w:rPr>
            </w:pPr>
            <w:r>
              <w:rPr>
                <w:b/>
                <w:noProof/>
                <w:lang w:eastAsia="de-DE"/>
              </w:rPr>
              <w:drawing>
                <wp:inline distT="0" distB="0" distL="0" distR="0">
                  <wp:extent cx="504190" cy="504190"/>
                  <wp:effectExtent l="19050" t="0" r="0" b="0"/>
                  <wp:docPr id="4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4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2"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19050" t="0" r="0" b="0"/>
                  <wp:docPr id="2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5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sidRPr="00C27F84">
              <w:rPr>
                <w:noProof/>
                <w:lang w:eastAsia="de-DE"/>
              </w:rPr>
              <w:drawing>
                <wp:inline distT="0" distB="0" distL="0" distR="0">
                  <wp:extent cx="504190" cy="504190"/>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5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14350" cy="514350"/>
                  <wp:effectExtent l="19050" t="0" r="0" b="0"/>
                  <wp:docPr id="36"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37"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4"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r>
    </w:tbl>
    <w:p w:rsidR="00FA0312" w:rsidRDefault="00FA0312" w:rsidP="00FA0312">
      <w:pPr>
        <w:tabs>
          <w:tab w:val="left" w:pos="1701"/>
          <w:tab w:val="left" w:pos="1985"/>
        </w:tabs>
        <w:ind w:left="1980" w:hanging="1980"/>
      </w:pPr>
    </w:p>
    <w:p w:rsidR="00FA0312" w:rsidRDefault="00FA0312" w:rsidP="00FA0312">
      <w:pPr>
        <w:tabs>
          <w:tab w:val="left" w:pos="1701"/>
          <w:tab w:val="left" w:pos="1985"/>
        </w:tabs>
        <w:ind w:left="1980" w:hanging="1980"/>
      </w:pPr>
      <w:r>
        <w:t xml:space="preserve">Materialien: </w:t>
      </w:r>
      <w:r>
        <w:tab/>
      </w:r>
      <w:r>
        <w:tab/>
        <w:t>Kochtopf, Löffel, Heizplatte.</w:t>
      </w:r>
    </w:p>
    <w:p w:rsidR="00FA0312" w:rsidRPr="00ED07C2" w:rsidRDefault="00FA0312" w:rsidP="00FA0312">
      <w:pPr>
        <w:tabs>
          <w:tab w:val="left" w:pos="1701"/>
          <w:tab w:val="left" w:pos="1985"/>
        </w:tabs>
        <w:ind w:left="1980" w:hanging="1980"/>
      </w:pPr>
      <w:r>
        <w:t>Chemikalien:</w:t>
      </w:r>
      <w:r>
        <w:tab/>
      </w:r>
      <w:r>
        <w:tab/>
        <w:t>frische Milch, Essig (5 %).</w:t>
      </w:r>
    </w:p>
    <w:p w:rsidR="00FA0312" w:rsidRDefault="00FA0312" w:rsidP="00FA0312">
      <w:pPr>
        <w:tabs>
          <w:tab w:val="left" w:pos="1701"/>
          <w:tab w:val="left" w:pos="1985"/>
        </w:tabs>
        <w:ind w:left="1980" w:hanging="1980"/>
      </w:pPr>
      <w:r>
        <w:t xml:space="preserve">Durchführung: </w:t>
      </w:r>
      <w:r>
        <w:tab/>
      </w:r>
      <w:r>
        <w:tab/>
        <w:t>Es werden 1/4 L frische Milche und 2 Esslöffeln Essig in einen Kochtopf gegeben. Die Milch wird unter ständigem Rühren bei geringer Hitze vo</w:t>
      </w:r>
      <w:r>
        <w:t>r</w:t>
      </w:r>
      <w:r>
        <w:t>sichtig erwärmt. Die Milch darf nicht kochen!</w:t>
      </w:r>
    </w:p>
    <w:p w:rsidR="00FA0312" w:rsidRDefault="00FA0312" w:rsidP="00FA0312">
      <w:pPr>
        <w:tabs>
          <w:tab w:val="left" w:pos="1701"/>
          <w:tab w:val="left" w:pos="1985"/>
        </w:tabs>
        <w:ind w:left="1980" w:hanging="1980"/>
      </w:pPr>
      <w:r>
        <w:t>Beobachtung:</w:t>
      </w:r>
      <w:r>
        <w:tab/>
      </w:r>
      <w:r>
        <w:tab/>
        <w:t xml:space="preserve"> Es entstehen kleine Flocken. Je wärmer die Milch wird, desto mehr verbi</w:t>
      </w:r>
      <w:r>
        <w:t>n</w:t>
      </w:r>
      <w:r>
        <w:t>den diese sich zu ein oder zwei großen Klumpen, die in einer wässrigen L</w:t>
      </w:r>
      <w:r>
        <w:t>ö</w:t>
      </w:r>
      <w:r>
        <w:t>sung schwimmen. Nachdem die Klumpen herausgenommen wurden, lassen sie sich ähnlich wie Knete formen.</w:t>
      </w:r>
    </w:p>
    <w:p w:rsidR="00FA0312" w:rsidRDefault="00FA0312" w:rsidP="00FA0312">
      <w:pPr>
        <w:keepNext/>
        <w:tabs>
          <w:tab w:val="left" w:pos="1701"/>
          <w:tab w:val="left" w:pos="1985"/>
        </w:tabs>
        <w:ind w:left="1980" w:hanging="1980"/>
        <w:jc w:val="center"/>
      </w:pPr>
      <w:r>
        <w:rPr>
          <w:noProof/>
          <w:lang w:eastAsia="de-DE"/>
        </w:rPr>
        <w:lastRenderedPageBreak/>
        <w:drawing>
          <wp:inline distT="0" distB="0" distL="0" distR="0">
            <wp:extent cx="2631488" cy="2257425"/>
            <wp:effectExtent l="19050" t="0" r="0" b="0"/>
            <wp:docPr id="6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631488" cy="2257425"/>
                    </a:xfrm>
                    <a:prstGeom prst="rect">
                      <a:avLst/>
                    </a:prstGeom>
                    <a:noFill/>
                    <a:ln w="9525">
                      <a:noFill/>
                      <a:miter lim="800000"/>
                      <a:headEnd/>
                      <a:tailEnd/>
                    </a:ln>
                  </pic:spPr>
                </pic:pic>
              </a:graphicData>
            </a:graphic>
          </wp:inline>
        </w:drawing>
      </w:r>
    </w:p>
    <w:p w:rsidR="00FA0312" w:rsidRDefault="00FA0312" w:rsidP="00FA0312">
      <w:pPr>
        <w:pStyle w:val="Beschriftung"/>
        <w:jc w:val="center"/>
      </w:pPr>
      <w:r>
        <w:t xml:space="preserve">Abb. 4 - </w:t>
      </w:r>
      <w:r>
        <w:rPr>
          <w:noProof/>
        </w:rPr>
        <w:t xml:space="preserve"> Smilie aus geronnenem Eiweiß.</w:t>
      </w:r>
    </w:p>
    <w:p w:rsidR="00FA0312" w:rsidRDefault="00FA0312" w:rsidP="00FA0312">
      <w:r>
        <w:t>Deutung:</w:t>
      </w:r>
      <w:r>
        <w:tab/>
      </w:r>
      <w:r>
        <w:rPr>
          <w:color w:val="auto"/>
        </w:rPr>
        <w:t xml:space="preserve">Eiweiß gerinnt durch den Essig. </w:t>
      </w:r>
    </w:p>
    <w:p w:rsidR="00FA0312" w:rsidRDefault="00FA0312" w:rsidP="00FA0312">
      <w:pPr>
        <w:tabs>
          <w:tab w:val="left" w:pos="1701"/>
          <w:tab w:val="left" w:pos="1985"/>
        </w:tabs>
        <w:ind w:left="1980" w:hanging="1980"/>
      </w:pPr>
      <w:r>
        <w:t>Entsorgung:</w:t>
      </w:r>
      <w:r>
        <w:tab/>
      </w:r>
      <w:r>
        <w:tab/>
      </w:r>
      <w:r>
        <w:tab/>
        <w:t>Haushaltsmüll.</w:t>
      </w:r>
    </w:p>
    <w:p w:rsidR="00FA0312" w:rsidRDefault="00FA0312" w:rsidP="00FA0312">
      <w:pPr>
        <w:tabs>
          <w:tab w:val="left" w:pos="1701"/>
          <w:tab w:val="left" w:pos="1985"/>
        </w:tabs>
        <w:ind w:left="1980" w:hanging="1980"/>
      </w:pPr>
      <w:r>
        <w:t>Literatur:</w:t>
      </w:r>
      <w:r>
        <w:tab/>
      </w:r>
      <w:r>
        <w:tab/>
      </w:r>
      <w:r>
        <w:tab/>
      </w:r>
      <w:r>
        <w:rPr>
          <w:rFonts w:asciiTheme="majorHAnsi" w:hAnsiTheme="majorHAnsi"/>
        </w:rPr>
        <w:t>J. Hecker,</w:t>
      </w:r>
      <w:r w:rsidRPr="00B937A2">
        <w:rPr>
          <w:rFonts w:asciiTheme="majorHAnsi" w:hAnsiTheme="majorHAnsi"/>
        </w:rPr>
        <w:t xml:space="preserve"> </w:t>
      </w:r>
      <w:r>
        <w:rPr>
          <w:rFonts w:asciiTheme="majorHAnsi" w:hAnsiTheme="majorHAnsi"/>
        </w:rPr>
        <w:t>Experimente - Den Naturwissenschaften auf der Spur</w:t>
      </w:r>
      <w:r w:rsidRPr="00B937A2">
        <w:rPr>
          <w:rFonts w:asciiTheme="majorHAnsi" w:hAnsiTheme="majorHAnsi"/>
        </w:rPr>
        <w:t xml:space="preserve">, </w:t>
      </w:r>
      <w:r>
        <w:rPr>
          <w:rFonts w:asciiTheme="majorHAnsi" w:hAnsiTheme="majorHAnsi"/>
        </w:rPr>
        <w:tab/>
      </w:r>
      <w:proofErr w:type="spellStart"/>
      <w:r>
        <w:rPr>
          <w:rFonts w:asciiTheme="majorHAnsi" w:hAnsiTheme="majorHAnsi"/>
        </w:rPr>
        <w:t>wissenmedia</w:t>
      </w:r>
      <w:proofErr w:type="spellEnd"/>
      <w:r w:rsidRPr="00B937A2">
        <w:rPr>
          <w:rFonts w:asciiTheme="majorHAnsi" w:hAnsiTheme="majorHAnsi"/>
        </w:rPr>
        <w:t>,</w:t>
      </w:r>
      <w:r>
        <w:rPr>
          <w:rFonts w:asciiTheme="majorHAnsi" w:hAnsiTheme="majorHAnsi"/>
        </w:rPr>
        <w:t xml:space="preserve"> 1. Auflage, 2005</w:t>
      </w:r>
      <w:r w:rsidRPr="00B937A2">
        <w:rPr>
          <w:rFonts w:asciiTheme="majorHAnsi" w:hAnsiTheme="majorHAnsi"/>
        </w:rPr>
        <w:t>, S.</w:t>
      </w:r>
      <w:r>
        <w:rPr>
          <w:rFonts w:asciiTheme="majorHAnsi" w:hAnsiTheme="majorHAnsi"/>
        </w:rPr>
        <w:t> 88f.</w:t>
      </w:r>
    </w:p>
    <w:p w:rsidR="00FA0312" w:rsidRPr="00464D28" w:rsidRDefault="007173CF" w:rsidP="00FA0312">
      <w:pPr>
        <w:tabs>
          <w:tab w:val="left" w:pos="1701"/>
          <w:tab w:val="left" w:pos="1985"/>
        </w:tabs>
        <w:ind w:left="1980" w:hanging="1980"/>
      </w:pPr>
      <w:r>
        <w:pict>
          <v:shape id="_x0000_s1065" type="#_x0000_t202" style="width:462.45pt;height:163.7pt;mso-position-horizontal-relative:char;mso-position-vertical-relative:line;mso-width-relative:margin;mso-height-relative:margin" fillcolor="white [3201]" strokecolor="#c0504d [3205]" strokeweight="1pt">
            <v:stroke dashstyle="dash"/>
            <v:shadow color="#868686"/>
            <v:textbox style="mso-next-textbox:#_x0000_s1065">
              <w:txbxContent>
                <w:p w:rsidR="00FA0312" w:rsidRDefault="00FA0312" w:rsidP="00FA0312">
                  <w:r>
                    <w:t>Das Eiweiß wird denaturiert, d.h. seine Tertiär- und Sekundärstruktur verändert sich. Durch die Zugabe von Essigsäure werden die Wasserstoffbrückenbindungen aufgebrochen, die zur Sekundärstruktur des Proteins beitragen.</w:t>
                  </w:r>
                </w:p>
                <w:p w:rsidR="00FA0312" w:rsidRDefault="00FA0312" w:rsidP="00FA0312">
                  <w:pPr>
                    <w:rPr>
                      <w:color w:val="auto"/>
                    </w:rPr>
                  </w:pPr>
                  <w:r>
                    <w:rPr>
                      <w:color w:val="auto"/>
                    </w:rPr>
                    <w:t xml:space="preserve">Als Lernziel können die </w:t>
                  </w:r>
                  <w:proofErr w:type="spellStart"/>
                  <w:r>
                    <w:rPr>
                      <w:color w:val="auto"/>
                    </w:rPr>
                    <w:t>SuS</w:t>
                  </w:r>
                  <w:proofErr w:type="spellEnd"/>
                  <w:r>
                    <w:rPr>
                      <w:color w:val="auto"/>
                    </w:rPr>
                    <w:t xml:space="preserve"> das großtechnische Verfahren zur Käseproduktion grundlegend beschreiben, bei dem statt Essig das Enzym Lab verwendet wird. </w:t>
                  </w:r>
                </w:p>
                <w:p w:rsidR="00FA0312" w:rsidRPr="003B5948" w:rsidRDefault="00FA0312" w:rsidP="00FA0312">
                  <w:pPr>
                    <w:rPr>
                      <w:color w:val="auto"/>
                    </w:rPr>
                  </w:pPr>
                  <w:r w:rsidRPr="00B34109">
                    <w:rPr>
                      <w:color w:val="auto"/>
                    </w:rPr>
                    <w:t>Statt des Kochtopfs kann auch ein großes Becherglas verwendet werden. Das ermöglicht</w:t>
                  </w:r>
                  <w:r>
                    <w:rPr>
                      <w:color w:val="auto"/>
                    </w:rPr>
                    <w:t xml:space="preserve"> </w:t>
                  </w:r>
                  <w:r w:rsidRPr="00B34109">
                    <w:rPr>
                      <w:color w:val="auto"/>
                    </w:rPr>
                    <w:t xml:space="preserve"> es den </w:t>
                  </w:r>
                  <w:proofErr w:type="spellStart"/>
                  <w:r w:rsidRPr="00B34109">
                    <w:rPr>
                      <w:color w:val="auto"/>
                    </w:rPr>
                    <w:t>SuS</w:t>
                  </w:r>
                  <w:proofErr w:type="spellEnd"/>
                  <w:r w:rsidRPr="00B34109">
                    <w:rPr>
                      <w:color w:val="auto"/>
                    </w:rPr>
                    <w:t xml:space="preserve"> ggf., den Versuch v</w:t>
                  </w:r>
                  <w:r>
                    <w:rPr>
                      <w:color w:val="auto"/>
                    </w:rPr>
                    <w:t>on Sitzplatz aus zu beobachten.</w:t>
                  </w:r>
                </w:p>
              </w:txbxContent>
            </v:textbox>
            <w10:wrap type="none"/>
            <w10:anchorlock/>
          </v:shape>
        </w:pict>
      </w:r>
    </w:p>
    <w:p w:rsidR="00FA0312" w:rsidRDefault="007173CF" w:rsidP="00FA0312">
      <w:pPr>
        <w:pStyle w:val="berschrift2"/>
        <w:numPr>
          <w:ilvl w:val="1"/>
          <w:numId w:val="1"/>
        </w:numPr>
      </w:pPr>
      <w:r>
        <w:rPr>
          <w:noProof/>
          <w:lang w:eastAsia="de-DE"/>
        </w:rPr>
        <w:pict>
          <v:shape id="_x0000_s1062" type="#_x0000_t202" style="position:absolute;left:0;text-align:left;margin-left:-.05pt;margin-top:32.2pt;width:462.45pt;height:73.15pt;z-index:251668480;mso-width-relative:margin;mso-height-relative:margin" fillcolor="white [3201]" strokecolor="#4bacc6 [3208]" strokeweight="1pt">
            <v:stroke dashstyle="dash"/>
            <v:shadow color="#868686"/>
            <v:textbox style="mso-next-textbox:#_x0000_s1062">
              <w:txbxContent>
                <w:p w:rsidR="00FA0312" w:rsidRDefault="00FA0312" w:rsidP="00FA0312">
                  <w:pPr>
                    <w:rPr>
                      <w:color w:val="auto"/>
                    </w:rPr>
                  </w:pPr>
                  <w:r w:rsidRPr="00B34109">
                    <w:rPr>
                      <w:color w:val="auto"/>
                    </w:rPr>
                    <w:t xml:space="preserve">Mit der Fehling-Probe lassen sich Einfachzucker nachweisen. </w:t>
                  </w:r>
                  <w:proofErr w:type="spellStart"/>
                  <w:r w:rsidRPr="00B34109">
                    <w:rPr>
                      <w:color w:val="auto"/>
                    </w:rPr>
                    <w:t>SuS</w:t>
                  </w:r>
                  <w:proofErr w:type="spellEnd"/>
                  <w:r w:rsidRPr="00B34109">
                    <w:rPr>
                      <w:color w:val="auto"/>
                    </w:rPr>
                    <w:t xml:space="preserve"> können verschiedene Na</w:t>
                  </w:r>
                  <w:r w:rsidRPr="00B34109">
                    <w:rPr>
                      <w:color w:val="auto"/>
                    </w:rPr>
                    <w:t>h</w:t>
                  </w:r>
                  <w:r w:rsidRPr="00B34109">
                    <w:rPr>
                      <w:color w:val="auto"/>
                    </w:rPr>
                    <w:t>rungsmittel qualitativ auf ihren Zuckergehalt untersuchen.</w:t>
                  </w:r>
                  <w:r>
                    <w:rPr>
                      <w:color w:val="auto"/>
                    </w:rPr>
                    <w:t xml:space="preserve"> </w:t>
                  </w:r>
                </w:p>
                <w:p w:rsidR="00FA0312" w:rsidRPr="00B34109" w:rsidRDefault="00FA0312" w:rsidP="00FA0312">
                  <w:pPr>
                    <w:rPr>
                      <w:color w:val="auto"/>
                    </w:rPr>
                  </w:pPr>
                  <w:r>
                    <w:rPr>
                      <w:color w:val="auto"/>
                    </w:rPr>
                    <w:t xml:space="preserve">Es sind keine besonderen Vorkenntnisse der </w:t>
                  </w:r>
                  <w:proofErr w:type="spellStart"/>
                  <w:r>
                    <w:rPr>
                      <w:color w:val="auto"/>
                    </w:rPr>
                    <w:t>SuS</w:t>
                  </w:r>
                  <w:proofErr w:type="spellEnd"/>
                  <w:r>
                    <w:rPr>
                      <w:color w:val="auto"/>
                    </w:rPr>
                    <w:t xml:space="preserve"> erforderlich.</w:t>
                  </w:r>
                </w:p>
              </w:txbxContent>
            </v:textbox>
            <w10:wrap type="square"/>
          </v:shape>
        </w:pict>
      </w:r>
      <w:bookmarkStart w:id="8" w:name="_Toc364271839"/>
      <w:r w:rsidR="00FA0312">
        <w:t>V 5 – Fehling-Probe</w:t>
      </w:r>
      <w:bookmarkEnd w:id="8"/>
    </w:p>
    <w:p w:rsidR="00FA0312" w:rsidRDefault="00FA0312" w:rsidP="00FA031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A0312" w:rsidRPr="009C5E28" w:rsidTr="00013121">
        <w:tc>
          <w:tcPr>
            <w:tcW w:w="9322" w:type="dxa"/>
            <w:gridSpan w:val="9"/>
            <w:shd w:val="clear" w:color="auto" w:fill="4F81BD"/>
            <w:vAlign w:val="center"/>
          </w:tcPr>
          <w:p w:rsidR="00FA0312" w:rsidRPr="009C5E28" w:rsidRDefault="00FA0312" w:rsidP="00013121">
            <w:pPr>
              <w:spacing w:after="0"/>
              <w:jc w:val="center"/>
              <w:rPr>
                <w:b/>
                <w:bCs/>
              </w:rPr>
            </w:pPr>
            <w:r w:rsidRPr="009C5E28">
              <w:rPr>
                <w:b/>
                <w:bCs/>
              </w:rPr>
              <w:t>Gefahrenstoffe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CB550A" w:rsidRDefault="00FA0312" w:rsidP="00013121">
            <w:pPr>
              <w:spacing w:after="0" w:line="276" w:lineRule="auto"/>
              <w:jc w:val="center"/>
              <w:rPr>
                <w:b/>
                <w:bCs/>
              </w:rPr>
            </w:pPr>
            <w:r w:rsidRPr="00CB550A">
              <w:t>Fehling I</w:t>
            </w:r>
          </w:p>
        </w:tc>
        <w:tc>
          <w:tcPr>
            <w:tcW w:w="3177" w:type="dxa"/>
            <w:gridSpan w:val="3"/>
            <w:tcBorders>
              <w:top w:val="single" w:sz="8" w:space="0" w:color="4F81BD"/>
              <w:bottom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P: 273+501</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CB550A" w:rsidRDefault="00FA0312" w:rsidP="00013121">
            <w:pPr>
              <w:spacing w:after="0" w:line="276" w:lineRule="auto"/>
              <w:jc w:val="center"/>
            </w:pPr>
            <w:r w:rsidRPr="00CB550A">
              <w:t>Fehling II</w:t>
            </w:r>
          </w:p>
        </w:tc>
        <w:tc>
          <w:tcPr>
            <w:tcW w:w="3177" w:type="dxa"/>
            <w:gridSpan w:val="3"/>
            <w:tcBorders>
              <w:top w:val="single" w:sz="8" w:space="0" w:color="4F81BD"/>
              <w:bottom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H: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P: 280+305+351+338+310</w:t>
            </w:r>
          </w:p>
        </w:tc>
      </w:tr>
      <w:tr w:rsidR="00FA031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A0312" w:rsidRPr="009C5E28" w:rsidRDefault="00FA0312" w:rsidP="00013121">
            <w:pPr>
              <w:spacing w:after="0"/>
              <w:jc w:val="center"/>
              <w:rPr>
                <w:b/>
                <w:bCs/>
              </w:rPr>
            </w:pPr>
            <w:r>
              <w:rPr>
                <w:b/>
                <w:noProof/>
                <w:lang w:eastAsia="de-DE"/>
              </w:rPr>
              <w:lastRenderedPageBreak/>
              <w:drawing>
                <wp:inline distT="0" distB="0" distL="0" distR="0">
                  <wp:extent cx="495300" cy="495300"/>
                  <wp:effectExtent l="19050" t="0" r="0" b="0"/>
                  <wp:docPr id="38"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39"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2"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19050" t="0" r="0" b="0"/>
                  <wp:docPr id="6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6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sidRPr="00A71CF5">
              <w:rPr>
                <w:noProof/>
                <w:lang w:eastAsia="de-DE"/>
              </w:rPr>
              <w:drawing>
                <wp:inline distT="0" distB="0" distL="0" distR="0">
                  <wp:extent cx="504190" cy="504190"/>
                  <wp:effectExtent l="0" t="0" r="0" b="0"/>
                  <wp:docPr id="6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14350" cy="514350"/>
                  <wp:effectExtent l="19050" t="0" r="0" b="0"/>
                  <wp:docPr id="66"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67"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r>
    </w:tbl>
    <w:p w:rsidR="00FA0312" w:rsidRDefault="00FA0312" w:rsidP="00FA0312">
      <w:pPr>
        <w:tabs>
          <w:tab w:val="left" w:pos="1701"/>
          <w:tab w:val="left" w:pos="1985"/>
        </w:tabs>
        <w:ind w:left="1980" w:hanging="1980"/>
      </w:pPr>
    </w:p>
    <w:p w:rsidR="00FA0312" w:rsidRDefault="00FA0312" w:rsidP="00FA0312">
      <w:pPr>
        <w:tabs>
          <w:tab w:val="left" w:pos="1701"/>
          <w:tab w:val="left" w:pos="1985"/>
        </w:tabs>
        <w:ind w:left="1980" w:hanging="1980"/>
      </w:pPr>
      <w:r>
        <w:t xml:space="preserve">Materialien: </w:t>
      </w:r>
      <w:r>
        <w:tab/>
      </w:r>
      <w:r>
        <w:tab/>
      </w:r>
      <w:r>
        <w:tab/>
        <w:t>Reagenzgläser, Reagenzglasklammer, Bunsenbrenner, Mörser.</w:t>
      </w:r>
    </w:p>
    <w:p w:rsidR="00FA0312" w:rsidRPr="00ED07C2" w:rsidRDefault="00FA0312" w:rsidP="00FA0312">
      <w:pPr>
        <w:tabs>
          <w:tab w:val="left" w:pos="1701"/>
          <w:tab w:val="left" w:pos="1985"/>
        </w:tabs>
        <w:ind w:left="1980" w:hanging="1980"/>
      </w:pPr>
      <w:r>
        <w:t>Chemikalien:</w:t>
      </w:r>
      <w:r>
        <w:tab/>
      </w:r>
      <w:r>
        <w:tab/>
      </w:r>
      <w:r>
        <w:tab/>
        <w:t>Fehling I- und II- Lösung.</w:t>
      </w:r>
    </w:p>
    <w:p w:rsidR="00FA0312" w:rsidRDefault="00FA0312" w:rsidP="00FA0312">
      <w:pPr>
        <w:tabs>
          <w:tab w:val="left" w:pos="1701"/>
          <w:tab w:val="left" w:pos="1985"/>
        </w:tabs>
        <w:ind w:left="1980" w:hanging="1980"/>
      </w:pPr>
      <w:r>
        <w:t xml:space="preserve">Durchführung: </w:t>
      </w:r>
      <w:r>
        <w:tab/>
      </w:r>
      <w:r>
        <w:tab/>
      </w:r>
      <w:r>
        <w:tab/>
        <w:t>Fehling I- und II- Lösung werden angesetzt und kurz vor der Versuchs</w:t>
      </w:r>
      <w:r>
        <w:tab/>
      </w:r>
      <w:proofErr w:type="spellStart"/>
      <w:r>
        <w:t>durchführung</w:t>
      </w:r>
      <w:proofErr w:type="spellEnd"/>
      <w:r>
        <w:t xml:space="preserve"> zusammengefügt. </w:t>
      </w:r>
    </w:p>
    <w:p w:rsidR="00FA0312" w:rsidRDefault="00FA0312" w:rsidP="00FA0312">
      <w:pPr>
        <w:tabs>
          <w:tab w:val="left" w:pos="1701"/>
          <w:tab w:val="left" w:pos="1985"/>
        </w:tabs>
        <w:ind w:left="1984" w:hanging="1980"/>
        <w:jc w:val="left"/>
      </w:pPr>
      <w:r>
        <w:t xml:space="preserve">                                         Es werden verschiedene Nahrungsmittel im Mörser zerkleinert und in </w:t>
      </w:r>
      <w:r>
        <w:tab/>
        <w:t xml:space="preserve">jeweils ein Reagenzglas gegeben. Einige </w:t>
      </w:r>
      <w:proofErr w:type="spellStart"/>
      <w:r>
        <w:t>mL</w:t>
      </w:r>
      <w:proofErr w:type="spellEnd"/>
      <w:r>
        <w:t xml:space="preserve"> Wasser werden hinzugefügt. </w:t>
      </w:r>
      <w:r>
        <w:tab/>
        <w:t>Das blaue Fehling-Reagenz wird zu den Nahrungsmitteln in die Reagenz</w:t>
      </w:r>
      <w:r>
        <w:tab/>
      </w:r>
      <w:proofErr w:type="spellStart"/>
      <w:r>
        <w:t>gläser</w:t>
      </w:r>
      <w:proofErr w:type="spellEnd"/>
      <w:r>
        <w:t xml:space="preserve"> gegeben. Es wird über dem Bunsenbrenner vorsichtig erwärmt.</w:t>
      </w:r>
    </w:p>
    <w:p w:rsidR="00FA0312" w:rsidRDefault="00FA0312" w:rsidP="00FA0312">
      <w:pPr>
        <w:tabs>
          <w:tab w:val="left" w:pos="1701"/>
          <w:tab w:val="left" w:pos="1985"/>
        </w:tabs>
        <w:ind w:left="1984" w:hanging="1980"/>
        <w:jc w:val="left"/>
      </w:pPr>
      <w:r>
        <w:t>Beobachtung:</w:t>
      </w:r>
      <w:r>
        <w:tab/>
      </w:r>
      <w:r>
        <w:tab/>
        <w:t>Es findet bei einigen Nahrungsmitteln eine rot-orange-Färbung statt.</w:t>
      </w:r>
    </w:p>
    <w:p w:rsidR="00FA0312" w:rsidRDefault="00FA0312" w:rsidP="00FA0312">
      <w:pPr>
        <w:keepNext/>
        <w:tabs>
          <w:tab w:val="left" w:pos="1701"/>
          <w:tab w:val="left" w:pos="1985"/>
        </w:tabs>
        <w:ind w:left="1980" w:hanging="1980"/>
        <w:jc w:val="center"/>
      </w:pPr>
      <w:r>
        <w:rPr>
          <w:noProof/>
          <w:lang w:eastAsia="de-DE"/>
        </w:rPr>
        <w:drawing>
          <wp:inline distT="0" distB="0" distL="0" distR="0">
            <wp:extent cx="5005944" cy="2552700"/>
            <wp:effectExtent l="19050" t="0" r="4206" b="0"/>
            <wp:docPr id="6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005944" cy="2552700"/>
                    </a:xfrm>
                    <a:prstGeom prst="rect">
                      <a:avLst/>
                    </a:prstGeom>
                    <a:noFill/>
                    <a:ln w="9525">
                      <a:noFill/>
                      <a:miter lim="800000"/>
                      <a:headEnd/>
                      <a:tailEnd/>
                    </a:ln>
                  </pic:spPr>
                </pic:pic>
              </a:graphicData>
            </a:graphic>
          </wp:inline>
        </w:drawing>
      </w:r>
    </w:p>
    <w:p w:rsidR="00FA0312" w:rsidRDefault="00FA0312" w:rsidP="00FA0312">
      <w:pPr>
        <w:pStyle w:val="Beschriftung"/>
        <w:jc w:val="center"/>
      </w:pPr>
      <w:r>
        <w:t xml:space="preserve">Abb. 5 - </w:t>
      </w:r>
      <w:r>
        <w:rPr>
          <w:noProof/>
        </w:rPr>
        <w:t xml:space="preserve"> positive Fehling-Probe bei einem Apfel und einer Banane.</w:t>
      </w:r>
    </w:p>
    <w:p w:rsidR="00FA0312" w:rsidRDefault="00FA0312" w:rsidP="00FA0312">
      <w:pPr>
        <w:tabs>
          <w:tab w:val="left" w:pos="1701"/>
          <w:tab w:val="left" w:pos="1985"/>
        </w:tabs>
        <w:ind w:left="1980" w:hanging="1980"/>
      </w:pPr>
      <w:r>
        <w:t>Deutung:</w:t>
      </w:r>
      <w:r>
        <w:tab/>
      </w:r>
      <w:r>
        <w:tab/>
      </w:r>
      <w:r>
        <w:tab/>
        <w:t>Wenn Zucker in den Nahrungsmitteln enthalten ist, färbt sich die Lösung rot-orange.</w:t>
      </w:r>
    </w:p>
    <w:p w:rsidR="00FA0312" w:rsidRDefault="00FA0312" w:rsidP="00FA0312">
      <w:pPr>
        <w:tabs>
          <w:tab w:val="left" w:pos="1701"/>
          <w:tab w:val="left" w:pos="1985"/>
        </w:tabs>
        <w:ind w:left="1980" w:hanging="1980"/>
      </w:pPr>
      <w:r>
        <w:t>Entsorgung:</w:t>
      </w:r>
      <w:r>
        <w:tab/>
      </w:r>
      <w:r>
        <w:tab/>
        <w:t>Säure-Base-Abfall bzw. Schwermetall-Abfall.</w:t>
      </w:r>
    </w:p>
    <w:p w:rsidR="00FA0312" w:rsidRPr="00750C5F" w:rsidRDefault="00FA0312" w:rsidP="00FA0312">
      <w:pPr>
        <w:tabs>
          <w:tab w:val="left" w:pos="1701"/>
          <w:tab w:val="left" w:pos="1985"/>
        </w:tabs>
        <w:ind w:left="1980" w:hanging="1980"/>
      </w:pPr>
      <w:r>
        <w:t>Literatur:</w:t>
      </w:r>
      <w:r>
        <w:tab/>
      </w:r>
      <w:r>
        <w:tab/>
      </w:r>
      <w:r>
        <w:tab/>
      </w:r>
      <w:r w:rsidRPr="00750C5F">
        <w:rPr>
          <w:color w:val="000000"/>
        </w:rPr>
        <w:t xml:space="preserve">D. </w:t>
      </w:r>
      <w:proofErr w:type="spellStart"/>
      <w:r w:rsidRPr="00750C5F">
        <w:rPr>
          <w:color w:val="000000"/>
        </w:rPr>
        <w:t>Wiechoczek</w:t>
      </w:r>
      <w:proofErr w:type="spellEnd"/>
      <w:r w:rsidRPr="00750C5F">
        <w:t xml:space="preserve">, </w:t>
      </w:r>
      <w:r w:rsidRPr="00750C5F">
        <w:rPr>
          <w:color w:val="000000"/>
        </w:rPr>
        <w:t xml:space="preserve">Prof. </w:t>
      </w:r>
      <w:proofErr w:type="spellStart"/>
      <w:r w:rsidRPr="00750C5F">
        <w:rPr>
          <w:color w:val="000000"/>
        </w:rPr>
        <w:t>Blumes</w:t>
      </w:r>
      <w:proofErr w:type="spellEnd"/>
      <w:r w:rsidRPr="00750C5F">
        <w:rPr>
          <w:color w:val="000000"/>
        </w:rPr>
        <w:t xml:space="preserve"> Bildungsserver für Chemie</w:t>
      </w:r>
      <w:r w:rsidRPr="00750C5F">
        <w:t xml:space="preserve"> </w:t>
      </w:r>
      <w:hyperlink r:id="rId29" w:history="1">
        <w:r w:rsidRPr="00750C5F">
          <w:rPr>
            <w:rStyle w:val="Hyperlink"/>
          </w:rPr>
          <w:t>http://www.chemieunterricht.de/dc2/haus/nw6.htm</w:t>
        </w:r>
      </w:hyperlink>
      <w:r w:rsidRPr="00750C5F">
        <w:t>,</w:t>
      </w:r>
      <w:r>
        <w:t xml:space="preserve"> 18.02.2003 (Zuletzt abgerufen am 28.07.2013 um 20:03 Uhr)</w:t>
      </w:r>
      <w:r w:rsidRPr="00750C5F">
        <w:t>.</w:t>
      </w:r>
    </w:p>
    <w:p w:rsidR="00FA0312" w:rsidRDefault="007173CF" w:rsidP="00FA0312">
      <w:pPr>
        <w:pStyle w:val="berschrift2"/>
        <w:numPr>
          <w:ilvl w:val="1"/>
          <w:numId w:val="1"/>
        </w:numPr>
      </w:pPr>
      <w:r>
        <w:rPr>
          <w:noProof/>
          <w:lang w:eastAsia="de-DE"/>
        </w:rPr>
        <w:lastRenderedPageBreak/>
        <w:pict>
          <v:shape id="_x0000_s1063" type="#_x0000_t202" style="position:absolute;left:0;text-align:left;margin-left:-.05pt;margin-top:32.2pt;width:462.45pt;height:74.7pt;z-index:251669504;mso-width-relative:margin;mso-height-relative:margin" fillcolor="white [3201]" strokecolor="#4bacc6 [3208]" strokeweight="1pt">
            <v:stroke dashstyle="dash"/>
            <v:shadow color="#868686"/>
            <v:textbox style="mso-next-textbox:#_x0000_s1063">
              <w:txbxContent>
                <w:p w:rsidR="00FA0312" w:rsidRDefault="00FA0312" w:rsidP="00FA0312">
                  <w:pPr>
                    <w:rPr>
                      <w:color w:val="auto"/>
                    </w:rPr>
                  </w:pPr>
                  <w:r w:rsidRPr="00F73C02">
                    <w:rPr>
                      <w:color w:val="auto"/>
                    </w:rPr>
                    <w:t>In diesem Versuch werden verschiedene in der Lebensmittelindustrie zugelassene Konservi</w:t>
                  </w:r>
                  <w:r w:rsidRPr="00F73C02">
                    <w:rPr>
                      <w:color w:val="auto"/>
                    </w:rPr>
                    <w:t>e</w:t>
                  </w:r>
                  <w:r w:rsidRPr="00F73C02">
                    <w:rPr>
                      <w:color w:val="auto"/>
                    </w:rPr>
                    <w:t>rungsstoffe auf ihre Wirkung untersucht.</w:t>
                  </w:r>
                </w:p>
                <w:p w:rsidR="00FA0312" w:rsidRPr="00B34109" w:rsidRDefault="00FA0312" w:rsidP="00FA0312">
                  <w:pPr>
                    <w:rPr>
                      <w:color w:val="auto"/>
                    </w:rPr>
                  </w:pPr>
                  <w:r>
                    <w:rPr>
                      <w:color w:val="auto"/>
                    </w:rPr>
                    <w:t xml:space="preserve">Für die Durchführung des Versuchs sind keine besonderen Vorkenntnisse der </w:t>
                  </w:r>
                  <w:proofErr w:type="spellStart"/>
                  <w:r>
                    <w:rPr>
                      <w:color w:val="auto"/>
                    </w:rPr>
                    <w:t>SuS</w:t>
                  </w:r>
                  <w:proofErr w:type="spellEnd"/>
                  <w:r>
                    <w:rPr>
                      <w:color w:val="auto"/>
                    </w:rPr>
                    <w:t xml:space="preserve"> erforderlich.</w:t>
                  </w:r>
                </w:p>
                <w:p w:rsidR="00FA0312" w:rsidRPr="00F73C02" w:rsidRDefault="00FA0312" w:rsidP="00FA0312">
                  <w:pPr>
                    <w:rPr>
                      <w:color w:val="auto"/>
                    </w:rPr>
                  </w:pPr>
                </w:p>
              </w:txbxContent>
            </v:textbox>
            <w10:wrap type="square"/>
          </v:shape>
        </w:pict>
      </w:r>
      <w:bookmarkStart w:id="9" w:name="_Toc364271840"/>
      <w:r w:rsidR="00FA0312">
        <w:t>V 6 – Konservierung</w:t>
      </w:r>
      <w:bookmarkEnd w:id="9"/>
    </w:p>
    <w:p w:rsidR="00FA0312" w:rsidRDefault="00FA0312" w:rsidP="00FA031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A0312" w:rsidRPr="009C5E28" w:rsidTr="00013121">
        <w:tc>
          <w:tcPr>
            <w:tcW w:w="9322" w:type="dxa"/>
            <w:gridSpan w:val="9"/>
            <w:shd w:val="clear" w:color="auto" w:fill="4F81BD"/>
            <w:vAlign w:val="center"/>
          </w:tcPr>
          <w:p w:rsidR="00FA0312" w:rsidRPr="009C5E28" w:rsidRDefault="00FA0312" w:rsidP="00013121">
            <w:pPr>
              <w:spacing w:after="0"/>
              <w:jc w:val="center"/>
              <w:rPr>
                <w:b/>
                <w:bCs/>
              </w:rPr>
            </w:pPr>
            <w:r w:rsidRPr="009C5E28">
              <w:rPr>
                <w:b/>
                <w:bCs/>
              </w:rPr>
              <w:t>Gefahrenstoffe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CB550A" w:rsidRDefault="00FA0312" w:rsidP="00013121">
            <w:pPr>
              <w:spacing w:after="0" w:line="276" w:lineRule="auto"/>
              <w:jc w:val="center"/>
              <w:rPr>
                <w:b/>
                <w:bCs/>
              </w:rPr>
            </w:pPr>
            <w:r w:rsidRPr="00CB550A">
              <w:t>Ascorbinsäure</w:t>
            </w:r>
          </w:p>
        </w:tc>
        <w:tc>
          <w:tcPr>
            <w:tcW w:w="3177" w:type="dxa"/>
            <w:gridSpan w:val="3"/>
            <w:tcBorders>
              <w:top w:val="single" w:sz="8" w:space="0" w:color="4F81BD"/>
              <w:bottom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keine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CB550A" w:rsidRDefault="00FA0312" w:rsidP="00013121">
            <w:pPr>
              <w:spacing w:after="0" w:line="276" w:lineRule="auto"/>
              <w:jc w:val="center"/>
            </w:pPr>
            <w:r w:rsidRPr="00CB550A">
              <w:t>Natriumsulfit</w:t>
            </w:r>
          </w:p>
        </w:tc>
        <w:tc>
          <w:tcPr>
            <w:tcW w:w="3177" w:type="dxa"/>
            <w:gridSpan w:val="3"/>
            <w:tcBorders>
              <w:top w:val="single" w:sz="8" w:space="0" w:color="4F81BD"/>
              <w:bottom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keine</w:t>
            </w:r>
          </w:p>
        </w:tc>
      </w:tr>
      <w:tr w:rsidR="00FA031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A0312" w:rsidRPr="00CB550A" w:rsidRDefault="00FA0312" w:rsidP="00013121">
            <w:pPr>
              <w:spacing w:after="0" w:line="276" w:lineRule="auto"/>
              <w:jc w:val="center"/>
            </w:pPr>
            <w:r w:rsidRPr="00CB550A">
              <w:t>Essig (5 %)</w:t>
            </w:r>
          </w:p>
        </w:tc>
        <w:tc>
          <w:tcPr>
            <w:tcW w:w="3177" w:type="dxa"/>
            <w:gridSpan w:val="3"/>
            <w:tcBorders>
              <w:top w:val="single" w:sz="8" w:space="0" w:color="4F81BD"/>
              <w:bottom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A0312" w:rsidRPr="00CB550A" w:rsidRDefault="00FA0312" w:rsidP="00013121">
            <w:pPr>
              <w:pStyle w:val="Beschriftung"/>
              <w:spacing w:after="0"/>
              <w:jc w:val="center"/>
              <w:rPr>
                <w:sz w:val="22"/>
                <w:szCs w:val="22"/>
              </w:rPr>
            </w:pPr>
            <w:r w:rsidRPr="00CB550A">
              <w:rPr>
                <w:sz w:val="22"/>
                <w:szCs w:val="22"/>
              </w:rPr>
              <w:t>keine</w:t>
            </w:r>
          </w:p>
        </w:tc>
      </w:tr>
      <w:tr w:rsidR="00FA031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A0312" w:rsidRPr="009C5E28" w:rsidRDefault="00FA0312" w:rsidP="00013121">
            <w:pPr>
              <w:spacing w:after="0"/>
              <w:jc w:val="center"/>
              <w:rPr>
                <w:b/>
                <w:bCs/>
              </w:rPr>
            </w:pPr>
            <w:r>
              <w:rPr>
                <w:b/>
                <w:noProof/>
                <w:lang w:eastAsia="de-DE"/>
              </w:rPr>
              <w:drawing>
                <wp:inline distT="0" distB="0" distL="0" distR="0">
                  <wp:extent cx="495300" cy="495300"/>
                  <wp:effectExtent l="19050" t="0" r="0" b="0"/>
                  <wp:docPr id="69"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7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22"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19050" t="0" r="0" b="0"/>
                  <wp:docPr id="7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7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7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sidRPr="00A71CF5">
              <w:rPr>
                <w:noProof/>
                <w:lang w:eastAsia="de-DE"/>
              </w:rPr>
              <w:drawing>
                <wp:inline distT="0" distB="0" distL="0" distR="0">
                  <wp:extent cx="504190" cy="504190"/>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04190" cy="504190"/>
                  <wp:effectExtent l="0" t="0" r="0" b="0"/>
                  <wp:docPr id="7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514350" cy="514350"/>
                  <wp:effectExtent l="19050" t="0" r="0" b="0"/>
                  <wp:docPr id="76"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A0312" w:rsidRPr="009C5E28" w:rsidRDefault="00FA0312" w:rsidP="00013121">
            <w:pPr>
              <w:spacing w:after="0"/>
              <w:jc w:val="center"/>
            </w:pPr>
            <w:r>
              <w:rPr>
                <w:noProof/>
                <w:lang w:eastAsia="de-DE"/>
              </w:rPr>
              <w:drawing>
                <wp:inline distT="0" distB="0" distL="0" distR="0">
                  <wp:extent cx="495300" cy="495300"/>
                  <wp:effectExtent l="19050" t="0" r="0" b="0"/>
                  <wp:docPr id="77"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24" cstate="print">
                            <a:duotone>
                              <a:schemeClr val="bg2">
                                <a:shade val="45000"/>
                                <a:satMod val="135000"/>
                              </a:schemeClr>
                              <a:prstClr val="white"/>
                            </a:duotone>
                          </a:blip>
                          <a:srcRect/>
                          <a:stretch>
                            <a:fillRect/>
                          </a:stretch>
                        </pic:blipFill>
                        <pic:spPr bwMode="auto">
                          <a:xfrm>
                            <a:off x="0" y="0"/>
                            <a:ext cx="495300" cy="495300"/>
                          </a:xfrm>
                          <a:prstGeom prst="rect">
                            <a:avLst/>
                          </a:prstGeom>
                          <a:noFill/>
                          <a:ln w="9525">
                            <a:noFill/>
                            <a:miter lim="800000"/>
                            <a:headEnd/>
                            <a:tailEnd/>
                          </a:ln>
                        </pic:spPr>
                      </pic:pic>
                    </a:graphicData>
                  </a:graphic>
                </wp:inline>
              </w:drawing>
            </w:r>
          </w:p>
        </w:tc>
      </w:tr>
    </w:tbl>
    <w:p w:rsidR="00FA0312" w:rsidRDefault="00FA0312" w:rsidP="00FA0312">
      <w:pPr>
        <w:tabs>
          <w:tab w:val="left" w:pos="1701"/>
          <w:tab w:val="left" w:pos="1985"/>
        </w:tabs>
        <w:ind w:left="1980" w:hanging="1980"/>
      </w:pPr>
    </w:p>
    <w:p w:rsidR="00FA0312" w:rsidRDefault="00FA0312" w:rsidP="00FA0312">
      <w:pPr>
        <w:tabs>
          <w:tab w:val="left" w:pos="1701"/>
          <w:tab w:val="left" w:pos="1985"/>
        </w:tabs>
        <w:ind w:left="1980" w:hanging="1980"/>
      </w:pPr>
      <w:r>
        <w:t xml:space="preserve">Materialien: </w:t>
      </w:r>
      <w:r>
        <w:tab/>
      </w:r>
      <w:r>
        <w:tab/>
        <w:t>keine.</w:t>
      </w:r>
    </w:p>
    <w:p w:rsidR="00FA0312" w:rsidRPr="00ED07C2" w:rsidRDefault="00FA0312" w:rsidP="00FA0312">
      <w:pPr>
        <w:tabs>
          <w:tab w:val="left" w:pos="1701"/>
          <w:tab w:val="left" w:pos="1985"/>
        </w:tabs>
        <w:ind w:left="1980" w:hanging="1980"/>
      </w:pPr>
      <w:r>
        <w:t>Chemikalien:</w:t>
      </w:r>
      <w:r>
        <w:tab/>
      </w:r>
      <w:r>
        <w:tab/>
        <w:t>Ascorbinsäure, Natriumsulfit, Essig, Vitamin C Brausetablette, Zitronensaft.</w:t>
      </w:r>
    </w:p>
    <w:p w:rsidR="00FA0312" w:rsidRDefault="00FA0312" w:rsidP="00FA0312">
      <w:pPr>
        <w:tabs>
          <w:tab w:val="left" w:pos="1701"/>
          <w:tab w:val="left" w:pos="1985"/>
        </w:tabs>
        <w:ind w:left="1980" w:hanging="1980"/>
      </w:pPr>
      <w:r>
        <w:t xml:space="preserve">Durchführung: </w:t>
      </w:r>
      <w:r>
        <w:tab/>
      </w:r>
      <w:r>
        <w:tab/>
        <w:t>Es wird ein Apfel in Stücke geschnitten und mit den verschiedenen Stoffen bestrichen. Ein Stück wird unbehandelt gelassen. Die Apfelstücke werden einige Stunden stehen gelassen.</w:t>
      </w:r>
    </w:p>
    <w:p w:rsidR="00FA0312" w:rsidRDefault="00FA0312" w:rsidP="00FA0312">
      <w:pPr>
        <w:tabs>
          <w:tab w:val="left" w:pos="1701"/>
          <w:tab w:val="left" w:pos="1985"/>
        </w:tabs>
        <w:ind w:left="1980" w:hanging="1980"/>
      </w:pPr>
      <w:r>
        <w:t>Beobachtung:</w:t>
      </w:r>
      <w:r>
        <w:tab/>
      </w:r>
      <w:r>
        <w:tab/>
        <w:t>Der unbehandelte Apfel wird braun. Die anderen Apfelstücke gar nicht oder nur teilweise (siehe Foto).</w:t>
      </w:r>
    </w:p>
    <w:p w:rsidR="00FA0312" w:rsidRDefault="00FA0312" w:rsidP="00FA0312">
      <w:pPr>
        <w:tabs>
          <w:tab w:val="left" w:pos="1701"/>
          <w:tab w:val="left" w:pos="1985"/>
        </w:tabs>
        <w:ind w:left="1980" w:hanging="1980"/>
        <w:jc w:val="center"/>
      </w:pPr>
      <w:r>
        <w:rPr>
          <w:noProof/>
          <w:lang w:eastAsia="de-DE"/>
        </w:rPr>
        <w:drawing>
          <wp:inline distT="0" distB="0" distL="0" distR="0">
            <wp:extent cx="2416142" cy="2894252"/>
            <wp:effectExtent l="19050" t="0" r="3208" b="0"/>
            <wp:docPr id="8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2419525" cy="2898305"/>
                    </a:xfrm>
                    <a:prstGeom prst="rect">
                      <a:avLst/>
                    </a:prstGeom>
                    <a:noFill/>
                    <a:ln w="9525">
                      <a:noFill/>
                      <a:miter lim="800000"/>
                      <a:headEnd/>
                      <a:tailEnd/>
                    </a:ln>
                  </pic:spPr>
                </pic:pic>
              </a:graphicData>
            </a:graphic>
          </wp:inline>
        </w:drawing>
      </w:r>
    </w:p>
    <w:p w:rsidR="00FA0312" w:rsidRDefault="00FA0312" w:rsidP="00FA0312">
      <w:pPr>
        <w:pStyle w:val="Beschriftung"/>
        <w:jc w:val="center"/>
      </w:pPr>
      <w:r>
        <w:t xml:space="preserve">Abb. 6 - </w:t>
      </w:r>
      <w:r>
        <w:rPr>
          <w:noProof/>
        </w:rPr>
        <w:t xml:space="preserve"> Apfelstücke mit und ohne Konservierungsstoffe.</w:t>
      </w:r>
    </w:p>
    <w:p w:rsidR="00FA0312" w:rsidRDefault="00FA0312" w:rsidP="00FA0312">
      <w:r>
        <w:lastRenderedPageBreak/>
        <w:t>Deutung:</w:t>
      </w:r>
      <w:r>
        <w:tab/>
        <w:t>Ascorbinsäure, Natriumsulfit und Essigsäure sind in der Lebensmittelin</w:t>
      </w:r>
      <w:r>
        <w:tab/>
      </w:r>
      <w:proofErr w:type="spellStart"/>
      <w:r>
        <w:t>dustrie</w:t>
      </w:r>
      <w:proofErr w:type="spellEnd"/>
      <w:r>
        <w:t xml:space="preserve"> verwendete Konservierungsstoffe, d.h. sie sorgen für eine längere </w:t>
      </w:r>
      <w:r>
        <w:tab/>
        <w:t xml:space="preserve">Haltbarkeit. Vitamin C ist Ascorbinsäure. Die  Zitrone enthält </w:t>
      </w:r>
      <w:r>
        <w:tab/>
      </w:r>
      <w:r>
        <w:tab/>
        <w:t>Vitamin C. In Essig befinden sich Essigsäure und Wasser.</w:t>
      </w:r>
    </w:p>
    <w:p w:rsidR="00FA0312" w:rsidRDefault="00FA0312" w:rsidP="00FA0312">
      <w:pPr>
        <w:tabs>
          <w:tab w:val="left" w:pos="1701"/>
          <w:tab w:val="left" w:pos="1985"/>
        </w:tabs>
        <w:ind w:left="1980" w:hanging="1980"/>
      </w:pPr>
      <w:r>
        <w:t>Entsorgung:</w:t>
      </w:r>
      <w:r>
        <w:tab/>
      </w:r>
      <w:r>
        <w:tab/>
      </w:r>
      <w:r>
        <w:tab/>
        <w:t>Haushaltsmüll.</w:t>
      </w:r>
    </w:p>
    <w:p w:rsidR="00FA0312" w:rsidRDefault="00FA0312" w:rsidP="00FA0312">
      <w:pPr>
        <w:tabs>
          <w:tab w:val="left" w:pos="1701"/>
          <w:tab w:val="left" w:pos="1985"/>
        </w:tabs>
        <w:ind w:left="1980" w:hanging="1980"/>
      </w:pPr>
      <w:r>
        <w:t>Literatur:</w:t>
      </w:r>
      <w:r>
        <w:tab/>
      </w:r>
      <w:r>
        <w:tab/>
      </w:r>
      <w:r>
        <w:tab/>
      </w:r>
      <w:r>
        <w:rPr>
          <w:rFonts w:asciiTheme="majorHAnsi" w:hAnsiTheme="majorHAnsi"/>
        </w:rPr>
        <w:t>H. Schmidkunz</w:t>
      </w:r>
      <w:r w:rsidRPr="00B937A2">
        <w:rPr>
          <w:rFonts w:asciiTheme="majorHAnsi" w:hAnsiTheme="majorHAnsi"/>
        </w:rPr>
        <w:t xml:space="preserve">, </w:t>
      </w:r>
      <w:r>
        <w:rPr>
          <w:rFonts w:asciiTheme="majorHAnsi" w:hAnsiTheme="majorHAnsi"/>
        </w:rPr>
        <w:t xml:space="preserve">W. </w:t>
      </w:r>
      <w:proofErr w:type="spellStart"/>
      <w:r>
        <w:rPr>
          <w:rFonts w:asciiTheme="majorHAnsi" w:hAnsiTheme="majorHAnsi"/>
        </w:rPr>
        <w:t>Rentzsch</w:t>
      </w:r>
      <w:proofErr w:type="spellEnd"/>
      <w:r w:rsidRPr="00B937A2">
        <w:rPr>
          <w:rFonts w:asciiTheme="majorHAnsi" w:hAnsiTheme="majorHAnsi"/>
        </w:rPr>
        <w:t xml:space="preserve">, </w:t>
      </w:r>
      <w:r>
        <w:rPr>
          <w:rFonts w:asciiTheme="majorHAnsi" w:hAnsiTheme="majorHAnsi"/>
        </w:rPr>
        <w:t>Chemische Freihandversuche-Band 2</w:t>
      </w:r>
      <w:r w:rsidRPr="00B937A2">
        <w:rPr>
          <w:rFonts w:asciiTheme="majorHAnsi" w:hAnsiTheme="majorHAnsi"/>
        </w:rPr>
        <w:t xml:space="preserve">, </w:t>
      </w:r>
      <w:proofErr w:type="spellStart"/>
      <w:r>
        <w:rPr>
          <w:rFonts w:asciiTheme="majorHAnsi" w:hAnsiTheme="majorHAnsi"/>
        </w:rPr>
        <w:t>Aulis</w:t>
      </w:r>
      <w:proofErr w:type="spellEnd"/>
      <w:r>
        <w:rPr>
          <w:rFonts w:asciiTheme="majorHAnsi" w:hAnsiTheme="majorHAnsi"/>
        </w:rPr>
        <w:t xml:space="preserve"> </w:t>
      </w:r>
      <w:r>
        <w:rPr>
          <w:rFonts w:asciiTheme="majorHAnsi" w:hAnsiTheme="majorHAnsi"/>
        </w:rPr>
        <w:tab/>
        <w:t>Verlag</w:t>
      </w:r>
      <w:r w:rsidRPr="00B937A2">
        <w:rPr>
          <w:rFonts w:asciiTheme="majorHAnsi" w:hAnsiTheme="majorHAnsi"/>
        </w:rPr>
        <w:t>,</w:t>
      </w:r>
      <w:r>
        <w:rPr>
          <w:rFonts w:asciiTheme="majorHAnsi" w:hAnsiTheme="majorHAnsi"/>
        </w:rPr>
        <w:t xml:space="preserve"> 2011</w:t>
      </w:r>
      <w:r w:rsidRPr="00B937A2">
        <w:rPr>
          <w:rFonts w:asciiTheme="majorHAnsi" w:hAnsiTheme="majorHAnsi"/>
        </w:rPr>
        <w:t>, S.</w:t>
      </w:r>
      <w:r>
        <w:rPr>
          <w:rFonts w:asciiTheme="majorHAnsi" w:hAnsiTheme="majorHAnsi"/>
        </w:rPr>
        <w:t> 436</w:t>
      </w:r>
      <w:r w:rsidRPr="00B937A2">
        <w:rPr>
          <w:rFonts w:asciiTheme="majorHAnsi" w:hAnsiTheme="majorHAnsi"/>
        </w:rPr>
        <w:t>.</w:t>
      </w:r>
    </w:p>
    <w:p w:rsidR="00FA0312" w:rsidRPr="006E32AF" w:rsidRDefault="007173CF" w:rsidP="00FA0312">
      <w:pPr>
        <w:tabs>
          <w:tab w:val="left" w:pos="1701"/>
          <w:tab w:val="left" w:pos="1985"/>
        </w:tabs>
        <w:ind w:left="1980" w:hanging="1980"/>
        <w:rPr>
          <w:rFonts w:eastAsiaTheme="minorEastAsia"/>
        </w:rPr>
      </w:pPr>
      <w:r w:rsidRPr="007173CF">
        <w:pict>
          <v:shape id="_x0000_s1064" type="#_x0000_t202" style="width:462.45pt;height:82.5pt;mso-position-horizontal-relative:char;mso-position-vertical-relative:line;mso-width-relative:margin;mso-height-relative:margin" fillcolor="white [3201]" strokecolor="#c0504d [3205]" strokeweight="1pt">
            <v:stroke dashstyle="dash"/>
            <v:shadow color="#868686"/>
            <v:textbox style="mso-next-textbox:#_x0000_s1064">
              <w:txbxContent>
                <w:p w:rsidR="00FA0312" w:rsidRPr="00145512" w:rsidRDefault="00FA0312" w:rsidP="00FA0312">
                  <w:r>
                    <w:t>Ein im Apfel und anderen Nahrungsmitteln enthaltenes Enzym katalysiert die Oxidation von Phenolverbindungen im Apfel. Sulfit zerstört das Enzym und Essigsäure verändert den für die Oxidation nötigen pH-Wert. Ascorbinsäure wird bevorzugt oxidiert, so dass die Bräunung des Apfels erst einsetzt, wenn sie verbracht ist.</w:t>
                  </w:r>
                </w:p>
              </w:txbxContent>
            </v:textbox>
            <w10:wrap type="none"/>
            <w10:anchorlock/>
          </v:shape>
        </w:pict>
      </w:r>
    </w:p>
    <w:p w:rsidR="00FA0312" w:rsidRDefault="00FA0312" w:rsidP="00FA0312">
      <w:pPr>
        <w:tabs>
          <w:tab w:val="left" w:pos="1701"/>
          <w:tab w:val="left" w:pos="1985"/>
        </w:tabs>
        <w:ind w:left="1980" w:hanging="1980"/>
        <w:rPr>
          <w:color w:val="1F497D" w:themeColor="text2"/>
        </w:rPr>
      </w:pPr>
    </w:p>
    <w:p w:rsidR="00FA0312" w:rsidRDefault="00FA0312" w:rsidP="00FA0312">
      <w:pPr>
        <w:tabs>
          <w:tab w:val="left" w:pos="1701"/>
          <w:tab w:val="left" w:pos="1985"/>
        </w:tabs>
        <w:ind w:left="1980" w:hanging="1980"/>
        <w:rPr>
          <w:color w:val="1F497D" w:themeColor="text2"/>
        </w:rPr>
      </w:pPr>
    </w:p>
    <w:p w:rsidR="00FA0312" w:rsidRDefault="00FA0312" w:rsidP="00FA0312">
      <w:pPr>
        <w:tabs>
          <w:tab w:val="left" w:pos="1701"/>
          <w:tab w:val="left" w:pos="1985"/>
        </w:tabs>
        <w:ind w:left="1980" w:hanging="1980"/>
        <w:rPr>
          <w:color w:val="1F497D" w:themeColor="text2"/>
        </w:rPr>
      </w:pPr>
    </w:p>
    <w:p w:rsidR="00FA0312" w:rsidRPr="00F74A95" w:rsidRDefault="00FA0312" w:rsidP="00FA0312">
      <w:pPr>
        <w:rPr>
          <w:color w:val="1F497D" w:themeColor="text2"/>
        </w:rPr>
        <w:sectPr w:rsidR="00FA0312" w:rsidRPr="00F74A95" w:rsidSect="00FA0312">
          <w:headerReference w:type="default" r:id="rId31"/>
          <w:type w:val="continuous"/>
          <w:pgSz w:w="11906" w:h="16838"/>
          <w:pgMar w:top="1417" w:right="1417" w:bottom="709" w:left="1417" w:header="708" w:footer="708" w:gutter="0"/>
          <w:pgNumType w:start="0"/>
          <w:cols w:space="708"/>
          <w:titlePg/>
          <w:docGrid w:linePitch="360"/>
        </w:sectPr>
      </w:pPr>
    </w:p>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3070"/>
        <w:gridCol w:w="3071"/>
        <w:gridCol w:w="3071"/>
      </w:tblGrid>
      <w:tr w:rsidR="00FA0312" w:rsidTr="00013121">
        <w:trPr>
          <w:trHeight w:val="70"/>
        </w:trPr>
        <w:tc>
          <w:tcPr>
            <w:tcW w:w="3070" w:type="dxa"/>
          </w:tcPr>
          <w:p w:rsidR="00FA0312" w:rsidRPr="001D79AE" w:rsidRDefault="00FA0312" w:rsidP="00013121">
            <w:pPr>
              <w:tabs>
                <w:tab w:val="left" w:pos="1701"/>
                <w:tab w:val="left" w:pos="1985"/>
              </w:tabs>
            </w:pPr>
            <w:r w:rsidRPr="001D79AE">
              <w:lastRenderedPageBreak/>
              <w:t>Name:</w:t>
            </w:r>
          </w:p>
        </w:tc>
        <w:tc>
          <w:tcPr>
            <w:tcW w:w="3071" w:type="dxa"/>
          </w:tcPr>
          <w:p w:rsidR="00FA0312" w:rsidRPr="001D79AE" w:rsidRDefault="00FA0312" w:rsidP="00013121">
            <w:pPr>
              <w:tabs>
                <w:tab w:val="left" w:pos="1701"/>
                <w:tab w:val="left" w:pos="1985"/>
              </w:tabs>
            </w:pPr>
            <w:r w:rsidRPr="001D79AE">
              <w:t>Thema: Trennverfahren</w:t>
            </w:r>
          </w:p>
        </w:tc>
        <w:tc>
          <w:tcPr>
            <w:tcW w:w="3071" w:type="dxa"/>
          </w:tcPr>
          <w:p w:rsidR="00FA0312" w:rsidRPr="001D79AE" w:rsidRDefault="00FA0312" w:rsidP="00013121">
            <w:pPr>
              <w:tabs>
                <w:tab w:val="left" w:pos="1701"/>
                <w:tab w:val="left" w:pos="1985"/>
              </w:tabs>
            </w:pPr>
            <w:r w:rsidRPr="001D79AE">
              <w:t>Datum:</w:t>
            </w:r>
          </w:p>
        </w:tc>
      </w:tr>
    </w:tbl>
    <w:p w:rsidR="00FA0312" w:rsidRPr="008460E5" w:rsidRDefault="00FA0312" w:rsidP="00FA0312">
      <w:pPr>
        <w:tabs>
          <w:tab w:val="left" w:pos="1701"/>
          <w:tab w:val="left" w:pos="1985"/>
        </w:tabs>
        <w:spacing w:line="240" w:lineRule="auto"/>
        <w:rPr>
          <w:b/>
          <w:sz w:val="16"/>
          <w:szCs w:val="16"/>
        </w:rPr>
      </w:pPr>
    </w:p>
    <w:p w:rsidR="00FA0312" w:rsidRDefault="00FA0312" w:rsidP="00FA0312">
      <w:pPr>
        <w:tabs>
          <w:tab w:val="left" w:pos="1701"/>
          <w:tab w:val="left" w:pos="1985"/>
        </w:tabs>
        <w:spacing w:line="240" w:lineRule="auto"/>
        <w:rPr>
          <w:b/>
          <w:color w:val="1F497D" w:themeColor="text2"/>
          <w:sz w:val="28"/>
        </w:rPr>
      </w:pPr>
      <w:r>
        <w:rPr>
          <w:b/>
          <w:sz w:val="28"/>
        </w:rPr>
        <w:t>Arbeitsblatt zu Versuch V1 - Extrahieren von Pflanzenfett</w:t>
      </w:r>
    </w:p>
    <w:p w:rsidR="00FA0312" w:rsidRPr="00B623DC" w:rsidRDefault="00FA0312" w:rsidP="00FA0312">
      <w:pPr>
        <w:tabs>
          <w:tab w:val="left" w:pos="1701"/>
          <w:tab w:val="left" w:pos="1985"/>
        </w:tabs>
        <w:rPr>
          <w:b/>
          <w:color w:val="auto"/>
        </w:rPr>
      </w:pPr>
      <w:r w:rsidRPr="00B623DC">
        <w:rPr>
          <w:b/>
          <w:color w:val="auto"/>
        </w:rPr>
        <w:t xml:space="preserve">Aufgabe 1: </w:t>
      </w:r>
    </w:p>
    <w:p w:rsidR="00FA0312" w:rsidRDefault="00FA0312" w:rsidP="00FA0312">
      <w:pPr>
        <w:tabs>
          <w:tab w:val="left" w:pos="1701"/>
          <w:tab w:val="left" w:pos="1985"/>
        </w:tabs>
        <w:rPr>
          <w:color w:val="auto"/>
        </w:rPr>
      </w:pPr>
      <w:r w:rsidRPr="005B0ED0">
        <w:rPr>
          <w:color w:val="auto"/>
        </w:rPr>
        <w:t xml:space="preserve">Nenne </w:t>
      </w:r>
      <w:r>
        <w:rPr>
          <w:color w:val="auto"/>
        </w:rPr>
        <w:t>mindestens drei Verfahren, um ein Stoffgemisch deiner Wahl chemisch oder mechanisch zu trennen.</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__________________________________________________________________________________________________________</w:t>
      </w:r>
    </w:p>
    <w:p w:rsidR="00FA0312" w:rsidRPr="005B0ED0" w:rsidRDefault="00FA0312" w:rsidP="00FA0312">
      <w:pPr>
        <w:tabs>
          <w:tab w:val="left" w:pos="1701"/>
          <w:tab w:val="left" w:pos="1985"/>
        </w:tabs>
        <w:rPr>
          <w:color w:val="auto"/>
        </w:rPr>
      </w:pPr>
      <w:r>
        <w:rPr>
          <w:color w:val="auto"/>
        </w:rPr>
        <w:t>______________________________________________________________________________________________________</w:t>
      </w:r>
      <w:r>
        <w:rPr>
          <w:color w:val="auto"/>
        </w:rPr>
        <w:softHyphen/>
        <w:t>___</w:t>
      </w:r>
    </w:p>
    <w:p w:rsidR="00FA0312" w:rsidRPr="00B623DC" w:rsidRDefault="00FA0312" w:rsidP="00FA0312">
      <w:pPr>
        <w:tabs>
          <w:tab w:val="left" w:pos="1701"/>
          <w:tab w:val="left" w:pos="1985"/>
        </w:tabs>
        <w:rPr>
          <w:b/>
          <w:color w:val="auto"/>
        </w:rPr>
      </w:pPr>
      <w:r w:rsidRPr="00B623DC">
        <w:rPr>
          <w:b/>
          <w:color w:val="auto"/>
        </w:rPr>
        <w:t xml:space="preserve">Aufgabe2: </w:t>
      </w:r>
    </w:p>
    <w:p w:rsidR="00FA0312" w:rsidRDefault="00FA0312" w:rsidP="00FA0312">
      <w:pPr>
        <w:tabs>
          <w:tab w:val="left" w:pos="1701"/>
          <w:tab w:val="left" w:pos="1985"/>
        </w:tabs>
        <w:rPr>
          <w:color w:val="auto"/>
        </w:rPr>
      </w:pPr>
      <w:r w:rsidRPr="005B0ED0">
        <w:rPr>
          <w:color w:val="auto"/>
        </w:rPr>
        <w:t xml:space="preserve">Erkläre </w:t>
      </w:r>
      <w:r w:rsidRPr="00447762">
        <w:rPr>
          <w:b/>
          <w:color w:val="auto"/>
        </w:rPr>
        <w:t>kurz</w:t>
      </w:r>
      <w:r>
        <w:rPr>
          <w:color w:val="auto"/>
        </w:rPr>
        <w:t xml:space="preserve"> zwei Trennverfahren (Du kannst ein Beispiel zur Erklärung heranziehen). </w:t>
      </w:r>
      <w:r w:rsidRPr="005B0ED0">
        <w:rPr>
          <w:color w:val="auto"/>
        </w:rPr>
        <w:t>Nenne die Eigenschaft, die bei dem jeweiligen Trennverfahren ausgenutzt wird.</w:t>
      </w:r>
    </w:p>
    <w:tbl>
      <w:tblPr>
        <w:tblStyle w:val="Tabellengitternetz"/>
        <w:tblW w:w="0" w:type="auto"/>
        <w:tblLook w:val="04A0"/>
      </w:tblPr>
      <w:tblGrid>
        <w:gridCol w:w="4606"/>
        <w:gridCol w:w="4606"/>
      </w:tblGrid>
      <w:tr w:rsidR="00FA0312" w:rsidTr="00013121">
        <w:tc>
          <w:tcPr>
            <w:tcW w:w="4606" w:type="dxa"/>
          </w:tcPr>
          <w:p w:rsidR="00FA0312" w:rsidRPr="00B623DC" w:rsidRDefault="00FA0312" w:rsidP="00013121">
            <w:pPr>
              <w:tabs>
                <w:tab w:val="left" w:pos="1701"/>
                <w:tab w:val="left" w:pos="1985"/>
              </w:tabs>
              <w:rPr>
                <w:b/>
                <w:color w:val="auto"/>
              </w:rPr>
            </w:pPr>
            <w:r w:rsidRPr="00B623DC">
              <w:rPr>
                <w:b/>
                <w:color w:val="auto"/>
              </w:rPr>
              <w:t>Trennverfahren</w:t>
            </w:r>
          </w:p>
        </w:tc>
        <w:tc>
          <w:tcPr>
            <w:tcW w:w="4606" w:type="dxa"/>
          </w:tcPr>
          <w:p w:rsidR="00FA0312" w:rsidRPr="00B623DC" w:rsidRDefault="00FA0312" w:rsidP="00013121">
            <w:pPr>
              <w:tabs>
                <w:tab w:val="left" w:pos="1701"/>
                <w:tab w:val="left" w:pos="1985"/>
              </w:tabs>
              <w:rPr>
                <w:b/>
                <w:color w:val="auto"/>
              </w:rPr>
            </w:pPr>
            <w:r w:rsidRPr="00B623DC">
              <w:rPr>
                <w:b/>
                <w:color w:val="auto"/>
              </w:rPr>
              <w:t>Eigenschaft</w:t>
            </w:r>
          </w:p>
        </w:tc>
      </w:tr>
      <w:tr w:rsidR="00FA0312" w:rsidTr="00013121">
        <w:trPr>
          <w:trHeight w:val="646"/>
        </w:trPr>
        <w:tc>
          <w:tcPr>
            <w:tcW w:w="4606" w:type="dxa"/>
          </w:tcPr>
          <w:p w:rsidR="00FA0312" w:rsidRDefault="00FA0312" w:rsidP="00013121">
            <w:pPr>
              <w:tabs>
                <w:tab w:val="left" w:pos="1701"/>
                <w:tab w:val="left" w:pos="1985"/>
              </w:tabs>
              <w:rPr>
                <w:color w:val="auto"/>
              </w:rPr>
            </w:pPr>
          </w:p>
        </w:tc>
        <w:tc>
          <w:tcPr>
            <w:tcW w:w="4606" w:type="dxa"/>
          </w:tcPr>
          <w:p w:rsidR="00FA0312" w:rsidRDefault="00FA0312" w:rsidP="00013121">
            <w:pPr>
              <w:tabs>
                <w:tab w:val="left" w:pos="1701"/>
                <w:tab w:val="left" w:pos="1985"/>
              </w:tabs>
              <w:rPr>
                <w:color w:val="auto"/>
              </w:rPr>
            </w:pPr>
          </w:p>
        </w:tc>
      </w:tr>
      <w:tr w:rsidR="00FA0312" w:rsidTr="00013121">
        <w:trPr>
          <w:trHeight w:val="697"/>
        </w:trPr>
        <w:tc>
          <w:tcPr>
            <w:tcW w:w="4606" w:type="dxa"/>
          </w:tcPr>
          <w:p w:rsidR="00FA0312" w:rsidRDefault="00FA0312" w:rsidP="00013121">
            <w:pPr>
              <w:tabs>
                <w:tab w:val="left" w:pos="1701"/>
                <w:tab w:val="left" w:pos="1985"/>
              </w:tabs>
              <w:rPr>
                <w:color w:val="auto"/>
              </w:rPr>
            </w:pPr>
          </w:p>
        </w:tc>
        <w:tc>
          <w:tcPr>
            <w:tcW w:w="4606" w:type="dxa"/>
          </w:tcPr>
          <w:p w:rsidR="00FA0312" w:rsidRDefault="00FA0312" w:rsidP="00013121">
            <w:pPr>
              <w:tabs>
                <w:tab w:val="left" w:pos="1701"/>
                <w:tab w:val="left" w:pos="1985"/>
              </w:tabs>
              <w:rPr>
                <w:color w:val="auto"/>
              </w:rPr>
            </w:pPr>
          </w:p>
        </w:tc>
      </w:tr>
    </w:tbl>
    <w:p w:rsidR="00FA0312" w:rsidRDefault="00FA0312" w:rsidP="00FA0312">
      <w:pPr>
        <w:tabs>
          <w:tab w:val="left" w:pos="1701"/>
          <w:tab w:val="left" w:pos="1985"/>
        </w:tabs>
        <w:rPr>
          <w:color w:val="auto"/>
        </w:rPr>
      </w:pPr>
    </w:p>
    <w:p w:rsidR="00FA0312" w:rsidRDefault="00FA0312" w:rsidP="00FA0312">
      <w:pPr>
        <w:tabs>
          <w:tab w:val="left" w:pos="1701"/>
          <w:tab w:val="left" w:pos="1985"/>
        </w:tabs>
        <w:rPr>
          <w:color w:val="auto"/>
        </w:rPr>
      </w:pPr>
      <w:r w:rsidRPr="00447762">
        <w:rPr>
          <w:b/>
          <w:color w:val="auto"/>
        </w:rPr>
        <w:t>kurze</w:t>
      </w:r>
      <w:r>
        <w:rPr>
          <w:color w:val="auto"/>
        </w:rPr>
        <w:t xml:space="preserve"> Erklärung der Trennverfahren:________________________________________________________________</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w:t>
      </w:r>
    </w:p>
    <w:p w:rsidR="00FA0312" w:rsidRPr="00B623DC" w:rsidRDefault="00FA0312" w:rsidP="00FA0312">
      <w:pPr>
        <w:tabs>
          <w:tab w:val="left" w:pos="1701"/>
          <w:tab w:val="left" w:pos="1985"/>
        </w:tabs>
        <w:rPr>
          <w:b/>
          <w:color w:val="auto"/>
        </w:rPr>
      </w:pPr>
      <w:r w:rsidRPr="00B623DC">
        <w:rPr>
          <w:b/>
          <w:color w:val="auto"/>
        </w:rPr>
        <w:t xml:space="preserve">Aufgabe 3: </w:t>
      </w:r>
    </w:p>
    <w:p w:rsidR="00FA0312" w:rsidRDefault="00FA0312" w:rsidP="00FA0312">
      <w:pPr>
        <w:tabs>
          <w:tab w:val="left" w:pos="1701"/>
          <w:tab w:val="left" w:pos="1985"/>
        </w:tabs>
        <w:rPr>
          <w:color w:val="auto"/>
        </w:rPr>
      </w:pPr>
      <w:r>
        <w:rPr>
          <w:color w:val="auto"/>
        </w:rPr>
        <w:t>Entwickele ein Verfahren zur Trennung von Kokosfett und Kokosflocken. Nenne die Eigenscha</w:t>
      </w:r>
      <w:r>
        <w:rPr>
          <w:color w:val="auto"/>
        </w:rPr>
        <w:t>f</w:t>
      </w:r>
      <w:r>
        <w:rPr>
          <w:color w:val="auto"/>
        </w:rPr>
        <w:t>ten, die diesem Verfahren zugrunde liegen. Stelle deine Idee deinen Mitschülern vor.</w:t>
      </w:r>
    </w:p>
    <w:p w:rsidR="00FA0312" w:rsidRDefault="00FA0312" w:rsidP="00FA0312">
      <w:pPr>
        <w:tabs>
          <w:tab w:val="left" w:pos="1701"/>
          <w:tab w:val="left" w:pos="1985"/>
        </w:tabs>
        <w:rPr>
          <w:color w:val="auto"/>
        </w:rPr>
      </w:pPr>
      <w:r>
        <w:rPr>
          <w:color w:val="auto"/>
        </w:rPr>
        <w:t>Wenn du keine Idee haben solltest, hole dir einen Tipp von deiner Lehrperson ab.</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__________________________________________________________________________________________________________</w:t>
      </w:r>
    </w:p>
    <w:p w:rsidR="00FA0312" w:rsidRDefault="00FA0312" w:rsidP="00FA0312">
      <w:pPr>
        <w:tabs>
          <w:tab w:val="left" w:pos="1701"/>
          <w:tab w:val="left" w:pos="1985"/>
        </w:tabs>
        <w:rPr>
          <w:color w:val="auto"/>
        </w:rPr>
      </w:pPr>
      <w:r>
        <w:rPr>
          <w:color w:val="auto"/>
        </w:rPr>
        <w:t>___________________________________________________________________________________________________________</w:t>
      </w:r>
    </w:p>
    <w:p w:rsidR="00FA0312" w:rsidRPr="005240FE" w:rsidRDefault="00FA0312" w:rsidP="00FA0312">
      <w:pPr>
        <w:sectPr w:rsidR="00FA0312" w:rsidRPr="005240FE" w:rsidSect="0049087A">
          <w:headerReference w:type="default" r:id="rId32"/>
          <w:pgSz w:w="11906" w:h="16838"/>
          <w:pgMar w:top="1417" w:right="1417" w:bottom="709" w:left="1417" w:header="708" w:footer="708" w:gutter="0"/>
          <w:pgNumType w:start="0"/>
          <w:cols w:space="708"/>
          <w:docGrid w:linePitch="360"/>
        </w:sectPr>
      </w:pPr>
    </w:p>
    <w:p w:rsidR="00FA0312" w:rsidRPr="00565184" w:rsidRDefault="00FA0312" w:rsidP="00FA0312">
      <w:pPr>
        <w:pStyle w:val="berschrift1"/>
        <w:numPr>
          <w:ilvl w:val="0"/>
          <w:numId w:val="1"/>
        </w:numPr>
      </w:pPr>
      <w:bookmarkStart w:id="10" w:name="_Toc364271841"/>
      <w:r>
        <w:lastRenderedPageBreak/>
        <w:t>Reflexion des Arbeitsblatts</w:t>
      </w:r>
      <w:bookmarkEnd w:id="10"/>
    </w:p>
    <w:p w:rsidR="00FA0312" w:rsidRDefault="00FA0312" w:rsidP="00FA0312">
      <w:pPr>
        <w:rPr>
          <w:color w:val="auto"/>
        </w:rPr>
      </w:pPr>
      <w:r w:rsidRPr="009D2107">
        <w:rPr>
          <w:color w:val="auto"/>
        </w:rPr>
        <w:t>Das Arbeits</w:t>
      </w:r>
      <w:r>
        <w:rPr>
          <w:color w:val="auto"/>
        </w:rPr>
        <w:t xml:space="preserve">blatt knüpft an den Schülerversuch V1 Extrahieren von Pflanzenfetten an. </w:t>
      </w:r>
    </w:p>
    <w:p w:rsidR="00FA0312" w:rsidRDefault="00FA0312" w:rsidP="00FA0312">
      <w:pPr>
        <w:rPr>
          <w:color w:val="auto"/>
        </w:rPr>
      </w:pPr>
      <w:r>
        <w:rPr>
          <w:color w:val="auto"/>
        </w:rPr>
        <w:t xml:space="preserve">Die </w:t>
      </w:r>
      <w:proofErr w:type="spellStart"/>
      <w:r>
        <w:rPr>
          <w:color w:val="auto"/>
        </w:rPr>
        <w:t>SuS</w:t>
      </w:r>
      <w:proofErr w:type="spellEnd"/>
      <w:r>
        <w:rPr>
          <w:color w:val="auto"/>
        </w:rPr>
        <w:t xml:space="preserve"> erklären zunächst den Zusammenhang zwischen Stoffeigenschaft und Trennverfahren (Aufgabe 1 und 2) und wenden ihn anschließend zur Problemlösung an (Aufgabe 3).</w:t>
      </w:r>
    </w:p>
    <w:p w:rsidR="00FA0312" w:rsidRDefault="00FA0312" w:rsidP="00FA0312">
      <w:pPr>
        <w:rPr>
          <w:color w:val="auto"/>
        </w:rPr>
      </w:pPr>
      <w:r>
        <w:rPr>
          <w:color w:val="auto"/>
        </w:rPr>
        <w:t xml:space="preserve">Es ist Binnendifferenzierung möglich, da die Aufgabenstellung in Aufgabe 3 für sehr gute </w:t>
      </w:r>
      <w:proofErr w:type="spellStart"/>
      <w:r>
        <w:rPr>
          <w:color w:val="auto"/>
        </w:rPr>
        <w:t>SuS</w:t>
      </w:r>
      <w:proofErr w:type="spellEnd"/>
      <w:r>
        <w:rPr>
          <w:color w:val="auto"/>
        </w:rPr>
        <w:t xml:space="preserve"> offen genug gestellt ist und für schwächere </w:t>
      </w:r>
      <w:proofErr w:type="spellStart"/>
      <w:r>
        <w:rPr>
          <w:color w:val="auto"/>
        </w:rPr>
        <w:t>SuS</w:t>
      </w:r>
      <w:proofErr w:type="spellEnd"/>
      <w:r>
        <w:rPr>
          <w:color w:val="auto"/>
        </w:rPr>
        <w:t xml:space="preserve"> die Möglichkeit besteht, sich Tipps von ihrer Lehrperson zu holen.</w:t>
      </w:r>
    </w:p>
    <w:p w:rsidR="00FA0312" w:rsidRPr="009D2107" w:rsidRDefault="00FA0312" w:rsidP="00FA0312">
      <w:pPr>
        <w:rPr>
          <w:color w:val="auto"/>
        </w:rPr>
      </w:pPr>
      <w:r>
        <w:rPr>
          <w:color w:val="auto"/>
        </w:rPr>
        <w:t>Da es inhaltlich um Trennverfahren geht, ist dieses Arbeitsblatt in der 5. oder 6. Klasse einset</w:t>
      </w:r>
      <w:r>
        <w:rPr>
          <w:color w:val="auto"/>
        </w:rPr>
        <w:t>z</w:t>
      </w:r>
      <w:r>
        <w:rPr>
          <w:color w:val="auto"/>
        </w:rPr>
        <w:t>bar.</w:t>
      </w:r>
    </w:p>
    <w:p w:rsidR="00FA0312" w:rsidRDefault="00FA0312" w:rsidP="00FA0312">
      <w:pPr>
        <w:pStyle w:val="berschrift2"/>
        <w:numPr>
          <w:ilvl w:val="1"/>
          <w:numId w:val="1"/>
        </w:numPr>
      </w:pPr>
      <w:bookmarkStart w:id="11" w:name="_Toc364271842"/>
      <w:r>
        <w:t>Erwartungshorizont (Kerncurriculum)</w:t>
      </w:r>
      <w:bookmarkEnd w:id="11"/>
    </w:p>
    <w:p w:rsidR="00FA0312" w:rsidRPr="00131D50" w:rsidRDefault="00FA0312" w:rsidP="00FA0312">
      <w:r>
        <w:t>Prozessbezogene Kompetenzen:</w:t>
      </w:r>
    </w:p>
    <w:p w:rsidR="00FA0312" w:rsidRDefault="00FA0312" w:rsidP="00FA0312">
      <w:r>
        <w:t xml:space="preserve">Es wird die Problemlösekompetenz der </w:t>
      </w:r>
      <w:proofErr w:type="spellStart"/>
      <w:r>
        <w:t>SuS</w:t>
      </w:r>
      <w:proofErr w:type="spellEnd"/>
      <w:r>
        <w:t xml:space="preserve"> gefördert. Sie werden vor die Aufgabe gestellt, selbst ein Trennverfahren auf Grundlage ihrer bisherigen Kenntnisse über Trennverfahren zu entw</w:t>
      </w:r>
      <w:r>
        <w:t>i</w:t>
      </w:r>
      <w:r>
        <w:t>ckeln (Aufgabe 3).</w:t>
      </w:r>
    </w:p>
    <w:p w:rsidR="00FA0312" w:rsidRDefault="00FA0312" w:rsidP="00FA0312">
      <w:r>
        <w:t>Inhaltlich:</w:t>
      </w:r>
    </w:p>
    <w:p w:rsidR="00FA0312" w:rsidRDefault="00FA0312" w:rsidP="00FA0312">
      <w:pPr>
        <w:tabs>
          <w:tab w:val="left" w:pos="1701"/>
          <w:tab w:val="left" w:pos="1985"/>
        </w:tabs>
        <w:ind w:left="1980" w:hanging="1980"/>
      </w:pPr>
      <w:r>
        <w:t>Fachwissen:</w:t>
      </w:r>
      <w:r>
        <w:tab/>
      </w:r>
      <w:r>
        <w:tab/>
        <w:t xml:space="preserve">"Die </w:t>
      </w:r>
      <w:proofErr w:type="spellStart"/>
      <w:r>
        <w:t>SuS</w:t>
      </w:r>
      <w:proofErr w:type="spellEnd"/>
      <w:r>
        <w:t xml:space="preserve"> erklären Trennverfahren mit Hilfe ihrer Kenntnisse über Stoffe</w:t>
      </w:r>
      <w:r>
        <w:t>i</w:t>
      </w:r>
      <w:r>
        <w:t>genschaften." (Aufgabe 2) [1]</w:t>
      </w:r>
    </w:p>
    <w:p w:rsidR="00FA0312" w:rsidRDefault="00FA0312" w:rsidP="00FA0312">
      <w:pPr>
        <w:tabs>
          <w:tab w:val="left" w:pos="1701"/>
          <w:tab w:val="left" w:pos="1985"/>
        </w:tabs>
        <w:ind w:left="1980" w:hanging="1980"/>
      </w:pPr>
      <w:r>
        <w:t>Fachwissen:</w:t>
      </w:r>
      <w:r>
        <w:tab/>
      </w:r>
      <w:r>
        <w:tab/>
        <w:t xml:space="preserve">"Die </w:t>
      </w:r>
      <w:proofErr w:type="spellStart"/>
      <w:r>
        <w:t>SuS</w:t>
      </w:r>
      <w:proofErr w:type="spellEnd"/>
      <w:r>
        <w:t xml:space="preserve"> entwickeln Strategien zur Trennung von Stoffgemischen." [1] (Aufgabe 3)</w:t>
      </w:r>
    </w:p>
    <w:p w:rsidR="00FA0312" w:rsidRDefault="00FA0312" w:rsidP="00FA0312">
      <w:pPr>
        <w:tabs>
          <w:tab w:val="left" w:pos="1701"/>
          <w:tab w:val="left" w:pos="1985"/>
        </w:tabs>
        <w:ind w:left="1980" w:hanging="1980"/>
      </w:pPr>
      <w:r>
        <w:t>Fachwissen:</w:t>
      </w:r>
      <w:r>
        <w:tab/>
      </w:r>
      <w:r>
        <w:tab/>
        <w:t xml:space="preserve">"Die </w:t>
      </w:r>
      <w:proofErr w:type="spellStart"/>
      <w:r>
        <w:t>SuS</w:t>
      </w:r>
      <w:proofErr w:type="spellEnd"/>
      <w:r>
        <w:t xml:space="preserve"> stellen Ergebnisse vor." [1] (Aufgabe 3)</w:t>
      </w:r>
    </w:p>
    <w:p w:rsidR="00FA0312" w:rsidRDefault="00FA0312" w:rsidP="00FA0312">
      <w:pPr>
        <w:tabs>
          <w:tab w:val="left" w:pos="1701"/>
          <w:tab w:val="left" w:pos="1985"/>
        </w:tabs>
        <w:ind w:left="1980" w:hanging="1980"/>
      </w:pPr>
      <w:r>
        <w:t>Das Arbeitsblatt ist hauptsächlich dem Basiskonzept Stoff-Teilchen zuzuordnen.</w:t>
      </w:r>
    </w:p>
    <w:p w:rsidR="00FA0312" w:rsidRDefault="00FA0312" w:rsidP="00FA0312">
      <w:pPr>
        <w:rPr>
          <w:color w:val="auto"/>
        </w:rPr>
      </w:pPr>
      <w:r>
        <w:rPr>
          <w:color w:val="auto"/>
        </w:rPr>
        <w:t xml:space="preserve">Die Aufgabe 1 kann dem Anforderungsbereich I, die Aufgabe 2 </w:t>
      </w:r>
      <w:r>
        <w:t>dem Anforderungsbereich II und die Aufgabe 3 dem Anforderungsbereich III zugeordnet werden.</w:t>
      </w:r>
    </w:p>
    <w:p w:rsidR="00FA0312" w:rsidRDefault="00FA0312" w:rsidP="00FA0312">
      <w:pPr>
        <w:pStyle w:val="berschrift2"/>
        <w:numPr>
          <w:ilvl w:val="1"/>
          <w:numId w:val="1"/>
        </w:numPr>
      </w:pPr>
      <w:bookmarkStart w:id="12" w:name="_Toc364271843"/>
      <w:r>
        <w:t>Erwartungshorizont (Inhaltlich)</w:t>
      </w:r>
      <w:bookmarkEnd w:id="12"/>
    </w:p>
    <w:p w:rsidR="00FA0312" w:rsidRPr="00B623DC" w:rsidRDefault="00FA0312" w:rsidP="00FA0312">
      <w:pPr>
        <w:tabs>
          <w:tab w:val="left" w:pos="1701"/>
          <w:tab w:val="left" w:pos="1985"/>
        </w:tabs>
        <w:rPr>
          <w:b/>
          <w:color w:val="auto"/>
        </w:rPr>
      </w:pPr>
      <w:r w:rsidRPr="00B623DC">
        <w:rPr>
          <w:b/>
          <w:color w:val="auto"/>
        </w:rPr>
        <w:t xml:space="preserve">Aufgabe 1: </w:t>
      </w:r>
    </w:p>
    <w:p w:rsidR="00FA0312" w:rsidRDefault="00FA0312" w:rsidP="00FA0312">
      <w:pPr>
        <w:tabs>
          <w:tab w:val="left" w:pos="1701"/>
          <w:tab w:val="left" w:pos="1985"/>
        </w:tabs>
        <w:rPr>
          <w:color w:val="auto"/>
        </w:rPr>
      </w:pPr>
      <w:r>
        <w:rPr>
          <w:color w:val="auto"/>
        </w:rPr>
        <w:t>Filtrieren, Destillieren, Dekantieren, Sedimentieren.</w:t>
      </w:r>
    </w:p>
    <w:p w:rsidR="00FA0312" w:rsidRDefault="00FA0312" w:rsidP="00FA0312">
      <w:pPr>
        <w:tabs>
          <w:tab w:val="left" w:pos="1701"/>
          <w:tab w:val="left" w:pos="1985"/>
        </w:tabs>
        <w:rPr>
          <w:color w:val="auto"/>
        </w:rPr>
      </w:pPr>
      <w:r w:rsidRPr="00B623DC">
        <w:rPr>
          <w:b/>
          <w:color w:val="auto"/>
        </w:rPr>
        <w:t xml:space="preserve">Aufgabe2: </w:t>
      </w:r>
    </w:p>
    <w:tbl>
      <w:tblPr>
        <w:tblStyle w:val="Tabellengitternetz"/>
        <w:tblW w:w="0" w:type="auto"/>
        <w:tblLook w:val="04A0"/>
      </w:tblPr>
      <w:tblGrid>
        <w:gridCol w:w="4606"/>
        <w:gridCol w:w="4606"/>
      </w:tblGrid>
      <w:tr w:rsidR="00FA0312" w:rsidTr="00013121">
        <w:tc>
          <w:tcPr>
            <w:tcW w:w="4606" w:type="dxa"/>
          </w:tcPr>
          <w:p w:rsidR="00FA0312" w:rsidRPr="00B623DC" w:rsidRDefault="00FA0312" w:rsidP="00013121">
            <w:pPr>
              <w:tabs>
                <w:tab w:val="left" w:pos="1701"/>
                <w:tab w:val="left" w:pos="1985"/>
              </w:tabs>
              <w:rPr>
                <w:b/>
                <w:color w:val="auto"/>
              </w:rPr>
            </w:pPr>
            <w:r w:rsidRPr="00B623DC">
              <w:rPr>
                <w:b/>
                <w:color w:val="auto"/>
              </w:rPr>
              <w:lastRenderedPageBreak/>
              <w:t>Trennverfahren</w:t>
            </w:r>
          </w:p>
        </w:tc>
        <w:tc>
          <w:tcPr>
            <w:tcW w:w="4606" w:type="dxa"/>
          </w:tcPr>
          <w:p w:rsidR="00FA0312" w:rsidRPr="00B623DC" w:rsidRDefault="00FA0312" w:rsidP="00013121">
            <w:pPr>
              <w:tabs>
                <w:tab w:val="left" w:pos="1701"/>
                <w:tab w:val="left" w:pos="1985"/>
              </w:tabs>
              <w:rPr>
                <w:b/>
                <w:color w:val="auto"/>
              </w:rPr>
            </w:pPr>
            <w:r w:rsidRPr="00B623DC">
              <w:rPr>
                <w:b/>
                <w:color w:val="auto"/>
              </w:rPr>
              <w:t>Eigenschaft</w:t>
            </w:r>
          </w:p>
        </w:tc>
      </w:tr>
      <w:tr w:rsidR="00FA0312" w:rsidTr="00013121">
        <w:trPr>
          <w:trHeight w:val="646"/>
        </w:trPr>
        <w:tc>
          <w:tcPr>
            <w:tcW w:w="4606" w:type="dxa"/>
          </w:tcPr>
          <w:p w:rsidR="00FA0312" w:rsidRDefault="00FA0312" w:rsidP="00013121">
            <w:pPr>
              <w:tabs>
                <w:tab w:val="left" w:pos="1701"/>
                <w:tab w:val="left" w:pos="1985"/>
              </w:tabs>
              <w:rPr>
                <w:color w:val="auto"/>
              </w:rPr>
            </w:pPr>
            <w:r>
              <w:rPr>
                <w:color w:val="auto"/>
              </w:rPr>
              <w:t>Filtrieren</w:t>
            </w:r>
          </w:p>
        </w:tc>
        <w:tc>
          <w:tcPr>
            <w:tcW w:w="4606" w:type="dxa"/>
          </w:tcPr>
          <w:p w:rsidR="00FA0312" w:rsidRDefault="00FA0312" w:rsidP="00013121">
            <w:pPr>
              <w:tabs>
                <w:tab w:val="left" w:pos="1701"/>
                <w:tab w:val="left" w:pos="1985"/>
              </w:tabs>
              <w:rPr>
                <w:color w:val="auto"/>
              </w:rPr>
            </w:pPr>
            <w:r>
              <w:rPr>
                <w:color w:val="auto"/>
              </w:rPr>
              <w:t>Aggregatzustand fest-flüssig</w:t>
            </w:r>
          </w:p>
        </w:tc>
      </w:tr>
      <w:tr w:rsidR="00FA0312" w:rsidTr="00013121">
        <w:trPr>
          <w:trHeight w:val="697"/>
        </w:trPr>
        <w:tc>
          <w:tcPr>
            <w:tcW w:w="4606" w:type="dxa"/>
          </w:tcPr>
          <w:p w:rsidR="00FA0312" w:rsidRDefault="00FA0312" w:rsidP="00013121">
            <w:pPr>
              <w:tabs>
                <w:tab w:val="left" w:pos="1701"/>
                <w:tab w:val="left" w:pos="1985"/>
              </w:tabs>
              <w:rPr>
                <w:color w:val="auto"/>
              </w:rPr>
            </w:pPr>
            <w:r>
              <w:rPr>
                <w:color w:val="auto"/>
              </w:rPr>
              <w:t>Destillieren</w:t>
            </w:r>
          </w:p>
        </w:tc>
        <w:tc>
          <w:tcPr>
            <w:tcW w:w="4606" w:type="dxa"/>
          </w:tcPr>
          <w:p w:rsidR="00FA0312" w:rsidRDefault="00FA0312" w:rsidP="00013121">
            <w:pPr>
              <w:tabs>
                <w:tab w:val="left" w:pos="1701"/>
                <w:tab w:val="left" w:pos="1985"/>
              </w:tabs>
              <w:rPr>
                <w:color w:val="auto"/>
              </w:rPr>
            </w:pPr>
            <w:r>
              <w:rPr>
                <w:color w:val="auto"/>
              </w:rPr>
              <w:t>Siedetemperaturen</w:t>
            </w:r>
          </w:p>
        </w:tc>
      </w:tr>
    </w:tbl>
    <w:p w:rsidR="00FA0312" w:rsidRDefault="00FA0312" w:rsidP="00FA0312">
      <w:pPr>
        <w:tabs>
          <w:tab w:val="left" w:pos="1701"/>
          <w:tab w:val="left" w:pos="1985"/>
        </w:tabs>
        <w:rPr>
          <w:color w:val="auto"/>
        </w:rPr>
      </w:pPr>
    </w:p>
    <w:p w:rsidR="00FA0312" w:rsidRDefault="00FA0312" w:rsidP="00FA0312">
      <w:pPr>
        <w:tabs>
          <w:tab w:val="left" w:pos="1701"/>
          <w:tab w:val="left" w:pos="1985"/>
        </w:tabs>
        <w:rPr>
          <w:color w:val="auto"/>
        </w:rPr>
      </w:pPr>
      <w:r w:rsidRPr="00E71BDA">
        <w:rPr>
          <w:color w:val="auto"/>
        </w:rPr>
        <w:t>D</w:t>
      </w:r>
      <w:r>
        <w:rPr>
          <w:color w:val="auto"/>
        </w:rPr>
        <w:t xml:space="preserve">a bspw. der Kaffeesatz im Gegensatz zum Kaffee fest ist, kann er durch Filtrieren vom Kaffee getrennt werden. </w:t>
      </w:r>
    </w:p>
    <w:p w:rsidR="00FA0312" w:rsidRPr="00E71BDA" w:rsidRDefault="00FA0312" w:rsidP="00FA0312">
      <w:pPr>
        <w:tabs>
          <w:tab w:val="left" w:pos="1701"/>
          <w:tab w:val="left" w:pos="1985"/>
        </w:tabs>
        <w:rPr>
          <w:color w:val="auto"/>
        </w:rPr>
      </w:pPr>
      <w:r>
        <w:rPr>
          <w:color w:val="auto"/>
        </w:rPr>
        <w:t>Da Ethanol einen geringeren Siedepunkt hat als Wasser, kann Ethanol durch Destillation von Wasser getrennt werden.</w:t>
      </w:r>
    </w:p>
    <w:p w:rsidR="00FA0312" w:rsidRDefault="00FA0312" w:rsidP="00FA0312">
      <w:pPr>
        <w:tabs>
          <w:tab w:val="left" w:pos="1701"/>
          <w:tab w:val="left" w:pos="1985"/>
        </w:tabs>
        <w:rPr>
          <w:b/>
          <w:color w:val="auto"/>
        </w:rPr>
      </w:pPr>
      <w:r w:rsidRPr="00B623DC">
        <w:rPr>
          <w:b/>
          <w:color w:val="auto"/>
        </w:rPr>
        <w:t xml:space="preserve">Aufgabe 3: </w:t>
      </w:r>
    </w:p>
    <w:tbl>
      <w:tblPr>
        <w:tblStyle w:val="Tabellengitternetz"/>
        <w:tblW w:w="0" w:type="auto"/>
        <w:tblLook w:val="04A0"/>
      </w:tblPr>
      <w:tblGrid>
        <w:gridCol w:w="4361"/>
        <w:gridCol w:w="3079"/>
        <w:gridCol w:w="1848"/>
      </w:tblGrid>
      <w:tr w:rsidR="00FA0312" w:rsidTr="00013121">
        <w:tc>
          <w:tcPr>
            <w:tcW w:w="4361" w:type="dxa"/>
          </w:tcPr>
          <w:p w:rsidR="00FA0312" w:rsidRDefault="00FA0312" w:rsidP="00013121">
            <w:pPr>
              <w:tabs>
                <w:tab w:val="left" w:pos="1701"/>
                <w:tab w:val="left" w:pos="1985"/>
              </w:tabs>
              <w:rPr>
                <w:b/>
                <w:color w:val="auto"/>
              </w:rPr>
            </w:pPr>
            <w:r>
              <w:rPr>
                <w:b/>
                <w:color w:val="auto"/>
              </w:rPr>
              <w:t>Durchführung</w:t>
            </w:r>
          </w:p>
        </w:tc>
        <w:tc>
          <w:tcPr>
            <w:tcW w:w="3079" w:type="dxa"/>
          </w:tcPr>
          <w:p w:rsidR="00FA0312" w:rsidRDefault="00FA0312" w:rsidP="00013121">
            <w:pPr>
              <w:tabs>
                <w:tab w:val="left" w:pos="1701"/>
                <w:tab w:val="left" w:pos="1985"/>
              </w:tabs>
              <w:rPr>
                <w:b/>
                <w:color w:val="auto"/>
              </w:rPr>
            </w:pPr>
            <w:r>
              <w:rPr>
                <w:b/>
                <w:color w:val="auto"/>
              </w:rPr>
              <w:t>Eigenschaft</w:t>
            </w:r>
          </w:p>
        </w:tc>
        <w:tc>
          <w:tcPr>
            <w:tcW w:w="1848" w:type="dxa"/>
          </w:tcPr>
          <w:p w:rsidR="00FA0312" w:rsidRDefault="00FA0312" w:rsidP="00013121">
            <w:pPr>
              <w:tabs>
                <w:tab w:val="left" w:pos="1701"/>
                <w:tab w:val="left" w:pos="1985"/>
              </w:tabs>
              <w:rPr>
                <w:b/>
                <w:color w:val="auto"/>
              </w:rPr>
            </w:pPr>
            <w:r>
              <w:rPr>
                <w:b/>
                <w:color w:val="auto"/>
              </w:rPr>
              <w:t>Trennverfahren</w:t>
            </w:r>
          </w:p>
        </w:tc>
      </w:tr>
      <w:tr w:rsidR="00FA0312" w:rsidTr="00013121">
        <w:tc>
          <w:tcPr>
            <w:tcW w:w="4361" w:type="dxa"/>
          </w:tcPr>
          <w:p w:rsidR="00FA0312" w:rsidRPr="00D76C4F" w:rsidRDefault="00FA0312" w:rsidP="00013121">
            <w:pPr>
              <w:tabs>
                <w:tab w:val="left" w:pos="1701"/>
                <w:tab w:val="left" w:pos="1985"/>
              </w:tabs>
              <w:rPr>
                <w:color w:val="auto"/>
              </w:rPr>
            </w:pPr>
            <w:r>
              <w:t xml:space="preserve">Ca. ein Teelöffel der Kokosflocken werden zusammen mit wenigen </w:t>
            </w:r>
            <w:proofErr w:type="spellStart"/>
            <w:r>
              <w:t>mL</w:t>
            </w:r>
            <w:proofErr w:type="spellEnd"/>
            <w:r>
              <w:t xml:space="preserve"> Heptan in ein Reagenzglas gegeben und vorsichtig e</w:t>
            </w:r>
            <w:r>
              <w:t>r</w:t>
            </w:r>
            <w:r>
              <w:t>wärmt.</w:t>
            </w:r>
          </w:p>
        </w:tc>
        <w:tc>
          <w:tcPr>
            <w:tcW w:w="3079" w:type="dxa"/>
          </w:tcPr>
          <w:p w:rsidR="00FA0312" w:rsidRPr="00D76C4F" w:rsidRDefault="00FA0312" w:rsidP="00013121">
            <w:pPr>
              <w:tabs>
                <w:tab w:val="left" w:pos="1701"/>
                <w:tab w:val="left" w:pos="1985"/>
              </w:tabs>
              <w:rPr>
                <w:color w:val="auto"/>
              </w:rPr>
            </w:pPr>
            <w:r w:rsidRPr="00D76C4F">
              <w:rPr>
                <w:color w:val="auto"/>
              </w:rPr>
              <w:t>Löslichkeit</w:t>
            </w:r>
          </w:p>
        </w:tc>
        <w:tc>
          <w:tcPr>
            <w:tcW w:w="1848" w:type="dxa"/>
          </w:tcPr>
          <w:p w:rsidR="00FA0312" w:rsidRPr="00D76C4F" w:rsidRDefault="00FA0312" w:rsidP="00013121">
            <w:pPr>
              <w:tabs>
                <w:tab w:val="left" w:pos="1701"/>
                <w:tab w:val="left" w:pos="1985"/>
              </w:tabs>
              <w:rPr>
                <w:color w:val="auto"/>
              </w:rPr>
            </w:pPr>
            <w:r w:rsidRPr="00D76C4F">
              <w:rPr>
                <w:color w:val="auto"/>
              </w:rPr>
              <w:t>Extraktion</w:t>
            </w:r>
          </w:p>
        </w:tc>
      </w:tr>
      <w:tr w:rsidR="00FA0312" w:rsidTr="00013121">
        <w:tc>
          <w:tcPr>
            <w:tcW w:w="4361" w:type="dxa"/>
          </w:tcPr>
          <w:p w:rsidR="00FA0312" w:rsidRPr="00D76C4F" w:rsidRDefault="00FA0312" w:rsidP="00013121">
            <w:pPr>
              <w:tabs>
                <w:tab w:val="left" w:pos="1701"/>
                <w:tab w:val="left" w:pos="1985"/>
              </w:tabs>
              <w:rPr>
                <w:color w:val="auto"/>
              </w:rPr>
            </w:pPr>
            <w:r>
              <w:t>Anschließend wird filtriert.</w:t>
            </w:r>
          </w:p>
        </w:tc>
        <w:tc>
          <w:tcPr>
            <w:tcW w:w="3079" w:type="dxa"/>
          </w:tcPr>
          <w:p w:rsidR="00FA0312" w:rsidRPr="00D76C4F" w:rsidRDefault="00FA0312" w:rsidP="00013121">
            <w:pPr>
              <w:tabs>
                <w:tab w:val="left" w:pos="1701"/>
                <w:tab w:val="left" w:pos="1985"/>
              </w:tabs>
              <w:rPr>
                <w:color w:val="auto"/>
              </w:rPr>
            </w:pPr>
            <w:r w:rsidRPr="00D76C4F">
              <w:rPr>
                <w:color w:val="auto"/>
              </w:rPr>
              <w:t>Aggregatzustand</w:t>
            </w:r>
          </w:p>
        </w:tc>
        <w:tc>
          <w:tcPr>
            <w:tcW w:w="1848" w:type="dxa"/>
          </w:tcPr>
          <w:p w:rsidR="00FA0312" w:rsidRPr="00D76C4F" w:rsidRDefault="00FA0312" w:rsidP="00013121">
            <w:pPr>
              <w:tabs>
                <w:tab w:val="left" w:pos="1701"/>
                <w:tab w:val="left" w:pos="1985"/>
              </w:tabs>
              <w:rPr>
                <w:color w:val="auto"/>
              </w:rPr>
            </w:pPr>
            <w:r w:rsidRPr="00D76C4F">
              <w:rPr>
                <w:color w:val="auto"/>
              </w:rPr>
              <w:t>Filtrieren</w:t>
            </w:r>
          </w:p>
        </w:tc>
      </w:tr>
      <w:tr w:rsidR="00FA0312" w:rsidTr="00013121">
        <w:tc>
          <w:tcPr>
            <w:tcW w:w="4361" w:type="dxa"/>
          </w:tcPr>
          <w:p w:rsidR="00FA0312" w:rsidRPr="00D76C4F" w:rsidRDefault="00FA0312" w:rsidP="00013121">
            <w:pPr>
              <w:tabs>
                <w:tab w:val="left" w:pos="1701"/>
                <w:tab w:val="left" w:pos="1985"/>
              </w:tabs>
              <w:rPr>
                <w:color w:val="auto"/>
              </w:rPr>
            </w:pPr>
            <w:r>
              <w:rPr>
                <w:color w:val="auto"/>
              </w:rPr>
              <w:t xml:space="preserve">Das </w:t>
            </w:r>
            <w:r>
              <w:t>Filtrat wird auf ein Uhrglas gegeben.</w:t>
            </w:r>
          </w:p>
        </w:tc>
        <w:tc>
          <w:tcPr>
            <w:tcW w:w="3079" w:type="dxa"/>
          </w:tcPr>
          <w:p w:rsidR="00FA0312" w:rsidRPr="00D76C4F" w:rsidRDefault="00FA0312" w:rsidP="00013121">
            <w:pPr>
              <w:tabs>
                <w:tab w:val="left" w:pos="1701"/>
                <w:tab w:val="left" w:pos="1985"/>
              </w:tabs>
              <w:rPr>
                <w:color w:val="auto"/>
              </w:rPr>
            </w:pPr>
            <w:r w:rsidRPr="00D76C4F">
              <w:rPr>
                <w:color w:val="auto"/>
              </w:rPr>
              <w:t>Siedepunkt</w:t>
            </w:r>
          </w:p>
        </w:tc>
        <w:tc>
          <w:tcPr>
            <w:tcW w:w="1848" w:type="dxa"/>
          </w:tcPr>
          <w:p w:rsidR="00FA0312" w:rsidRPr="00D76C4F" w:rsidRDefault="00FA0312" w:rsidP="00013121">
            <w:pPr>
              <w:tabs>
                <w:tab w:val="left" w:pos="1701"/>
                <w:tab w:val="left" w:pos="1985"/>
              </w:tabs>
              <w:rPr>
                <w:color w:val="auto"/>
              </w:rPr>
            </w:pPr>
            <w:r w:rsidRPr="00D76C4F">
              <w:rPr>
                <w:color w:val="auto"/>
              </w:rPr>
              <w:t>Destillieren</w:t>
            </w:r>
          </w:p>
        </w:tc>
      </w:tr>
    </w:tbl>
    <w:p w:rsidR="00FA0312" w:rsidRPr="00B623DC" w:rsidRDefault="00FA0312" w:rsidP="00FA0312">
      <w:pPr>
        <w:tabs>
          <w:tab w:val="left" w:pos="1701"/>
          <w:tab w:val="left" w:pos="1985"/>
        </w:tabs>
        <w:rPr>
          <w:b/>
          <w:color w:val="auto"/>
        </w:rPr>
      </w:pPr>
    </w:p>
    <w:p w:rsidR="00FA0312" w:rsidRDefault="00FA0312" w:rsidP="00FA0312">
      <w:pPr>
        <w:tabs>
          <w:tab w:val="left" w:pos="1701"/>
          <w:tab w:val="left" w:pos="1985"/>
        </w:tabs>
        <w:ind w:left="1980" w:hanging="1980"/>
      </w:pPr>
      <w:r>
        <w:tab/>
      </w:r>
    </w:p>
    <w:p w:rsidR="0049087A" w:rsidRPr="00FA0312" w:rsidRDefault="0049087A" w:rsidP="00FA0312"/>
    <w:sectPr w:rsidR="0049087A" w:rsidRPr="00FA0312" w:rsidSect="00FA0312">
      <w:headerReference w:type="default" r:id="rId33"/>
      <w:pgSz w:w="11906" w:h="16838"/>
      <w:pgMar w:top="1417" w:right="1417" w:bottom="709" w:left="1417" w:header="708" w:footer="708"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68B" w:rsidRDefault="007E068B" w:rsidP="0086227B">
      <w:pPr>
        <w:spacing w:after="0" w:line="240" w:lineRule="auto"/>
      </w:pPr>
      <w:r>
        <w:separator/>
      </w:r>
    </w:p>
  </w:endnote>
  <w:endnote w:type="continuationSeparator" w:id="0">
    <w:p w:rsidR="007E068B" w:rsidRDefault="007E068B"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68B" w:rsidRDefault="007E068B" w:rsidP="0086227B">
      <w:pPr>
        <w:spacing w:after="0" w:line="240" w:lineRule="auto"/>
      </w:pPr>
      <w:r>
        <w:separator/>
      </w:r>
    </w:p>
  </w:footnote>
  <w:footnote w:type="continuationSeparator" w:id="0">
    <w:p w:rsidR="007E068B" w:rsidRDefault="007E068B"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FA0312" w:rsidRPr="0080101C" w:rsidRDefault="007173CF" w:rsidP="00337B69">
        <w:pPr>
          <w:pStyle w:val="Kopfzeile"/>
          <w:tabs>
            <w:tab w:val="left" w:pos="0"/>
            <w:tab w:val="left" w:pos="284"/>
          </w:tabs>
          <w:jc w:val="right"/>
          <w:rPr>
            <w:rFonts w:asciiTheme="majorHAnsi" w:hAnsiTheme="majorHAnsi"/>
            <w:sz w:val="20"/>
            <w:szCs w:val="20"/>
          </w:rPr>
        </w:pPr>
        <w:fldSimple w:instr=" STYLEREF  &quot;Überschrift 1&quot; \n  \* MERGEFORMAT ">
          <w:r w:rsidR="00CB550A" w:rsidRPr="00CB550A">
            <w:rPr>
              <w:b/>
              <w:bCs/>
              <w:noProof/>
              <w:sz w:val="20"/>
            </w:rPr>
            <w:t>4</w:t>
          </w:r>
        </w:fldSimple>
        <w:r w:rsidR="00FA0312" w:rsidRPr="00AA612B">
          <w:rPr>
            <w:rFonts w:asciiTheme="majorHAnsi" w:hAnsiTheme="majorHAnsi" w:cs="Arial"/>
            <w:sz w:val="20"/>
            <w:szCs w:val="20"/>
          </w:rPr>
          <w:t xml:space="preserve"> </w:t>
        </w:r>
        <w:fldSimple w:instr=" STYLEREF  &quot;Überschrift 1&quot;  \* MERGEFORMAT ">
          <w:r w:rsidR="00CB550A">
            <w:rPr>
              <w:noProof/>
            </w:rPr>
            <w:t>Schülerversuche</w:t>
          </w:r>
        </w:fldSimple>
        <w:r w:rsidR="00FA0312" w:rsidRPr="0080101C">
          <w:rPr>
            <w:rFonts w:asciiTheme="majorHAnsi" w:hAnsiTheme="majorHAnsi"/>
            <w:sz w:val="20"/>
            <w:szCs w:val="20"/>
          </w:rPr>
          <w:tab/>
        </w:r>
        <w:r w:rsidR="00FA0312" w:rsidRPr="0080101C">
          <w:rPr>
            <w:rFonts w:asciiTheme="majorHAnsi" w:hAnsiTheme="majorHAnsi"/>
            <w:sz w:val="20"/>
            <w:szCs w:val="20"/>
          </w:rPr>
          <w:tab/>
        </w:r>
        <w:r w:rsidR="00FA0312"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FA0312"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CB550A">
          <w:rPr>
            <w:rFonts w:asciiTheme="majorHAnsi" w:hAnsiTheme="majorHAnsi"/>
            <w:noProof/>
            <w:sz w:val="20"/>
            <w:szCs w:val="20"/>
          </w:rPr>
          <w:t>11</w:t>
        </w:r>
        <w:r w:rsidRPr="0080101C">
          <w:rPr>
            <w:rFonts w:asciiTheme="majorHAnsi" w:hAnsiTheme="majorHAnsi"/>
            <w:sz w:val="20"/>
            <w:szCs w:val="20"/>
          </w:rPr>
          <w:fldChar w:fldCharType="end"/>
        </w:r>
      </w:p>
    </w:sdtContent>
  </w:sdt>
  <w:p w:rsidR="00FA0312" w:rsidRPr="00337B69" w:rsidRDefault="007173CF"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1" type="#_x0000_t32" style="position:absolute;left:0;text-align:left;margin-left:-3.35pt;margin-top:3.05pt;width:462pt;height:.05pt;flip:x;z-index:251666432"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312" w:rsidRPr="00337B69" w:rsidRDefault="00FA0312" w:rsidP="00337B69">
    <w:pPr>
      <w:pStyle w:val="Kopfzeile"/>
      <w:tabs>
        <w:tab w:val="left" w:pos="0"/>
        <w:tab w:val="left" w:pos="284"/>
      </w:tabs>
      <w:jc w:val="right"/>
      <w:rPr>
        <w:rFonts w:asciiTheme="majorHAnsi" w:hAnsiTheme="majorHAns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78" w:rsidRPr="0080101C" w:rsidRDefault="007173CF" w:rsidP="0049087A">
    <w:pPr>
      <w:pStyle w:val="Kopfzeile"/>
      <w:tabs>
        <w:tab w:val="left" w:pos="0"/>
        <w:tab w:val="left" w:pos="284"/>
      </w:tabs>
      <w:jc w:val="right"/>
      <w:rPr>
        <w:rFonts w:asciiTheme="majorHAnsi" w:hAnsiTheme="majorHAnsi"/>
        <w:sz w:val="20"/>
        <w:szCs w:val="20"/>
      </w:rPr>
    </w:pPr>
    <w:fldSimple w:instr=" STYLEREF  &quot;Überschrift 1&quot; \n  \* MERGEFORMAT ">
      <w:r w:rsidR="00CB550A" w:rsidRPr="00CB550A">
        <w:rPr>
          <w:b/>
          <w:bCs/>
          <w:noProof/>
        </w:rPr>
        <w:t>5</w:t>
      </w:r>
    </w:fldSimple>
    <w:r w:rsidR="00007F78">
      <w:t xml:space="preserve"> </w:t>
    </w:r>
    <w:r w:rsidR="00CB3EDC">
      <w:t>Anhang</w:t>
    </w:r>
    <w:r w:rsidR="00007F78" w:rsidRPr="0080101C">
      <w:rPr>
        <w:rFonts w:asciiTheme="majorHAnsi" w:hAnsiTheme="majorHAnsi"/>
        <w:sz w:val="20"/>
        <w:szCs w:val="20"/>
      </w:rPr>
      <w:tab/>
    </w:r>
    <w:r w:rsidR="00007F78" w:rsidRPr="0080101C">
      <w:rPr>
        <w:rFonts w:asciiTheme="majorHAnsi" w:hAnsiTheme="majorHAnsi"/>
        <w:sz w:val="20"/>
        <w:szCs w:val="20"/>
      </w:rPr>
      <w:tab/>
    </w:r>
    <w:r w:rsidRPr="0080101C">
      <w:rPr>
        <w:rFonts w:asciiTheme="majorHAnsi" w:hAnsiTheme="majorHAnsi"/>
        <w:sz w:val="20"/>
        <w:szCs w:val="20"/>
      </w:rPr>
      <w:fldChar w:fldCharType="begin"/>
    </w:r>
    <w:r w:rsidR="00007F78"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CB550A">
      <w:rPr>
        <w:rFonts w:asciiTheme="majorHAnsi" w:hAnsiTheme="majorHAnsi"/>
        <w:noProof/>
        <w:sz w:val="20"/>
        <w:szCs w:val="20"/>
      </w:rPr>
      <w:t>14</w:t>
    </w:r>
    <w:r w:rsidRPr="0080101C">
      <w:rPr>
        <w:rFonts w:asciiTheme="majorHAnsi" w:hAnsiTheme="majorHAnsi"/>
        <w:sz w:val="20"/>
        <w:szCs w:val="20"/>
      </w:rPr>
      <w:fldChar w:fldCharType="end"/>
    </w:r>
  </w:p>
  <w:p w:rsidR="00007F78" w:rsidRPr="0080101C" w:rsidRDefault="007173CF"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2049"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7H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6LaBUh&#10;iTsY0ePRqZAZZb49vbY5eJVyb3yB5Cyf9ZMi3yySqmyxbFhwfrloiE19RHwT4jdWQ5JD/0lR8MGA&#10;H3p1rk2HasH1Rx/owaEf6ByGc7kOh50dInA4Xy7uswRmSOBucTcPmXDuQXyoNtZ9YKpD3igi6wzm&#10;TetKJSWIQJkhAT49Wecp/grwwVLtuBBBC0KiHpox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Iu3exyYCAABHBAAADgAAAAAAAAAAAAAAAAAuAgAAZHJzL2Uyb0RvYy54&#10;bWxQSwECLQAUAAYACAAAACEA/2xrhNsAAAAGAQAADwAAAAAAAAAAAAAAAACABAAAZHJzL2Rvd25y&#10;ZXYueG1sUEsFBgAAAAAEAAQA8wAAAIgFAAAAAA==&#10;"/>
      </w:pict>
    </w:r>
  </w:p>
  <w:p w:rsidR="00007F78" w:rsidRPr="0049087A" w:rsidRDefault="00007F78" w:rsidP="0049087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nsid w:val="69511A22"/>
    <w:multiLevelType w:val="hybridMultilevel"/>
    <w:tmpl w:val="42F64A14"/>
    <w:lvl w:ilvl="0" w:tplc="71AAFAFC">
      <w:start w:val="1"/>
      <w:numFmt w:val="upperRoman"/>
      <w:lvlText w:val="%1.)"/>
      <w:lvlJc w:val="left"/>
      <w:pPr>
        <w:ind w:left="1146" w:hanging="720"/>
      </w:pPr>
      <w:rPr>
        <w:rFonts w:cs="Tahoma" w:hint="default"/>
        <w:i w:val="0"/>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defaultTabStop w:val="1928"/>
  <w:autoHyphenation/>
  <w:hyphenationZone w:val="425"/>
  <w:characterSpacingControl w:val="doNotCompress"/>
  <w:hdrShapeDefaults>
    <o:shapedefaults v:ext="edit" spidmax="6146"/>
    <o:shapelayout v:ext="edit">
      <o:idmap v:ext="edit" data="2"/>
      <o:rules v:ext="edit">
        <o:r id="V:Rule3" type="connector" idref="#AutoShape 4"/>
        <o:r id="V:Rule4" type="connector" idref="#_x0000_s2051"/>
      </o:rules>
    </o:shapelayout>
  </w:hdrShapeDefaults>
  <w:footnotePr>
    <w:footnote w:id="-1"/>
    <w:footnote w:id="0"/>
  </w:footnotePr>
  <w:endnotePr>
    <w:endnote w:id="-1"/>
    <w:endnote w:id="0"/>
  </w:endnotePr>
  <w:compat/>
  <w:rsids>
    <w:rsidRoot w:val="0086227B"/>
    <w:rsid w:val="000066A7"/>
    <w:rsid w:val="00007E3F"/>
    <w:rsid w:val="00007F78"/>
    <w:rsid w:val="00011800"/>
    <w:rsid w:val="00014E7D"/>
    <w:rsid w:val="00014EF8"/>
    <w:rsid w:val="00022871"/>
    <w:rsid w:val="000260ED"/>
    <w:rsid w:val="00032753"/>
    <w:rsid w:val="00052C46"/>
    <w:rsid w:val="00056798"/>
    <w:rsid w:val="00056E37"/>
    <w:rsid w:val="0006287D"/>
    <w:rsid w:val="00066DE1"/>
    <w:rsid w:val="000736E2"/>
    <w:rsid w:val="000908F1"/>
    <w:rsid w:val="000C578A"/>
    <w:rsid w:val="000E0EBE"/>
    <w:rsid w:val="000E21A7"/>
    <w:rsid w:val="00110082"/>
    <w:rsid w:val="001B2EC9"/>
    <w:rsid w:val="001F2D72"/>
    <w:rsid w:val="00206D6B"/>
    <w:rsid w:val="00210117"/>
    <w:rsid w:val="00214535"/>
    <w:rsid w:val="00220D95"/>
    <w:rsid w:val="00235487"/>
    <w:rsid w:val="00235797"/>
    <w:rsid w:val="002375EF"/>
    <w:rsid w:val="0025443B"/>
    <w:rsid w:val="00254F3F"/>
    <w:rsid w:val="002746AE"/>
    <w:rsid w:val="00275D7E"/>
    <w:rsid w:val="0028080E"/>
    <w:rsid w:val="002B3AD1"/>
    <w:rsid w:val="002D1A37"/>
    <w:rsid w:val="002E0F34"/>
    <w:rsid w:val="002E38A0"/>
    <w:rsid w:val="002F38EE"/>
    <w:rsid w:val="00301958"/>
    <w:rsid w:val="00327B8E"/>
    <w:rsid w:val="00327EA2"/>
    <w:rsid w:val="0033677B"/>
    <w:rsid w:val="00356E27"/>
    <w:rsid w:val="00383EC2"/>
    <w:rsid w:val="00384682"/>
    <w:rsid w:val="0039729E"/>
    <w:rsid w:val="003B49C6"/>
    <w:rsid w:val="003B5B46"/>
    <w:rsid w:val="003B60D0"/>
    <w:rsid w:val="003D65B0"/>
    <w:rsid w:val="003E03F9"/>
    <w:rsid w:val="00412DB2"/>
    <w:rsid w:val="00424FE2"/>
    <w:rsid w:val="00486C9F"/>
    <w:rsid w:val="0049087A"/>
    <w:rsid w:val="004B3E0E"/>
    <w:rsid w:val="004C64A6"/>
    <w:rsid w:val="004D2994"/>
    <w:rsid w:val="004F1A17"/>
    <w:rsid w:val="004F692F"/>
    <w:rsid w:val="00503C6A"/>
    <w:rsid w:val="005115B1"/>
    <w:rsid w:val="005131C3"/>
    <w:rsid w:val="005228A9"/>
    <w:rsid w:val="00530A18"/>
    <w:rsid w:val="005650D4"/>
    <w:rsid w:val="005669B2"/>
    <w:rsid w:val="00573704"/>
    <w:rsid w:val="005745F8"/>
    <w:rsid w:val="0057499B"/>
    <w:rsid w:val="00595177"/>
    <w:rsid w:val="005978FA"/>
    <w:rsid w:val="005A7B89"/>
    <w:rsid w:val="005B0991"/>
    <w:rsid w:val="005B23FC"/>
    <w:rsid w:val="005E1939"/>
    <w:rsid w:val="005E624E"/>
    <w:rsid w:val="005F7326"/>
    <w:rsid w:val="006060AE"/>
    <w:rsid w:val="00620D25"/>
    <w:rsid w:val="00626874"/>
    <w:rsid w:val="00672281"/>
    <w:rsid w:val="00690534"/>
    <w:rsid w:val="006968E6"/>
    <w:rsid w:val="006B3EC2"/>
    <w:rsid w:val="006C7B24"/>
    <w:rsid w:val="006F0369"/>
    <w:rsid w:val="006F4715"/>
    <w:rsid w:val="007141F2"/>
    <w:rsid w:val="007173CF"/>
    <w:rsid w:val="0072123D"/>
    <w:rsid w:val="00746773"/>
    <w:rsid w:val="00757B41"/>
    <w:rsid w:val="00775EEC"/>
    <w:rsid w:val="00790D3B"/>
    <w:rsid w:val="007A7FA8"/>
    <w:rsid w:val="007C40AC"/>
    <w:rsid w:val="007D459D"/>
    <w:rsid w:val="007E068B"/>
    <w:rsid w:val="007E586C"/>
    <w:rsid w:val="007E7412"/>
    <w:rsid w:val="007F6D45"/>
    <w:rsid w:val="00815FB9"/>
    <w:rsid w:val="008208DF"/>
    <w:rsid w:val="0082230A"/>
    <w:rsid w:val="0085370F"/>
    <w:rsid w:val="0086227B"/>
    <w:rsid w:val="008664DF"/>
    <w:rsid w:val="00875E5B"/>
    <w:rsid w:val="00896D5A"/>
    <w:rsid w:val="008B5C95"/>
    <w:rsid w:val="008C71EE"/>
    <w:rsid w:val="008D67B2"/>
    <w:rsid w:val="008E12F8"/>
    <w:rsid w:val="008E345D"/>
    <w:rsid w:val="008E51DD"/>
    <w:rsid w:val="00913D97"/>
    <w:rsid w:val="009370A9"/>
    <w:rsid w:val="00954DC8"/>
    <w:rsid w:val="009605BB"/>
    <w:rsid w:val="00971E91"/>
    <w:rsid w:val="009735A3"/>
    <w:rsid w:val="00973F3F"/>
    <w:rsid w:val="009753B6"/>
    <w:rsid w:val="0099578C"/>
    <w:rsid w:val="009A054A"/>
    <w:rsid w:val="009B48CA"/>
    <w:rsid w:val="009C39E4"/>
    <w:rsid w:val="009C6F21"/>
    <w:rsid w:val="009C7687"/>
    <w:rsid w:val="009D150C"/>
    <w:rsid w:val="009D4BD9"/>
    <w:rsid w:val="009E19E6"/>
    <w:rsid w:val="009F5A39"/>
    <w:rsid w:val="00A006C3"/>
    <w:rsid w:val="00A2301A"/>
    <w:rsid w:val="00A74976"/>
    <w:rsid w:val="00A924C6"/>
    <w:rsid w:val="00A96F52"/>
    <w:rsid w:val="00AA604B"/>
    <w:rsid w:val="00AA612B"/>
    <w:rsid w:val="00AD7D1F"/>
    <w:rsid w:val="00AF2BE5"/>
    <w:rsid w:val="00AF6275"/>
    <w:rsid w:val="00B14B5E"/>
    <w:rsid w:val="00B51643"/>
    <w:rsid w:val="00B51B39"/>
    <w:rsid w:val="00B619BB"/>
    <w:rsid w:val="00B64C0B"/>
    <w:rsid w:val="00B738C1"/>
    <w:rsid w:val="00B93BBF"/>
    <w:rsid w:val="00BA0E9B"/>
    <w:rsid w:val="00BC4F56"/>
    <w:rsid w:val="00BD1D31"/>
    <w:rsid w:val="00C04EDF"/>
    <w:rsid w:val="00C10E22"/>
    <w:rsid w:val="00C12650"/>
    <w:rsid w:val="00C12BB4"/>
    <w:rsid w:val="00C23319"/>
    <w:rsid w:val="00C364B2"/>
    <w:rsid w:val="00C428C7"/>
    <w:rsid w:val="00C460EB"/>
    <w:rsid w:val="00C51D56"/>
    <w:rsid w:val="00C62AB5"/>
    <w:rsid w:val="00C66D91"/>
    <w:rsid w:val="00C90B4D"/>
    <w:rsid w:val="00CA5C8C"/>
    <w:rsid w:val="00CB3EDC"/>
    <w:rsid w:val="00CB550A"/>
    <w:rsid w:val="00CC09C5"/>
    <w:rsid w:val="00CE1F14"/>
    <w:rsid w:val="00CE70EB"/>
    <w:rsid w:val="00CF6779"/>
    <w:rsid w:val="00CF79FE"/>
    <w:rsid w:val="00D1194E"/>
    <w:rsid w:val="00D234A3"/>
    <w:rsid w:val="00D35575"/>
    <w:rsid w:val="00D56D07"/>
    <w:rsid w:val="00D92822"/>
    <w:rsid w:val="00DC2140"/>
    <w:rsid w:val="00E034AE"/>
    <w:rsid w:val="00E15371"/>
    <w:rsid w:val="00E22516"/>
    <w:rsid w:val="00E22D23"/>
    <w:rsid w:val="00E36048"/>
    <w:rsid w:val="00E57169"/>
    <w:rsid w:val="00E674B2"/>
    <w:rsid w:val="00E84393"/>
    <w:rsid w:val="00E866D8"/>
    <w:rsid w:val="00ED07C2"/>
    <w:rsid w:val="00ED1F97"/>
    <w:rsid w:val="00F849B0"/>
    <w:rsid w:val="00FA0312"/>
    <w:rsid w:val="00FA58C5"/>
    <w:rsid w:val="00FB3D74"/>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58"/>
        <o:r id="V:Rule4"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1E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paragraph" w:styleId="Verzeichnis1">
    <w:name w:val="toc 1"/>
    <w:basedOn w:val="Standard"/>
    <w:next w:val="Standard"/>
    <w:autoRedefine/>
    <w:uiPriority w:val="39"/>
    <w:unhideWhenUsed/>
    <w:rsid w:val="00110082"/>
    <w:pPr>
      <w:spacing w:after="100"/>
    </w:pPr>
  </w:style>
  <w:style w:type="paragraph" w:styleId="Verzeichnis2">
    <w:name w:val="toc 2"/>
    <w:basedOn w:val="Standard"/>
    <w:next w:val="Standard"/>
    <w:autoRedefine/>
    <w:uiPriority w:val="39"/>
    <w:unhideWhenUsed/>
    <w:rsid w:val="00110082"/>
    <w:pPr>
      <w:spacing w:after="100"/>
      <w:ind w:left="220"/>
    </w:pPr>
  </w:style>
  <w:style w:type="character" w:styleId="Hervorhebung">
    <w:name w:val="Emphasis"/>
    <w:basedOn w:val="Absatz-Standardschriftart"/>
    <w:uiPriority w:val="20"/>
    <w:qFormat/>
    <w:rsid w:val="00D234A3"/>
    <w:rPr>
      <w:i/>
      <w:iCs/>
    </w:rPr>
  </w:style>
  <w:style w:type="character" w:customStyle="1" w:styleId="apple-converted-space">
    <w:name w:val="apple-converted-space"/>
    <w:basedOn w:val="Absatz-Standardschriftart"/>
    <w:rsid w:val="00D23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chemieunterricht.de/dc2/haus/nw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b2.nibis.de/1db/cuvo/datei/kc_gym_nws_07_nib.pdf" TargetMode="External"/><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1</b:RefOrder>
  </b:Source>
  <b:Source>
    <b:Tag>Sch11</b:Tag>
    <b:SourceType>DocumentFromInternetSite</b:SourceType>
    <b:Guid>{960A5B95-2E16-48FD-B40B-21D9A47EBEB0}</b:Guid>
    <b:Author>
      <b:Author>
        <b:NameList>
          <b:Person>
            <b:Last>Schischkin</b:Last>
            <b:First>Dimitri</b:First>
          </b:Person>
        </b:NameList>
      </b:Author>
    </b:Author>
    <b:Title>http://www.loesungswaerme.de</b:Title>
    <b:YearAccessed>2011</b:YearAccessed>
    <b:MonthAccessed>August</b:MonthAccessed>
    <b:DayAccessed>30</b:DayAccessed>
    <b:URL>http://www.loesungswaerme.de/kalium_2.html</b:URL>
    <b:RefOrder>2</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3</b:RefOrder>
  </b:Source>
  <b:Source>
    <b:Tag>Irm10</b:Tag>
    <b:SourceType>Book</b:SourceType>
    <b:Guid>{B363DAEC-48AA-4851-A07C-EB4DCAC46091}</b:Guid>
    <b:Author>
      <b:Author>
        <b:NameList>
          <b:Person>
            <b:Last>Irmer</b:Last>
            <b:First>Erhard</b:First>
          </b:Person>
          <b:Person>
            <b:Last>Mihlan</b:Last>
            <b:First>Martina</b:First>
          </b:Person>
          <b:Person>
            <b:Last>Töhl-Borsdorf</b:Last>
            <b:First>Jutta</b:First>
          </b:Person>
        </b:NameList>
      </b:Author>
    </b:Author>
    <b:Title>Elemente Chemie 7-10</b:Title>
    <b:Year>2010</b:Year>
    <b:City>Stuttgart</b:City>
    <b:Publisher>Ernst Klett Verlag</b:Publisher>
    <b:RefOrder>4</b:RefOrder>
  </b:Source>
</b:Sources>
</file>

<file path=customXml/itemProps1.xml><?xml version="1.0" encoding="utf-8"?>
<ds:datastoreItem xmlns:ds="http://schemas.openxmlformats.org/officeDocument/2006/customXml" ds:itemID="{68D0E6FB-F3FE-490A-ACCF-C0049E4A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1960</Words>
  <Characters>12354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MCM</cp:lastModifiedBy>
  <cp:revision>38</cp:revision>
  <cp:lastPrinted>2012-10-08T05:30:00Z</cp:lastPrinted>
  <dcterms:created xsi:type="dcterms:W3CDTF">2012-10-03T10:13:00Z</dcterms:created>
  <dcterms:modified xsi:type="dcterms:W3CDTF">2013-08-15T07:51:00Z</dcterms:modified>
</cp:coreProperties>
</file>