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F7" w:rsidRDefault="007962F7" w:rsidP="007962F7">
      <w:pPr>
        <w:pStyle w:val="berschrift2"/>
      </w:pPr>
      <w:bookmarkStart w:id="0" w:name="_Toc364169836"/>
      <w:r>
        <w:t>V 3 – Sublimation von Benzoesäure</w:t>
      </w:r>
      <w:bookmarkEnd w:id="0"/>
    </w:p>
    <w:p w:rsidR="007962F7" w:rsidRDefault="007962F7" w:rsidP="007962F7">
      <w:r>
        <w:rPr>
          <w:noProof/>
          <w:lang w:eastAsia="de-DE"/>
        </w:rPr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width:462.45pt;height:62.75pt;mso-position-horizontal-relative:char;mso-position-vertical-relative:line;mso-width-relative:margin;mso-height-relative:margin" fillcolor="white [3201]" strokecolor="#4bacc6 [3208]" strokeweight="1pt">
            <v:stroke dashstyle="dash"/>
            <v:shadow color="#868686"/>
            <v:textbox style="mso-next-textbox:#_x0000_s1041">
              <w:txbxContent>
                <w:p w:rsidR="007962F7" w:rsidRPr="00F927A9" w:rsidRDefault="007962F7" w:rsidP="007962F7">
                  <w:pPr>
                    <w:rPr>
                      <w:color w:val="auto"/>
                    </w:rPr>
                  </w:pPr>
                  <w:r w:rsidRPr="00F927A9">
                    <w:rPr>
                      <w:color w:val="auto"/>
                    </w:rPr>
                    <w:t xml:space="preserve">Dieser Versuch stellt eine schülergerechte Alternative zu dem Lehrerversuch 2 "Sublimation von Iod" dar und ermöglicht es den SuS den Vorgang der Sublimation selbst in vereinfachter Form nachzuvollziehen. 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7962F7" w:rsidRPr="009C5E28" w:rsidTr="00F04CAB">
        <w:tc>
          <w:tcPr>
            <w:tcW w:w="9322" w:type="dxa"/>
            <w:gridSpan w:val="9"/>
            <w:shd w:val="clear" w:color="auto" w:fill="4F81BD"/>
            <w:vAlign w:val="center"/>
          </w:tcPr>
          <w:p w:rsidR="007962F7" w:rsidRPr="009C5E28" w:rsidRDefault="007962F7" w:rsidP="00F04CAB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7962F7" w:rsidRPr="009C5E28" w:rsidTr="00F04CA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962F7" w:rsidRPr="009C5E28" w:rsidRDefault="007962F7" w:rsidP="00F04CAB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Benzoesäure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962F7" w:rsidRPr="009C5E28" w:rsidRDefault="007962F7" w:rsidP="00F04CAB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</w:rPr>
              <w:t>302, 319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962F7" w:rsidRPr="009C5E28" w:rsidRDefault="007962F7" w:rsidP="00F04CAB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305 + 351 + 338</w:t>
            </w:r>
          </w:p>
        </w:tc>
      </w:tr>
      <w:tr w:rsidR="007962F7" w:rsidRPr="009C5E28" w:rsidTr="00F04CAB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962F7" w:rsidRPr="009C5E28" w:rsidRDefault="007962F7" w:rsidP="00F04CA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12" name="Grafik 28" descr="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962F7" w:rsidRPr="009C5E28" w:rsidRDefault="007962F7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3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962F7" w:rsidRPr="009C5E28" w:rsidRDefault="007962F7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4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962F7" w:rsidRPr="009C5E28" w:rsidRDefault="007962F7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1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962F7" w:rsidRPr="009C5E28" w:rsidRDefault="007962F7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2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962F7" w:rsidRPr="009C5E28" w:rsidRDefault="007962F7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3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962F7" w:rsidRPr="009C5E28" w:rsidRDefault="007962F7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4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962F7" w:rsidRPr="009C5E28" w:rsidRDefault="007962F7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37" name="Grafik 36" descr="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962F7" w:rsidRPr="009C5E28" w:rsidRDefault="007962F7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930" cy="582930"/>
                  <wp:effectExtent l="19050" t="0" r="7620" b="0"/>
                  <wp:docPr id="27" name="Grafik 1" descr="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62F7" w:rsidRDefault="007962F7" w:rsidP="007962F7">
      <w:pPr>
        <w:tabs>
          <w:tab w:val="left" w:pos="1701"/>
          <w:tab w:val="left" w:pos="1985"/>
        </w:tabs>
        <w:ind w:left="1980" w:hanging="1980"/>
      </w:pPr>
    </w:p>
    <w:p w:rsidR="007962F7" w:rsidRDefault="007962F7" w:rsidP="007962F7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2 Uhrgläser, Dreifuß, belegtes Drahtnetz, Sand,</w:t>
      </w:r>
    </w:p>
    <w:p w:rsidR="007962F7" w:rsidRPr="00ED07C2" w:rsidRDefault="007962F7" w:rsidP="007962F7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Benzoesäure</w:t>
      </w:r>
    </w:p>
    <w:p w:rsidR="007962F7" w:rsidRDefault="007962F7" w:rsidP="007962F7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Der Sand wird auf das belegte Drahtnetz gegeben und auf den Dreifuß pos</w:t>
      </w:r>
      <w:r>
        <w:t>i</w:t>
      </w:r>
      <w:r>
        <w:t xml:space="preserve">tioniert. Danach wird mit dem Bunsenbrenner solang erhitzt, bis der Sand circa 100 °C heiß ist. Nach dem Entfernen </w:t>
      </w:r>
      <w:bookmarkStart w:id="1" w:name="_GoBack"/>
      <w:bookmarkEnd w:id="1"/>
      <w:r>
        <w:t>des Bunsenbrenners stellt man das Uhrglas mit Benzoesäure auf den Sand und deckt es mit dem anderen Uhrglas ab.</w:t>
      </w:r>
    </w:p>
    <w:p w:rsidR="007962F7" w:rsidRDefault="007962F7" w:rsidP="007962F7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Zunächst entsteht weißes Gas und das obere Uhrglas beschlägt weiß. Nach einiger Zeit ist eine Kristallbildung an dem oberen Uhrglas erkennbar.</w:t>
      </w:r>
    </w:p>
    <w:p w:rsidR="007962F7" w:rsidRDefault="007962F7" w:rsidP="007962F7">
      <w:pPr>
        <w:keepNext/>
        <w:tabs>
          <w:tab w:val="left" w:pos="1701"/>
          <w:tab w:val="left" w:pos="1985"/>
        </w:tabs>
        <w:ind w:left="1980" w:hanging="1980"/>
        <w:jc w:val="center"/>
      </w:pPr>
      <w:r w:rsidRPr="0092147F">
        <w:rPr>
          <w:noProof/>
          <w:lang w:eastAsia="de-DE"/>
        </w:rPr>
        <w:drawing>
          <wp:inline distT="0" distB="0" distL="0" distR="0">
            <wp:extent cx="2620010" cy="1966595"/>
            <wp:effectExtent l="19050" t="0" r="8890" b="0"/>
            <wp:docPr id="55" name="Grafik 38" descr="WP_001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1237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2F7" w:rsidRDefault="007962F7" w:rsidP="007962F7">
      <w:pPr>
        <w:pStyle w:val="Beschriftung"/>
        <w:jc w:val="center"/>
      </w:pPr>
      <w:r>
        <w:t xml:space="preserve">Abb. </w:t>
      </w:r>
      <w:fldSimple w:instr=" SEQ Abb. \* ARABIC ">
        <w:r>
          <w:rPr>
            <w:noProof/>
          </w:rPr>
          <w:t>5</w:t>
        </w:r>
      </w:fldSimple>
      <w:r>
        <w:t xml:space="preserve"> - </w:t>
      </w:r>
      <w:r>
        <w:rPr>
          <w:noProof/>
        </w:rPr>
        <w:t>entstandene Kristalle der Benzoesäure</w:t>
      </w:r>
    </w:p>
    <w:p w:rsidR="007962F7" w:rsidRDefault="007962F7" w:rsidP="007962F7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>Die Benzoesäure sublimiert auf Grund der Energiezufuhr in Form von Wärme und resublimiert an dem oberen kühleren Uhrglas durch die Abg</w:t>
      </w:r>
      <w:r>
        <w:t>a</w:t>
      </w:r>
      <w:r>
        <w:t>be von Wärmeenergie.</w:t>
      </w:r>
    </w:p>
    <w:p w:rsidR="007962F7" w:rsidRDefault="007962F7" w:rsidP="007962F7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lastRenderedPageBreak/>
        <w:t>Literatur:</w:t>
      </w:r>
      <w:r>
        <w:tab/>
        <w:t xml:space="preserve">    keine</w:t>
      </w:r>
    </w:p>
    <w:p w:rsidR="007962F7" w:rsidRDefault="007962F7" w:rsidP="007962F7">
      <w:pPr>
        <w:jc w:val="left"/>
      </w:pPr>
      <w:r>
        <w:pict>
          <v:shape id="_x0000_s1039" type="#_x0000_t202" style="width:462.45pt;height:43.4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39">
              <w:txbxContent>
                <w:p w:rsidR="007962F7" w:rsidRPr="006167D7" w:rsidRDefault="007962F7" w:rsidP="007962F7">
                  <w:pPr>
                    <w:rPr>
                      <w:color w:val="auto"/>
                    </w:rPr>
                  </w:pPr>
                  <w:r w:rsidRPr="006167D7">
                    <w:rPr>
                      <w:color w:val="auto"/>
                    </w:rPr>
                    <w:t>Benzoesäure wird dem festen organischen Abfall zugeführt. Es bietet sich auch an, die feste Benzoesäure in einem separaten Gefäß zu sammeln, da sie so wiederverwendet werden kann.</w:t>
                  </w:r>
                </w:p>
              </w:txbxContent>
            </v:textbox>
            <w10:wrap type="none"/>
            <w10:anchorlock/>
          </v:shape>
        </w:pict>
      </w:r>
    </w:p>
    <w:p w:rsidR="00571E98" w:rsidRDefault="00CE1BEE"/>
    <w:sectPr w:rsidR="00571E98" w:rsidSect="008421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15384"/>
    <w:rsid w:val="00007942"/>
    <w:rsid w:val="00065F38"/>
    <w:rsid w:val="000B2B21"/>
    <w:rsid w:val="00183954"/>
    <w:rsid w:val="00532490"/>
    <w:rsid w:val="006D58AC"/>
    <w:rsid w:val="007962F7"/>
    <w:rsid w:val="007A7EC8"/>
    <w:rsid w:val="008421E2"/>
    <w:rsid w:val="00A40FB1"/>
    <w:rsid w:val="00AB7DC4"/>
    <w:rsid w:val="00BF3520"/>
    <w:rsid w:val="00C5025D"/>
    <w:rsid w:val="00CE1BEE"/>
    <w:rsid w:val="00D216D8"/>
    <w:rsid w:val="00E7230F"/>
    <w:rsid w:val="00ED2F23"/>
    <w:rsid w:val="00F1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62F7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62F7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62F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962F7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962F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962F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962F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962F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962F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962F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962F7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62F7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962F7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962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962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962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962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962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962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7962F7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62F7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858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Prinzessin</dc:creator>
  <cp:lastModifiedBy>Prinzessin</cp:lastModifiedBy>
  <cp:revision>2</cp:revision>
  <dcterms:created xsi:type="dcterms:W3CDTF">2013-08-14T07:29:00Z</dcterms:created>
  <dcterms:modified xsi:type="dcterms:W3CDTF">2013-08-14T07:29:00Z</dcterms:modified>
</cp:coreProperties>
</file>