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Default="00F74A95" w:rsidP="00954DC8">
      <w:r>
        <w:t>Name</w:t>
      </w:r>
      <w:r w:rsidR="00291786">
        <w:t>: Sissy Freund</w:t>
      </w:r>
    </w:p>
    <w:p w:rsidR="00954DC8" w:rsidRDefault="00F74A95" w:rsidP="00954DC8">
      <w:r>
        <w:t>Semester</w:t>
      </w:r>
      <w:r w:rsidR="00291786">
        <w:t>: Sommersemester 2013</w:t>
      </w:r>
    </w:p>
    <w:p w:rsidR="00954DC8" w:rsidRDefault="00954DC8" w:rsidP="00954DC8">
      <w:r>
        <w:t>Klassenstufen</w:t>
      </w:r>
      <w:r w:rsidR="00291786">
        <w:t>: 5 &amp; 6</w:t>
      </w:r>
    </w:p>
    <w:p w:rsidR="00291786" w:rsidRDefault="00291786" w:rsidP="0066107F">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00576" behindDoc="1" locked="0" layoutInCell="1" allowOverlap="1">
            <wp:simplePos x="0" y="0"/>
            <wp:positionH relativeFrom="column">
              <wp:posOffset>2297430</wp:posOffset>
            </wp:positionH>
            <wp:positionV relativeFrom="paragraph">
              <wp:posOffset>2383155</wp:posOffset>
            </wp:positionV>
            <wp:extent cx="2864485" cy="2141220"/>
            <wp:effectExtent l="171450" t="228600" r="164465" b="220980"/>
            <wp:wrapTight wrapText="bothSides">
              <wp:wrapPolygon edited="0">
                <wp:start x="-349" y="29"/>
                <wp:lineTo x="-316" y="18732"/>
                <wp:lineTo x="-123" y="21417"/>
                <wp:lineTo x="516" y="21857"/>
                <wp:lineTo x="13906" y="21752"/>
                <wp:lineTo x="14331" y="21656"/>
                <wp:lineTo x="14354" y="21846"/>
                <wp:lineTo x="20754" y="21763"/>
                <wp:lineTo x="21179" y="21667"/>
                <wp:lineTo x="21746" y="21539"/>
                <wp:lineTo x="21861" y="20148"/>
                <wp:lineTo x="21837" y="19959"/>
                <wp:lineTo x="21762" y="17052"/>
                <wp:lineTo x="21738" y="16863"/>
                <wp:lineTo x="21803" y="13925"/>
                <wp:lineTo x="21779" y="13735"/>
                <wp:lineTo x="21845" y="10797"/>
                <wp:lineTo x="21821" y="10607"/>
                <wp:lineTo x="21887" y="7669"/>
                <wp:lineTo x="21863" y="7479"/>
                <wp:lineTo x="21787" y="4573"/>
                <wp:lineTo x="21763" y="4384"/>
                <wp:lineTo x="21829" y="1445"/>
                <wp:lineTo x="21613" y="-260"/>
                <wp:lineTo x="501" y="-163"/>
                <wp:lineTo x="-349" y="29"/>
              </wp:wrapPolygon>
            </wp:wrapTight>
            <wp:docPr id="38" name="Grafik 37" descr="WP_0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14.jpg"/>
                    <pic:cNvPicPr/>
                  </pic:nvPicPr>
                  <pic:blipFill>
                    <a:blip r:embed="rId8"/>
                    <a:stretch>
                      <a:fillRect/>
                    </a:stretch>
                  </pic:blipFill>
                  <pic:spPr>
                    <a:xfrm rot="575737">
                      <a:off x="0" y="0"/>
                      <a:ext cx="2864485" cy="2141220"/>
                    </a:xfrm>
                    <a:prstGeom prst="rect">
                      <a:avLst/>
                    </a:prstGeom>
                  </pic:spPr>
                </pic:pic>
              </a:graphicData>
            </a:graphic>
          </wp:anchor>
        </w:drawing>
      </w:r>
      <w:r>
        <w:rPr>
          <w:rFonts w:ascii="Times New Roman" w:hAnsi="Times New Roman" w:cs="Times New Roman"/>
          <w:noProof/>
          <w:sz w:val="52"/>
          <w:szCs w:val="24"/>
          <w:lang w:eastAsia="de-DE"/>
        </w:rPr>
        <w:drawing>
          <wp:anchor distT="0" distB="0" distL="114300" distR="114300" simplePos="0" relativeHeight="251799552" behindDoc="1" locked="0" layoutInCell="1" allowOverlap="1">
            <wp:simplePos x="0" y="0"/>
            <wp:positionH relativeFrom="column">
              <wp:posOffset>2457450</wp:posOffset>
            </wp:positionH>
            <wp:positionV relativeFrom="paragraph">
              <wp:posOffset>446405</wp:posOffset>
            </wp:positionV>
            <wp:extent cx="2620010" cy="1966595"/>
            <wp:effectExtent l="19050" t="0" r="8890" b="0"/>
            <wp:wrapTight wrapText="bothSides">
              <wp:wrapPolygon edited="0">
                <wp:start x="-157" y="0"/>
                <wp:lineTo x="-157" y="21342"/>
                <wp:lineTo x="21673" y="21342"/>
                <wp:lineTo x="21673" y="0"/>
                <wp:lineTo x="-157" y="0"/>
              </wp:wrapPolygon>
            </wp:wrapTight>
            <wp:docPr id="39" name="Grafik 38" descr="WP_0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37.jpg"/>
                    <pic:cNvPicPr/>
                  </pic:nvPicPr>
                  <pic:blipFill>
                    <a:blip r:embed="rId9"/>
                    <a:stretch>
                      <a:fillRect/>
                    </a:stretch>
                  </pic:blipFill>
                  <pic:spPr>
                    <a:xfrm>
                      <a:off x="0" y="0"/>
                      <a:ext cx="2620010" cy="1966595"/>
                    </a:xfrm>
                    <a:prstGeom prst="rect">
                      <a:avLst/>
                    </a:prstGeom>
                  </pic:spPr>
                </pic:pic>
              </a:graphicData>
            </a:graphic>
          </wp:anchor>
        </w:drawing>
      </w:r>
      <w:r>
        <w:rPr>
          <w:rFonts w:ascii="Times New Roman" w:hAnsi="Times New Roman" w:cs="Times New Roman"/>
          <w:noProof/>
          <w:sz w:val="52"/>
          <w:szCs w:val="24"/>
          <w:lang w:eastAsia="de-DE"/>
        </w:rPr>
        <w:drawing>
          <wp:anchor distT="0" distB="0" distL="114300" distR="114300" simplePos="0" relativeHeight="251798528" behindDoc="1" locked="0" layoutInCell="1" allowOverlap="1">
            <wp:simplePos x="0" y="0"/>
            <wp:positionH relativeFrom="column">
              <wp:posOffset>154305</wp:posOffset>
            </wp:positionH>
            <wp:positionV relativeFrom="paragraph">
              <wp:posOffset>584200</wp:posOffset>
            </wp:positionV>
            <wp:extent cx="2421890" cy="3217545"/>
            <wp:effectExtent l="19050" t="0" r="0" b="0"/>
            <wp:wrapTight wrapText="bothSides">
              <wp:wrapPolygon edited="0">
                <wp:start x="-170" y="0"/>
                <wp:lineTo x="-170" y="21485"/>
                <wp:lineTo x="21577" y="21485"/>
                <wp:lineTo x="21577" y="0"/>
                <wp:lineTo x="-170" y="0"/>
              </wp:wrapPolygon>
            </wp:wrapTight>
            <wp:docPr id="25" name="Grafik 24" descr="WP_00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199.jpg"/>
                    <pic:cNvPicPr/>
                  </pic:nvPicPr>
                  <pic:blipFill>
                    <a:blip r:embed="rId10"/>
                    <a:stretch>
                      <a:fillRect/>
                    </a:stretch>
                  </pic:blipFill>
                  <pic:spPr>
                    <a:xfrm>
                      <a:off x="0" y="0"/>
                      <a:ext cx="2421890" cy="3217545"/>
                    </a:xfrm>
                    <a:prstGeom prst="rect">
                      <a:avLst/>
                    </a:prstGeom>
                  </pic:spPr>
                </pic:pic>
              </a:graphicData>
            </a:graphic>
          </wp:anchor>
        </w:drawing>
      </w:r>
    </w:p>
    <w:p w:rsidR="00291786" w:rsidRDefault="00291786" w:rsidP="0066107F">
      <w:pPr>
        <w:rPr>
          <w:rFonts w:ascii="Times New Roman" w:hAnsi="Times New Roman" w:cs="Times New Roman"/>
          <w:sz w:val="52"/>
          <w:szCs w:val="24"/>
        </w:rPr>
      </w:pPr>
    </w:p>
    <w:p w:rsidR="00291786" w:rsidRDefault="00291786" w:rsidP="0066107F">
      <w:pPr>
        <w:rPr>
          <w:rFonts w:ascii="Times New Roman" w:hAnsi="Times New Roman" w:cs="Times New Roman"/>
          <w:sz w:val="52"/>
          <w:szCs w:val="24"/>
        </w:rPr>
      </w:pPr>
    </w:p>
    <w:p w:rsidR="00291786" w:rsidRDefault="00291786" w:rsidP="0066107F">
      <w:pPr>
        <w:rPr>
          <w:rFonts w:ascii="Times New Roman" w:hAnsi="Times New Roman" w:cs="Times New Roman"/>
          <w:sz w:val="52"/>
          <w:szCs w:val="24"/>
        </w:rPr>
      </w:pPr>
    </w:p>
    <w:p w:rsidR="00291786" w:rsidRDefault="00291786" w:rsidP="0066107F">
      <w:pPr>
        <w:rPr>
          <w:rFonts w:ascii="Times New Roman" w:hAnsi="Times New Roman" w:cs="Times New Roman"/>
          <w:sz w:val="52"/>
          <w:szCs w:val="24"/>
        </w:rPr>
      </w:pPr>
    </w:p>
    <w:p w:rsidR="00291786" w:rsidRDefault="00291786" w:rsidP="0066107F">
      <w:pPr>
        <w:rPr>
          <w:rFonts w:ascii="Times New Roman" w:hAnsi="Times New Roman" w:cs="Times New Roman"/>
          <w:sz w:val="52"/>
          <w:szCs w:val="24"/>
        </w:rPr>
      </w:pPr>
    </w:p>
    <w:p w:rsidR="00291786" w:rsidRDefault="00291786" w:rsidP="0066107F">
      <w:pPr>
        <w:rPr>
          <w:rFonts w:ascii="Times New Roman" w:hAnsi="Times New Roman" w:cs="Times New Roman"/>
          <w:sz w:val="52"/>
          <w:szCs w:val="24"/>
        </w:rPr>
      </w:pPr>
    </w:p>
    <w:p w:rsidR="00F927A9" w:rsidRDefault="00F927A9" w:rsidP="0066107F">
      <w:pPr>
        <w:rPr>
          <w:rFonts w:ascii="Times New Roman" w:hAnsi="Times New Roman" w:cs="Times New Roman"/>
          <w:sz w:val="52"/>
          <w:szCs w:val="24"/>
        </w:rPr>
      </w:pPr>
    </w:p>
    <w:p w:rsidR="0066107F" w:rsidRPr="0066107F" w:rsidRDefault="004E5A30" w:rsidP="0066107F">
      <w:pPr>
        <w:pBdr>
          <w:top w:val="single" w:sz="4" w:space="1" w:color="auto"/>
          <w:bottom w:val="single" w:sz="4" w:space="1" w:color="auto"/>
        </w:pBdr>
        <w:jc w:val="center"/>
        <w:rPr>
          <w:rFonts w:asciiTheme="majorHAnsi" w:hAnsiTheme="majorHAnsi" w:cs="Times New Roman"/>
          <w:b/>
          <w:sz w:val="52"/>
          <w:szCs w:val="52"/>
        </w:rPr>
      </w:pPr>
      <w:r>
        <w:rPr>
          <w:rFonts w:asciiTheme="majorHAnsi" w:hAnsiTheme="majorHAnsi" w:cs="Times New Roman"/>
          <w:b/>
          <w:sz w:val="52"/>
          <w:szCs w:val="52"/>
        </w:rPr>
        <w:t>Aggregatzustände und der</w:t>
      </w:r>
      <w:r w:rsidR="0066107F" w:rsidRPr="0066107F">
        <w:rPr>
          <w:rFonts w:asciiTheme="majorHAnsi" w:hAnsiTheme="majorHAnsi" w:cs="Times New Roman"/>
          <w:b/>
          <w:sz w:val="52"/>
          <w:szCs w:val="52"/>
        </w:rPr>
        <w:t>en Temp</w:t>
      </w:r>
      <w:r w:rsidR="0066107F" w:rsidRPr="0066107F">
        <w:rPr>
          <w:rFonts w:asciiTheme="majorHAnsi" w:hAnsiTheme="majorHAnsi" w:cs="Times New Roman"/>
          <w:b/>
          <w:sz w:val="52"/>
          <w:szCs w:val="52"/>
        </w:rPr>
        <w:t>e</w:t>
      </w:r>
      <w:r w:rsidR="0066107F" w:rsidRPr="0066107F">
        <w:rPr>
          <w:rFonts w:asciiTheme="majorHAnsi" w:hAnsiTheme="majorHAnsi" w:cs="Times New Roman"/>
          <w:b/>
          <w:sz w:val="52"/>
          <w:szCs w:val="52"/>
        </w:rPr>
        <w:t>raturabhängigkeit</w:t>
      </w:r>
    </w:p>
    <w:p w:rsidR="00A90BD6" w:rsidRDefault="00B85C4F">
      <w:pPr>
        <w:pStyle w:val="Inhaltsverzeichnisberschrift"/>
      </w:pPr>
      <w:r>
        <w:pict>
          <v:shapetype id="_x0000_t202" coordsize="21600,21600" o:spt="202" path="m,l,21600r21600,l21600,xe">
            <v:stroke joinstyle="miter"/>
            <v:path gradientshapeok="t" o:connecttype="rect"/>
          </v:shapetype>
          <v:shape id="_x0000_s1185" type="#_x0000_t202" style="width:469.2pt;height:190.1pt;mso-position-horizontal-relative:char;mso-position-vertical-relative:line;mso-width-relative:margin;mso-height-relative:margin" fillcolor="white [3201]" strokecolor="#9bbb59 [3206]" strokeweight="1pt">
            <v:stroke dashstyle="dash"/>
            <v:shadow color="#868686"/>
            <v:textbox style="mso-next-textbox:#_x0000_s1185">
              <w:txbxContent>
                <w:p w:rsidR="006167D7" w:rsidRDefault="006167D7">
                  <w:pPr>
                    <w:pBdr>
                      <w:bottom w:val="single" w:sz="6" w:space="1" w:color="auto"/>
                    </w:pBdr>
                    <w:rPr>
                      <w:b/>
                    </w:rPr>
                  </w:pPr>
                  <w:r w:rsidRPr="00A90BD6">
                    <w:rPr>
                      <w:b/>
                    </w:rPr>
                    <w:t>Auf einen Blick:</w:t>
                  </w:r>
                </w:p>
                <w:p w:rsidR="006167D7" w:rsidRPr="00F927A9" w:rsidRDefault="006167D7" w:rsidP="004944F3">
                  <w:pPr>
                    <w:rPr>
                      <w:i/>
                      <w:color w:val="auto"/>
                    </w:rPr>
                  </w:pPr>
                  <w:r w:rsidRPr="00F927A9">
                    <w:rPr>
                      <w:rFonts w:asciiTheme="majorHAnsi" w:hAnsiTheme="majorHAnsi"/>
                      <w:color w:val="auto"/>
                    </w:rPr>
                    <w:t>Dieses Protokoll enthält 2 Lehrerversuche und 3 Schülerversuche, die die verschiedenen Aggr</w:t>
                  </w:r>
                  <w:r w:rsidRPr="00F927A9">
                    <w:rPr>
                      <w:rFonts w:asciiTheme="majorHAnsi" w:hAnsiTheme="majorHAnsi"/>
                      <w:color w:val="auto"/>
                    </w:rPr>
                    <w:t>e</w:t>
                  </w:r>
                  <w:r w:rsidRPr="00F927A9">
                    <w:rPr>
                      <w:rFonts w:asciiTheme="majorHAnsi" w:hAnsiTheme="majorHAnsi"/>
                      <w:color w:val="auto"/>
                    </w:rPr>
                    <w:t>gatzustände  visualisieren und deren Temperaturabhängigkeit verdeutlichen. In den Lehrerve</w:t>
                  </w:r>
                  <w:r w:rsidRPr="00F927A9">
                    <w:rPr>
                      <w:rFonts w:asciiTheme="majorHAnsi" w:hAnsiTheme="majorHAnsi"/>
                      <w:color w:val="auto"/>
                    </w:rPr>
                    <w:t>r</w:t>
                  </w:r>
                  <w:r w:rsidRPr="00F927A9">
                    <w:rPr>
                      <w:rFonts w:asciiTheme="majorHAnsi" w:hAnsiTheme="majorHAnsi"/>
                      <w:color w:val="auto"/>
                    </w:rPr>
                    <w:t>suchen wird die Zustandsänderung Sublimation und Verdampfen aufgegriffen. In den Schüle</w:t>
                  </w:r>
                  <w:r w:rsidRPr="00F927A9">
                    <w:rPr>
                      <w:rFonts w:asciiTheme="majorHAnsi" w:hAnsiTheme="majorHAnsi"/>
                      <w:color w:val="auto"/>
                    </w:rPr>
                    <w:t>r</w:t>
                  </w:r>
                  <w:r w:rsidRPr="00F927A9">
                    <w:rPr>
                      <w:rFonts w:asciiTheme="majorHAnsi" w:hAnsiTheme="majorHAnsi"/>
                      <w:color w:val="auto"/>
                    </w:rPr>
                    <w:t>experimenten können sich die Lernenden mit den Eigenschaften von Aggregatzuständen ause</w:t>
                  </w:r>
                  <w:r w:rsidRPr="00F927A9">
                    <w:rPr>
                      <w:rFonts w:asciiTheme="majorHAnsi" w:hAnsiTheme="majorHAnsi"/>
                      <w:color w:val="auto"/>
                    </w:rPr>
                    <w:t>i</w:t>
                  </w:r>
                  <w:r w:rsidRPr="00F927A9">
                    <w:rPr>
                      <w:rFonts w:asciiTheme="majorHAnsi" w:hAnsiTheme="majorHAnsi"/>
                      <w:color w:val="auto"/>
                    </w:rPr>
                    <w:t xml:space="preserve">nandersetzen sowie </w:t>
                  </w:r>
                  <w:r>
                    <w:rPr>
                      <w:rFonts w:asciiTheme="majorHAnsi" w:hAnsiTheme="majorHAnsi"/>
                      <w:color w:val="auto"/>
                    </w:rPr>
                    <w:t xml:space="preserve">mit </w:t>
                  </w:r>
                  <w:r w:rsidRPr="00F927A9">
                    <w:rPr>
                      <w:rFonts w:asciiTheme="majorHAnsi" w:hAnsiTheme="majorHAnsi"/>
                      <w:color w:val="auto"/>
                    </w:rPr>
                    <w:t>dem Unterschied zwischen Verdampfen und Verdunsten. Im dritten Schülerversuch werden die Zustandsänderungen Schmelzen und Verdampfen thematisiert. Mit Hilfe des Arbeitsblattes werden die Aggregatzustände und die entsprechenden Übergänge stru</w:t>
                  </w:r>
                  <w:r w:rsidRPr="00F927A9">
                    <w:rPr>
                      <w:rFonts w:asciiTheme="majorHAnsi" w:hAnsiTheme="majorHAnsi"/>
                      <w:color w:val="auto"/>
                    </w:rPr>
                    <w:t>k</w:t>
                  </w:r>
                  <w:r w:rsidRPr="00F927A9">
                    <w:rPr>
                      <w:rFonts w:asciiTheme="majorHAnsi" w:hAnsiTheme="majorHAnsi"/>
                      <w:color w:val="auto"/>
                    </w:rPr>
                    <w:t>turiert festgehalten.</w:t>
                  </w:r>
                </w:p>
              </w:txbxContent>
            </v:textbox>
            <w10:wrap type="none"/>
            <w10:anchorlock/>
          </v:shape>
        </w:pict>
      </w:r>
    </w:p>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265540" w:rsidRDefault="00B85C4F">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4169828" w:history="1">
            <w:r w:rsidR="00265540" w:rsidRPr="009B1EEB">
              <w:rPr>
                <w:rStyle w:val="Hyperlink"/>
                <w:noProof/>
              </w:rPr>
              <w:t>1</w:t>
            </w:r>
            <w:r w:rsidR="00265540">
              <w:rPr>
                <w:rFonts w:asciiTheme="minorHAnsi" w:eastAsiaTheme="minorEastAsia" w:hAnsiTheme="minorHAnsi"/>
                <w:noProof/>
                <w:color w:val="auto"/>
                <w:lang w:eastAsia="de-DE"/>
              </w:rPr>
              <w:tab/>
            </w:r>
            <w:r w:rsidR="00265540" w:rsidRPr="009B1EEB">
              <w:rPr>
                <w:rStyle w:val="Hyperlink"/>
                <w:noProof/>
              </w:rPr>
              <w:t>Beschreibung des Themas und zugehörige Lernziele</w:t>
            </w:r>
            <w:r w:rsidR="00265540">
              <w:rPr>
                <w:noProof/>
                <w:webHidden/>
              </w:rPr>
              <w:tab/>
            </w:r>
            <w:r>
              <w:rPr>
                <w:noProof/>
                <w:webHidden/>
              </w:rPr>
              <w:fldChar w:fldCharType="begin"/>
            </w:r>
            <w:r w:rsidR="00265540">
              <w:rPr>
                <w:noProof/>
                <w:webHidden/>
              </w:rPr>
              <w:instrText xml:space="preserve"> PAGEREF _Toc364169828 \h </w:instrText>
            </w:r>
            <w:r>
              <w:rPr>
                <w:noProof/>
                <w:webHidden/>
              </w:rPr>
            </w:r>
            <w:r>
              <w:rPr>
                <w:noProof/>
                <w:webHidden/>
              </w:rPr>
              <w:fldChar w:fldCharType="separate"/>
            </w:r>
            <w:r w:rsidR="00265540">
              <w:rPr>
                <w:noProof/>
                <w:webHidden/>
              </w:rPr>
              <w:t>3</w:t>
            </w:r>
            <w:r>
              <w:rPr>
                <w:noProof/>
                <w:webHidden/>
              </w:rPr>
              <w:fldChar w:fldCharType="end"/>
            </w:r>
          </w:hyperlink>
        </w:p>
        <w:p w:rsidR="00265540" w:rsidRDefault="00B85C4F">
          <w:pPr>
            <w:pStyle w:val="Verzeichnis1"/>
            <w:tabs>
              <w:tab w:val="left" w:pos="440"/>
              <w:tab w:val="right" w:leader="dot" w:pos="9062"/>
            </w:tabs>
            <w:rPr>
              <w:rFonts w:asciiTheme="minorHAnsi" w:eastAsiaTheme="minorEastAsia" w:hAnsiTheme="minorHAnsi"/>
              <w:noProof/>
              <w:color w:val="auto"/>
              <w:lang w:eastAsia="de-DE"/>
            </w:rPr>
          </w:pPr>
          <w:hyperlink w:anchor="_Toc364169829" w:history="1">
            <w:r w:rsidR="00265540" w:rsidRPr="009B1EEB">
              <w:rPr>
                <w:rStyle w:val="Hyperlink"/>
                <w:noProof/>
              </w:rPr>
              <w:t>2</w:t>
            </w:r>
            <w:r w:rsidR="00265540">
              <w:rPr>
                <w:rFonts w:asciiTheme="minorHAnsi" w:eastAsiaTheme="minorEastAsia" w:hAnsiTheme="minorHAnsi"/>
                <w:noProof/>
                <w:color w:val="auto"/>
                <w:lang w:eastAsia="de-DE"/>
              </w:rPr>
              <w:tab/>
            </w:r>
            <w:r w:rsidR="00265540" w:rsidRPr="009B1EEB">
              <w:rPr>
                <w:rStyle w:val="Hyperlink"/>
                <w:noProof/>
              </w:rPr>
              <w:t>Relevanz des Themas für SuS</w:t>
            </w:r>
            <w:r w:rsidR="00265540">
              <w:rPr>
                <w:noProof/>
                <w:webHidden/>
              </w:rPr>
              <w:tab/>
            </w:r>
            <w:r>
              <w:rPr>
                <w:noProof/>
                <w:webHidden/>
              </w:rPr>
              <w:fldChar w:fldCharType="begin"/>
            </w:r>
            <w:r w:rsidR="00265540">
              <w:rPr>
                <w:noProof/>
                <w:webHidden/>
              </w:rPr>
              <w:instrText xml:space="preserve"> PAGEREF _Toc364169829 \h </w:instrText>
            </w:r>
            <w:r>
              <w:rPr>
                <w:noProof/>
                <w:webHidden/>
              </w:rPr>
            </w:r>
            <w:r>
              <w:rPr>
                <w:noProof/>
                <w:webHidden/>
              </w:rPr>
              <w:fldChar w:fldCharType="separate"/>
            </w:r>
            <w:r w:rsidR="00265540">
              <w:rPr>
                <w:noProof/>
                <w:webHidden/>
              </w:rPr>
              <w:t>3</w:t>
            </w:r>
            <w:r>
              <w:rPr>
                <w:noProof/>
                <w:webHidden/>
              </w:rPr>
              <w:fldChar w:fldCharType="end"/>
            </w:r>
          </w:hyperlink>
        </w:p>
        <w:p w:rsidR="00265540" w:rsidRDefault="00B85C4F">
          <w:pPr>
            <w:pStyle w:val="Verzeichnis1"/>
            <w:tabs>
              <w:tab w:val="left" w:pos="440"/>
              <w:tab w:val="right" w:leader="dot" w:pos="9062"/>
            </w:tabs>
            <w:rPr>
              <w:rFonts w:asciiTheme="minorHAnsi" w:eastAsiaTheme="minorEastAsia" w:hAnsiTheme="minorHAnsi"/>
              <w:noProof/>
              <w:color w:val="auto"/>
              <w:lang w:eastAsia="de-DE"/>
            </w:rPr>
          </w:pPr>
          <w:hyperlink w:anchor="_Toc364169830" w:history="1">
            <w:r w:rsidR="00265540" w:rsidRPr="009B1EEB">
              <w:rPr>
                <w:rStyle w:val="Hyperlink"/>
                <w:noProof/>
              </w:rPr>
              <w:t>3</w:t>
            </w:r>
            <w:r w:rsidR="00265540">
              <w:rPr>
                <w:rFonts w:asciiTheme="minorHAnsi" w:eastAsiaTheme="minorEastAsia" w:hAnsiTheme="minorHAnsi"/>
                <w:noProof/>
                <w:color w:val="auto"/>
                <w:lang w:eastAsia="de-DE"/>
              </w:rPr>
              <w:tab/>
            </w:r>
            <w:r w:rsidR="00265540" w:rsidRPr="009B1EEB">
              <w:rPr>
                <w:rStyle w:val="Hyperlink"/>
                <w:noProof/>
              </w:rPr>
              <w:t>Lehrerversuche</w:t>
            </w:r>
            <w:r w:rsidR="00265540">
              <w:rPr>
                <w:noProof/>
                <w:webHidden/>
              </w:rPr>
              <w:tab/>
            </w:r>
            <w:r>
              <w:rPr>
                <w:noProof/>
                <w:webHidden/>
              </w:rPr>
              <w:fldChar w:fldCharType="begin"/>
            </w:r>
            <w:r w:rsidR="00265540">
              <w:rPr>
                <w:noProof/>
                <w:webHidden/>
              </w:rPr>
              <w:instrText xml:space="preserve"> PAGEREF _Toc364169830 \h </w:instrText>
            </w:r>
            <w:r>
              <w:rPr>
                <w:noProof/>
                <w:webHidden/>
              </w:rPr>
            </w:r>
            <w:r>
              <w:rPr>
                <w:noProof/>
                <w:webHidden/>
              </w:rPr>
              <w:fldChar w:fldCharType="separate"/>
            </w:r>
            <w:r w:rsidR="00265540">
              <w:rPr>
                <w:noProof/>
                <w:webHidden/>
              </w:rPr>
              <w:t>3</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1" w:history="1">
            <w:r w:rsidR="00265540" w:rsidRPr="009B1EEB">
              <w:rPr>
                <w:rStyle w:val="Hyperlink"/>
                <w:noProof/>
              </w:rPr>
              <w:t>3.1</w:t>
            </w:r>
            <w:r w:rsidR="00265540">
              <w:rPr>
                <w:rFonts w:asciiTheme="minorHAnsi" w:eastAsiaTheme="minorEastAsia" w:hAnsiTheme="minorHAnsi"/>
                <w:noProof/>
                <w:color w:val="auto"/>
                <w:lang w:eastAsia="de-DE"/>
              </w:rPr>
              <w:tab/>
            </w:r>
            <w:r w:rsidR="00265540" w:rsidRPr="009B1EEB">
              <w:rPr>
                <w:rStyle w:val="Hyperlink"/>
                <w:noProof/>
              </w:rPr>
              <w:t>V 1 – der wachsende Luftballon</w:t>
            </w:r>
            <w:r w:rsidR="00265540">
              <w:rPr>
                <w:noProof/>
                <w:webHidden/>
              </w:rPr>
              <w:tab/>
            </w:r>
            <w:r>
              <w:rPr>
                <w:noProof/>
                <w:webHidden/>
              </w:rPr>
              <w:fldChar w:fldCharType="begin"/>
            </w:r>
            <w:r w:rsidR="00265540">
              <w:rPr>
                <w:noProof/>
                <w:webHidden/>
              </w:rPr>
              <w:instrText xml:space="preserve"> PAGEREF _Toc364169831 \h </w:instrText>
            </w:r>
            <w:r>
              <w:rPr>
                <w:noProof/>
                <w:webHidden/>
              </w:rPr>
            </w:r>
            <w:r>
              <w:rPr>
                <w:noProof/>
                <w:webHidden/>
              </w:rPr>
              <w:fldChar w:fldCharType="separate"/>
            </w:r>
            <w:r w:rsidR="00265540">
              <w:rPr>
                <w:noProof/>
                <w:webHidden/>
              </w:rPr>
              <w:t>3</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2" w:history="1">
            <w:r w:rsidR="00265540" w:rsidRPr="009B1EEB">
              <w:rPr>
                <w:rStyle w:val="Hyperlink"/>
                <w:noProof/>
              </w:rPr>
              <w:t>3.2</w:t>
            </w:r>
            <w:r w:rsidR="00265540">
              <w:rPr>
                <w:rFonts w:asciiTheme="minorHAnsi" w:eastAsiaTheme="minorEastAsia" w:hAnsiTheme="minorHAnsi"/>
                <w:noProof/>
                <w:color w:val="auto"/>
                <w:lang w:eastAsia="de-DE"/>
              </w:rPr>
              <w:tab/>
            </w:r>
            <w:r w:rsidR="00265540" w:rsidRPr="009B1EEB">
              <w:rPr>
                <w:rStyle w:val="Hyperlink"/>
                <w:noProof/>
              </w:rPr>
              <w:t>V 2 – Sublimation von Iod</w:t>
            </w:r>
            <w:r w:rsidR="00265540">
              <w:rPr>
                <w:noProof/>
                <w:webHidden/>
              </w:rPr>
              <w:tab/>
            </w:r>
            <w:r>
              <w:rPr>
                <w:noProof/>
                <w:webHidden/>
              </w:rPr>
              <w:fldChar w:fldCharType="begin"/>
            </w:r>
            <w:r w:rsidR="00265540">
              <w:rPr>
                <w:noProof/>
                <w:webHidden/>
              </w:rPr>
              <w:instrText xml:space="preserve"> PAGEREF _Toc364169832 \h </w:instrText>
            </w:r>
            <w:r>
              <w:rPr>
                <w:noProof/>
                <w:webHidden/>
              </w:rPr>
            </w:r>
            <w:r>
              <w:rPr>
                <w:noProof/>
                <w:webHidden/>
              </w:rPr>
              <w:fldChar w:fldCharType="separate"/>
            </w:r>
            <w:r w:rsidR="00265540">
              <w:rPr>
                <w:noProof/>
                <w:webHidden/>
              </w:rPr>
              <w:t>4</w:t>
            </w:r>
            <w:r>
              <w:rPr>
                <w:noProof/>
                <w:webHidden/>
              </w:rPr>
              <w:fldChar w:fldCharType="end"/>
            </w:r>
          </w:hyperlink>
        </w:p>
        <w:p w:rsidR="00265540" w:rsidRDefault="00B85C4F">
          <w:pPr>
            <w:pStyle w:val="Verzeichnis1"/>
            <w:tabs>
              <w:tab w:val="left" w:pos="440"/>
              <w:tab w:val="right" w:leader="dot" w:pos="9062"/>
            </w:tabs>
            <w:rPr>
              <w:rFonts w:asciiTheme="minorHAnsi" w:eastAsiaTheme="minorEastAsia" w:hAnsiTheme="minorHAnsi"/>
              <w:noProof/>
              <w:color w:val="auto"/>
              <w:lang w:eastAsia="de-DE"/>
            </w:rPr>
          </w:pPr>
          <w:hyperlink w:anchor="_Toc364169833" w:history="1">
            <w:r w:rsidR="00265540" w:rsidRPr="009B1EEB">
              <w:rPr>
                <w:rStyle w:val="Hyperlink"/>
                <w:noProof/>
              </w:rPr>
              <w:t>4</w:t>
            </w:r>
            <w:r w:rsidR="00265540">
              <w:rPr>
                <w:rFonts w:asciiTheme="minorHAnsi" w:eastAsiaTheme="minorEastAsia" w:hAnsiTheme="minorHAnsi"/>
                <w:noProof/>
                <w:color w:val="auto"/>
                <w:lang w:eastAsia="de-DE"/>
              </w:rPr>
              <w:tab/>
            </w:r>
            <w:r w:rsidR="00265540" w:rsidRPr="009B1EEB">
              <w:rPr>
                <w:rStyle w:val="Hyperlink"/>
                <w:noProof/>
              </w:rPr>
              <w:t>Schülerversuche</w:t>
            </w:r>
            <w:r w:rsidR="00265540">
              <w:rPr>
                <w:noProof/>
                <w:webHidden/>
              </w:rPr>
              <w:tab/>
            </w:r>
            <w:r>
              <w:rPr>
                <w:noProof/>
                <w:webHidden/>
              </w:rPr>
              <w:fldChar w:fldCharType="begin"/>
            </w:r>
            <w:r w:rsidR="00265540">
              <w:rPr>
                <w:noProof/>
                <w:webHidden/>
              </w:rPr>
              <w:instrText xml:space="preserve"> PAGEREF _Toc364169833 \h </w:instrText>
            </w:r>
            <w:r>
              <w:rPr>
                <w:noProof/>
                <w:webHidden/>
              </w:rPr>
            </w:r>
            <w:r>
              <w:rPr>
                <w:noProof/>
                <w:webHidden/>
              </w:rPr>
              <w:fldChar w:fldCharType="separate"/>
            </w:r>
            <w:r w:rsidR="00265540">
              <w:rPr>
                <w:noProof/>
                <w:webHidden/>
              </w:rPr>
              <w:t>6</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4" w:history="1">
            <w:r w:rsidR="00265540" w:rsidRPr="009B1EEB">
              <w:rPr>
                <w:rStyle w:val="Hyperlink"/>
                <w:noProof/>
              </w:rPr>
              <w:t>4.1</w:t>
            </w:r>
            <w:r w:rsidR="00265540">
              <w:rPr>
                <w:rFonts w:asciiTheme="minorHAnsi" w:eastAsiaTheme="minorEastAsia" w:hAnsiTheme="minorHAnsi"/>
                <w:noProof/>
                <w:color w:val="auto"/>
                <w:lang w:eastAsia="de-DE"/>
              </w:rPr>
              <w:tab/>
            </w:r>
            <w:r w:rsidR="00265540" w:rsidRPr="009B1EEB">
              <w:rPr>
                <w:rStyle w:val="Hyperlink"/>
                <w:noProof/>
              </w:rPr>
              <w:t>V 1 – Becherversuch</w:t>
            </w:r>
            <w:r w:rsidR="00265540">
              <w:rPr>
                <w:noProof/>
                <w:webHidden/>
              </w:rPr>
              <w:tab/>
            </w:r>
            <w:r>
              <w:rPr>
                <w:noProof/>
                <w:webHidden/>
              </w:rPr>
              <w:fldChar w:fldCharType="begin"/>
            </w:r>
            <w:r w:rsidR="00265540">
              <w:rPr>
                <w:noProof/>
                <w:webHidden/>
              </w:rPr>
              <w:instrText xml:space="preserve"> PAGEREF _Toc364169834 \h </w:instrText>
            </w:r>
            <w:r>
              <w:rPr>
                <w:noProof/>
                <w:webHidden/>
              </w:rPr>
            </w:r>
            <w:r>
              <w:rPr>
                <w:noProof/>
                <w:webHidden/>
              </w:rPr>
              <w:fldChar w:fldCharType="separate"/>
            </w:r>
            <w:r w:rsidR="00265540">
              <w:rPr>
                <w:noProof/>
                <w:webHidden/>
              </w:rPr>
              <w:t>6</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5" w:history="1">
            <w:r w:rsidR="00265540" w:rsidRPr="009B1EEB">
              <w:rPr>
                <w:rStyle w:val="Hyperlink"/>
                <w:noProof/>
              </w:rPr>
              <w:t>4.2</w:t>
            </w:r>
            <w:r w:rsidR="00265540">
              <w:rPr>
                <w:rFonts w:asciiTheme="minorHAnsi" w:eastAsiaTheme="minorEastAsia" w:hAnsiTheme="minorHAnsi"/>
                <w:noProof/>
                <w:color w:val="auto"/>
                <w:lang w:eastAsia="de-DE"/>
              </w:rPr>
              <w:tab/>
            </w:r>
            <w:r w:rsidR="00265540" w:rsidRPr="009B1EEB">
              <w:rPr>
                <w:rStyle w:val="Hyperlink"/>
                <w:noProof/>
              </w:rPr>
              <w:t>V 2 – Schmelzen, Verdampfen und Kondensieren</w:t>
            </w:r>
            <w:r w:rsidR="00265540">
              <w:rPr>
                <w:noProof/>
                <w:webHidden/>
              </w:rPr>
              <w:tab/>
            </w:r>
            <w:r>
              <w:rPr>
                <w:noProof/>
                <w:webHidden/>
              </w:rPr>
              <w:fldChar w:fldCharType="begin"/>
            </w:r>
            <w:r w:rsidR="00265540">
              <w:rPr>
                <w:noProof/>
                <w:webHidden/>
              </w:rPr>
              <w:instrText xml:space="preserve"> PAGEREF _Toc364169835 \h </w:instrText>
            </w:r>
            <w:r>
              <w:rPr>
                <w:noProof/>
                <w:webHidden/>
              </w:rPr>
            </w:r>
            <w:r>
              <w:rPr>
                <w:noProof/>
                <w:webHidden/>
              </w:rPr>
              <w:fldChar w:fldCharType="separate"/>
            </w:r>
            <w:r w:rsidR="00265540">
              <w:rPr>
                <w:noProof/>
                <w:webHidden/>
              </w:rPr>
              <w:t>7</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6" w:history="1">
            <w:r w:rsidR="00265540" w:rsidRPr="009B1EEB">
              <w:rPr>
                <w:rStyle w:val="Hyperlink"/>
                <w:noProof/>
              </w:rPr>
              <w:t>4.3</w:t>
            </w:r>
            <w:r w:rsidR="00265540">
              <w:rPr>
                <w:rFonts w:asciiTheme="minorHAnsi" w:eastAsiaTheme="minorEastAsia" w:hAnsiTheme="minorHAnsi"/>
                <w:noProof/>
                <w:color w:val="auto"/>
                <w:lang w:eastAsia="de-DE"/>
              </w:rPr>
              <w:tab/>
            </w:r>
            <w:r w:rsidR="00265540" w:rsidRPr="009B1EEB">
              <w:rPr>
                <w:rStyle w:val="Hyperlink"/>
                <w:noProof/>
              </w:rPr>
              <w:t>V 3 – Sublimation von Benzoesäure</w:t>
            </w:r>
            <w:r w:rsidR="00265540">
              <w:rPr>
                <w:noProof/>
                <w:webHidden/>
              </w:rPr>
              <w:tab/>
            </w:r>
            <w:r>
              <w:rPr>
                <w:noProof/>
                <w:webHidden/>
              </w:rPr>
              <w:fldChar w:fldCharType="begin"/>
            </w:r>
            <w:r w:rsidR="00265540">
              <w:rPr>
                <w:noProof/>
                <w:webHidden/>
              </w:rPr>
              <w:instrText xml:space="preserve"> PAGEREF _Toc364169836 \h </w:instrText>
            </w:r>
            <w:r>
              <w:rPr>
                <w:noProof/>
                <w:webHidden/>
              </w:rPr>
            </w:r>
            <w:r>
              <w:rPr>
                <w:noProof/>
                <w:webHidden/>
              </w:rPr>
              <w:fldChar w:fldCharType="separate"/>
            </w:r>
            <w:r w:rsidR="00265540">
              <w:rPr>
                <w:noProof/>
                <w:webHidden/>
              </w:rPr>
              <w:t>9</w:t>
            </w:r>
            <w:r>
              <w:rPr>
                <w:noProof/>
                <w:webHidden/>
              </w:rPr>
              <w:fldChar w:fldCharType="end"/>
            </w:r>
          </w:hyperlink>
        </w:p>
        <w:p w:rsidR="00265540" w:rsidRDefault="00B85C4F">
          <w:pPr>
            <w:pStyle w:val="Verzeichnis1"/>
            <w:tabs>
              <w:tab w:val="right" w:leader="dot" w:pos="9062"/>
            </w:tabs>
            <w:rPr>
              <w:rFonts w:asciiTheme="minorHAnsi" w:eastAsiaTheme="minorEastAsia" w:hAnsiTheme="minorHAnsi"/>
              <w:noProof/>
              <w:color w:val="auto"/>
              <w:lang w:eastAsia="de-DE"/>
            </w:rPr>
          </w:pPr>
          <w:hyperlink w:anchor="_Toc364169837" w:history="1">
            <w:r w:rsidR="00265540" w:rsidRPr="009B1EEB">
              <w:rPr>
                <w:rStyle w:val="Hyperlink"/>
                <w:noProof/>
              </w:rPr>
              <w:t>Arbeitsblatt – Schmelzen, Verdampfen und Kondensieren</w:t>
            </w:r>
            <w:r w:rsidR="00265540">
              <w:rPr>
                <w:noProof/>
                <w:webHidden/>
              </w:rPr>
              <w:tab/>
            </w:r>
            <w:r>
              <w:rPr>
                <w:noProof/>
                <w:webHidden/>
              </w:rPr>
              <w:fldChar w:fldCharType="begin"/>
            </w:r>
            <w:r w:rsidR="00265540">
              <w:rPr>
                <w:noProof/>
                <w:webHidden/>
              </w:rPr>
              <w:instrText xml:space="preserve"> PAGEREF _Toc364169837 \h </w:instrText>
            </w:r>
            <w:r>
              <w:rPr>
                <w:noProof/>
                <w:webHidden/>
              </w:rPr>
            </w:r>
            <w:r>
              <w:rPr>
                <w:noProof/>
                <w:webHidden/>
              </w:rPr>
              <w:fldChar w:fldCharType="separate"/>
            </w:r>
            <w:r w:rsidR="00265540">
              <w:rPr>
                <w:noProof/>
                <w:webHidden/>
              </w:rPr>
              <w:t>11</w:t>
            </w:r>
            <w:r>
              <w:rPr>
                <w:noProof/>
                <w:webHidden/>
              </w:rPr>
              <w:fldChar w:fldCharType="end"/>
            </w:r>
          </w:hyperlink>
        </w:p>
        <w:p w:rsidR="00265540" w:rsidRDefault="00B85C4F">
          <w:pPr>
            <w:pStyle w:val="Verzeichnis1"/>
            <w:tabs>
              <w:tab w:val="left" w:pos="440"/>
              <w:tab w:val="right" w:leader="dot" w:pos="9062"/>
            </w:tabs>
            <w:rPr>
              <w:rFonts w:asciiTheme="minorHAnsi" w:eastAsiaTheme="minorEastAsia" w:hAnsiTheme="minorHAnsi"/>
              <w:noProof/>
              <w:color w:val="auto"/>
              <w:lang w:eastAsia="de-DE"/>
            </w:rPr>
          </w:pPr>
          <w:hyperlink w:anchor="_Toc364169838" w:history="1">
            <w:r w:rsidR="00265540" w:rsidRPr="009B1EEB">
              <w:rPr>
                <w:rStyle w:val="Hyperlink"/>
                <w:noProof/>
              </w:rPr>
              <w:t>5</w:t>
            </w:r>
            <w:r w:rsidR="00265540">
              <w:rPr>
                <w:rFonts w:asciiTheme="minorHAnsi" w:eastAsiaTheme="minorEastAsia" w:hAnsiTheme="minorHAnsi"/>
                <w:noProof/>
                <w:color w:val="auto"/>
                <w:lang w:eastAsia="de-DE"/>
              </w:rPr>
              <w:tab/>
            </w:r>
            <w:r w:rsidR="00265540" w:rsidRPr="009B1EEB">
              <w:rPr>
                <w:rStyle w:val="Hyperlink"/>
                <w:noProof/>
              </w:rPr>
              <w:t>Reflexion des Arbeitsblattes</w:t>
            </w:r>
            <w:r w:rsidR="00265540">
              <w:rPr>
                <w:noProof/>
                <w:webHidden/>
              </w:rPr>
              <w:tab/>
            </w:r>
            <w:r>
              <w:rPr>
                <w:noProof/>
                <w:webHidden/>
              </w:rPr>
              <w:fldChar w:fldCharType="begin"/>
            </w:r>
            <w:r w:rsidR="00265540">
              <w:rPr>
                <w:noProof/>
                <w:webHidden/>
              </w:rPr>
              <w:instrText xml:space="preserve"> PAGEREF _Toc364169838 \h </w:instrText>
            </w:r>
            <w:r>
              <w:rPr>
                <w:noProof/>
                <w:webHidden/>
              </w:rPr>
            </w:r>
            <w:r>
              <w:rPr>
                <w:noProof/>
                <w:webHidden/>
              </w:rPr>
              <w:fldChar w:fldCharType="separate"/>
            </w:r>
            <w:r w:rsidR="00265540">
              <w:rPr>
                <w:noProof/>
                <w:webHidden/>
              </w:rPr>
              <w:t>12</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39" w:history="1">
            <w:r w:rsidR="00265540" w:rsidRPr="009B1EEB">
              <w:rPr>
                <w:rStyle w:val="Hyperlink"/>
                <w:noProof/>
              </w:rPr>
              <w:t>5.1</w:t>
            </w:r>
            <w:r w:rsidR="00265540">
              <w:rPr>
                <w:rFonts w:asciiTheme="minorHAnsi" w:eastAsiaTheme="minorEastAsia" w:hAnsiTheme="minorHAnsi"/>
                <w:noProof/>
                <w:color w:val="auto"/>
                <w:lang w:eastAsia="de-DE"/>
              </w:rPr>
              <w:tab/>
            </w:r>
            <w:r w:rsidR="00265540" w:rsidRPr="009B1EEB">
              <w:rPr>
                <w:rStyle w:val="Hyperlink"/>
                <w:noProof/>
              </w:rPr>
              <w:t>Erwartungshorizont (Kerncurriculum)</w:t>
            </w:r>
            <w:r w:rsidR="00265540">
              <w:rPr>
                <w:noProof/>
                <w:webHidden/>
              </w:rPr>
              <w:tab/>
            </w:r>
            <w:r>
              <w:rPr>
                <w:noProof/>
                <w:webHidden/>
              </w:rPr>
              <w:fldChar w:fldCharType="begin"/>
            </w:r>
            <w:r w:rsidR="00265540">
              <w:rPr>
                <w:noProof/>
                <w:webHidden/>
              </w:rPr>
              <w:instrText xml:space="preserve"> PAGEREF _Toc364169839 \h </w:instrText>
            </w:r>
            <w:r>
              <w:rPr>
                <w:noProof/>
                <w:webHidden/>
              </w:rPr>
            </w:r>
            <w:r>
              <w:rPr>
                <w:noProof/>
                <w:webHidden/>
              </w:rPr>
              <w:fldChar w:fldCharType="separate"/>
            </w:r>
            <w:r w:rsidR="00265540">
              <w:rPr>
                <w:noProof/>
                <w:webHidden/>
              </w:rPr>
              <w:t>12</w:t>
            </w:r>
            <w:r>
              <w:rPr>
                <w:noProof/>
                <w:webHidden/>
              </w:rPr>
              <w:fldChar w:fldCharType="end"/>
            </w:r>
          </w:hyperlink>
        </w:p>
        <w:p w:rsidR="00265540" w:rsidRDefault="00B85C4F">
          <w:pPr>
            <w:pStyle w:val="Verzeichnis2"/>
            <w:tabs>
              <w:tab w:val="left" w:pos="880"/>
              <w:tab w:val="right" w:leader="dot" w:pos="9062"/>
            </w:tabs>
            <w:rPr>
              <w:rFonts w:asciiTheme="minorHAnsi" w:eastAsiaTheme="minorEastAsia" w:hAnsiTheme="minorHAnsi"/>
              <w:noProof/>
              <w:color w:val="auto"/>
              <w:lang w:eastAsia="de-DE"/>
            </w:rPr>
          </w:pPr>
          <w:hyperlink w:anchor="_Toc364169840" w:history="1">
            <w:r w:rsidR="00265540" w:rsidRPr="009B1EEB">
              <w:rPr>
                <w:rStyle w:val="Hyperlink"/>
                <w:noProof/>
              </w:rPr>
              <w:t>5.2</w:t>
            </w:r>
            <w:r w:rsidR="00265540">
              <w:rPr>
                <w:rFonts w:asciiTheme="minorHAnsi" w:eastAsiaTheme="minorEastAsia" w:hAnsiTheme="minorHAnsi"/>
                <w:noProof/>
                <w:color w:val="auto"/>
                <w:lang w:eastAsia="de-DE"/>
              </w:rPr>
              <w:tab/>
            </w:r>
            <w:r w:rsidR="00265540" w:rsidRPr="009B1EEB">
              <w:rPr>
                <w:rStyle w:val="Hyperlink"/>
                <w:noProof/>
              </w:rPr>
              <w:t>Erwartungshorizont</w:t>
            </w:r>
            <w:r w:rsidR="00265540">
              <w:rPr>
                <w:noProof/>
                <w:webHidden/>
              </w:rPr>
              <w:tab/>
            </w:r>
            <w:r>
              <w:rPr>
                <w:noProof/>
                <w:webHidden/>
              </w:rPr>
              <w:fldChar w:fldCharType="begin"/>
            </w:r>
            <w:r w:rsidR="00265540">
              <w:rPr>
                <w:noProof/>
                <w:webHidden/>
              </w:rPr>
              <w:instrText xml:space="preserve"> PAGEREF _Toc364169840 \h </w:instrText>
            </w:r>
            <w:r>
              <w:rPr>
                <w:noProof/>
                <w:webHidden/>
              </w:rPr>
            </w:r>
            <w:r>
              <w:rPr>
                <w:noProof/>
                <w:webHidden/>
              </w:rPr>
              <w:fldChar w:fldCharType="separate"/>
            </w:r>
            <w:r w:rsidR="00265540">
              <w:rPr>
                <w:noProof/>
                <w:webHidden/>
              </w:rPr>
              <w:t>12</w:t>
            </w:r>
            <w:r>
              <w:rPr>
                <w:noProof/>
                <w:webHidden/>
              </w:rPr>
              <w:fldChar w:fldCharType="end"/>
            </w:r>
          </w:hyperlink>
        </w:p>
        <w:p w:rsidR="00E26180" w:rsidRDefault="00B85C4F">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7F10D4" w:rsidP="00954DC8">
      <w:pPr>
        <w:pStyle w:val="berschrift1"/>
      </w:pPr>
      <w:bookmarkStart w:id="0" w:name="_Toc364169828"/>
      <w:r>
        <w:lastRenderedPageBreak/>
        <w:t>Beschreibung</w:t>
      </w:r>
      <w:r w:rsidR="0086227B" w:rsidRPr="0006684E">
        <w:t xml:space="preserve"> </w:t>
      </w:r>
      <w:r w:rsidR="000D10FB">
        <w:t>des Themas und zugehörige Lernziele</w:t>
      </w:r>
      <w:bookmarkEnd w:id="0"/>
    </w:p>
    <w:p w:rsidR="00FF1ECF" w:rsidRPr="00F927A9" w:rsidRDefault="00FF1ECF" w:rsidP="002A716F">
      <w:pPr>
        <w:rPr>
          <w:color w:val="auto"/>
        </w:rPr>
      </w:pPr>
      <w:r w:rsidRPr="00F927A9">
        <w:rPr>
          <w:color w:val="auto"/>
        </w:rPr>
        <w:t>Die Schüler s</w:t>
      </w:r>
      <w:r w:rsidR="00DE6131" w:rsidRPr="00F927A9">
        <w:rPr>
          <w:color w:val="auto"/>
        </w:rPr>
        <w:t>etzen</w:t>
      </w:r>
      <w:r w:rsidRPr="00F927A9">
        <w:rPr>
          <w:color w:val="auto"/>
        </w:rPr>
        <w:t xml:space="preserve"> sich im Basiskonzept Energie</w:t>
      </w:r>
      <w:r w:rsidR="00DE6131" w:rsidRPr="00F927A9">
        <w:rPr>
          <w:color w:val="auto"/>
        </w:rPr>
        <w:t xml:space="preserve"> des Kerncurriculums</w:t>
      </w:r>
      <w:r w:rsidRPr="00F927A9">
        <w:rPr>
          <w:color w:val="auto"/>
        </w:rPr>
        <w:t xml:space="preserve"> mit der Temperatura</w:t>
      </w:r>
      <w:r w:rsidRPr="00F927A9">
        <w:rPr>
          <w:color w:val="auto"/>
        </w:rPr>
        <w:t>b</w:t>
      </w:r>
      <w:r w:rsidRPr="00F927A9">
        <w:rPr>
          <w:color w:val="auto"/>
        </w:rPr>
        <w:t>hängigkeit der Aggregatzustände auseinander</w:t>
      </w:r>
      <w:r w:rsidR="00DE6131" w:rsidRPr="00F927A9">
        <w:rPr>
          <w:color w:val="auto"/>
        </w:rPr>
        <w:t>. Zudem sollen sie geeignete Experimente durc</w:t>
      </w:r>
      <w:r w:rsidR="00DE6131" w:rsidRPr="00F927A9">
        <w:rPr>
          <w:color w:val="auto"/>
        </w:rPr>
        <w:t>h</w:t>
      </w:r>
      <w:r w:rsidR="00DE6131" w:rsidRPr="00F927A9">
        <w:rPr>
          <w:color w:val="auto"/>
        </w:rPr>
        <w:t>führen sowie entsprechend protokollieren und auswerten.</w:t>
      </w:r>
      <w:r w:rsidR="0094102D" w:rsidRPr="00F927A9">
        <w:rPr>
          <w:color w:val="auto"/>
        </w:rPr>
        <w:t xml:space="preserve"> Es werden </w:t>
      </w:r>
      <w:r w:rsidR="0071002E" w:rsidRPr="00F927A9">
        <w:rPr>
          <w:color w:val="auto"/>
        </w:rPr>
        <w:t xml:space="preserve">die </w:t>
      </w:r>
      <w:r w:rsidR="0094102D" w:rsidRPr="00F927A9">
        <w:rPr>
          <w:color w:val="auto"/>
        </w:rPr>
        <w:t xml:space="preserve">Fachbegriffe </w:t>
      </w:r>
      <w:r w:rsidR="002741C2">
        <w:rPr>
          <w:color w:val="auto"/>
        </w:rPr>
        <w:t>S</w:t>
      </w:r>
      <w:r w:rsidR="0071002E" w:rsidRPr="00F927A9">
        <w:rPr>
          <w:color w:val="auto"/>
        </w:rPr>
        <w:t>chme</w:t>
      </w:r>
      <w:r w:rsidR="0071002E" w:rsidRPr="00F927A9">
        <w:rPr>
          <w:color w:val="auto"/>
        </w:rPr>
        <w:t>l</w:t>
      </w:r>
      <w:r w:rsidR="002741C2">
        <w:rPr>
          <w:color w:val="auto"/>
        </w:rPr>
        <w:t>zen, E</w:t>
      </w:r>
      <w:r w:rsidR="0071002E" w:rsidRPr="00F927A9">
        <w:rPr>
          <w:color w:val="auto"/>
        </w:rPr>
        <w:t xml:space="preserve">rstarren, </w:t>
      </w:r>
      <w:r w:rsidR="002741C2">
        <w:rPr>
          <w:color w:val="auto"/>
        </w:rPr>
        <w:t>V</w:t>
      </w:r>
      <w:r w:rsidR="0071002E" w:rsidRPr="00F927A9">
        <w:rPr>
          <w:color w:val="auto"/>
        </w:rPr>
        <w:t xml:space="preserve">erdampfen, </w:t>
      </w:r>
      <w:r w:rsidR="002741C2">
        <w:rPr>
          <w:color w:val="auto"/>
        </w:rPr>
        <w:t>K</w:t>
      </w:r>
      <w:r w:rsidR="00A31F23" w:rsidRPr="00F927A9">
        <w:rPr>
          <w:color w:val="auto"/>
        </w:rPr>
        <w:t>ondensieren</w:t>
      </w:r>
      <w:r w:rsidR="0071002E" w:rsidRPr="00F927A9">
        <w:rPr>
          <w:color w:val="auto"/>
        </w:rPr>
        <w:t xml:space="preserve">, </w:t>
      </w:r>
      <w:r w:rsidR="002741C2">
        <w:rPr>
          <w:color w:val="auto"/>
        </w:rPr>
        <w:t>S</w:t>
      </w:r>
      <w:r w:rsidR="0071002E" w:rsidRPr="00F927A9">
        <w:rPr>
          <w:color w:val="auto"/>
        </w:rPr>
        <w:t>ublimieren</w:t>
      </w:r>
      <w:r w:rsidR="00A31F23" w:rsidRPr="00F927A9">
        <w:rPr>
          <w:color w:val="auto"/>
        </w:rPr>
        <w:t xml:space="preserve"> und </w:t>
      </w:r>
      <w:proofErr w:type="spellStart"/>
      <w:r w:rsidR="002741C2">
        <w:rPr>
          <w:color w:val="auto"/>
        </w:rPr>
        <w:t>R</w:t>
      </w:r>
      <w:r w:rsidR="0071002E" w:rsidRPr="00F927A9">
        <w:rPr>
          <w:color w:val="auto"/>
        </w:rPr>
        <w:t>e</w:t>
      </w:r>
      <w:r w:rsidR="0094102D" w:rsidRPr="00F927A9">
        <w:rPr>
          <w:color w:val="auto"/>
        </w:rPr>
        <w:t>sublimieren</w:t>
      </w:r>
      <w:proofErr w:type="spellEnd"/>
      <w:r w:rsidR="00A31F23" w:rsidRPr="00F927A9">
        <w:rPr>
          <w:color w:val="auto"/>
        </w:rPr>
        <w:t xml:space="preserve"> eingeführt und g</w:t>
      </w:r>
      <w:r w:rsidR="00A31F23" w:rsidRPr="00F927A9">
        <w:rPr>
          <w:color w:val="auto"/>
        </w:rPr>
        <w:t>e</w:t>
      </w:r>
      <w:r w:rsidR="00A31F23" w:rsidRPr="00F927A9">
        <w:rPr>
          <w:color w:val="auto"/>
        </w:rPr>
        <w:t>festigt. Hierfür wird entsprechend zu jeder Zustandsänderung ein Experiment durchgeführt.</w:t>
      </w:r>
    </w:p>
    <w:p w:rsidR="0071002E" w:rsidRPr="00F927A9" w:rsidRDefault="0071002E" w:rsidP="002A716F">
      <w:pPr>
        <w:rPr>
          <w:color w:val="auto"/>
        </w:rPr>
      </w:pPr>
      <w:r w:rsidRPr="00F927A9">
        <w:rPr>
          <w:color w:val="auto"/>
        </w:rPr>
        <w:t>Der erste Lehrerversuch verdeutlicht den Vorgang des Verdampfens und die damit verbundene Volumenzunahme. In dem zweiten von dem Lehrer durchzuführenden Experiment</w:t>
      </w:r>
      <w:r w:rsidR="002741C2">
        <w:rPr>
          <w:color w:val="auto"/>
        </w:rPr>
        <w:t xml:space="preserve"> </w:t>
      </w:r>
      <w:r w:rsidRPr="00F927A9">
        <w:rPr>
          <w:color w:val="auto"/>
        </w:rPr>
        <w:t>wird auf Su</w:t>
      </w:r>
      <w:r w:rsidRPr="00F927A9">
        <w:rPr>
          <w:color w:val="auto"/>
        </w:rPr>
        <w:t>b</w:t>
      </w:r>
      <w:r w:rsidRPr="00F927A9">
        <w:rPr>
          <w:color w:val="auto"/>
        </w:rPr>
        <w:t xml:space="preserve">limation und </w:t>
      </w:r>
      <w:proofErr w:type="spellStart"/>
      <w:r w:rsidRPr="00F927A9">
        <w:rPr>
          <w:color w:val="auto"/>
        </w:rPr>
        <w:t>Resublimation</w:t>
      </w:r>
      <w:proofErr w:type="spellEnd"/>
      <w:r w:rsidRPr="00F927A9">
        <w:rPr>
          <w:color w:val="auto"/>
        </w:rPr>
        <w:t xml:space="preserve"> am Beispiel Iod eingegangen. Diese Vorgänge werden in dem vie</w:t>
      </w:r>
      <w:r w:rsidRPr="00F927A9">
        <w:rPr>
          <w:color w:val="auto"/>
        </w:rPr>
        <w:t>r</w:t>
      </w:r>
      <w:r w:rsidRPr="00F927A9">
        <w:rPr>
          <w:color w:val="auto"/>
        </w:rPr>
        <w:t>ten Schülerexperiment noch einmal aufgegriffen. Dem Einstieg in das Thema dienen die ersten drei Schülerversuche, in denen zunächst auf die Eigenschaften der Aggregatzustände eingega</w:t>
      </w:r>
      <w:r w:rsidRPr="00F927A9">
        <w:rPr>
          <w:color w:val="auto"/>
        </w:rPr>
        <w:t>n</w:t>
      </w:r>
      <w:r w:rsidRPr="00F927A9">
        <w:rPr>
          <w:color w:val="auto"/>
        </w:rPr>
        <w:t xml:space="preserve">gen wir und </w:t>
      </w:r>
      <w:r w:rsidR="0071461B" w:rsidRPr="00F927A9">
        <w:rPr>
          <w:color w:val="auto"/>
        </w:rPr>
        <w:t>die Begriffe Verdampfen, Verdunsten und Kondensieren.</w:t>
      </w:r>
      <w:r w:rsidRPr="00F927A9">
        <w:rPr>
          <w:color w:val="auto"/>
        </w:rPr>
        <w:t xml:space="preserve"> </w:t>
      </w:r>
    </w:p>
    <w:p w:rsidR="00FF1ECF" w:rsidRDefault="004F26E7" w:rsidP="004F26E7">
      <w:pPr>
        <w:pStyle w:val="berschrift1"/>
      </w:pPr>
      <w:bookmarkStart w:id="1" w:name="_Toc364169829"/>
      <w:r>
        <w:t>Relevanz des Themas für SuS</w:t>
      </w:r>
      <w:bookmarkEnd w:id="1"/>
    </w:p>
    <w:p w:rsidR="004F26E7" w:rsidRPr="00F927A9" w:rsidRDefault="004F26E7" w:rsidP="004F26E7">
      <w:pPr>
        <w:rPr>
          <w:color w:val="auto"/>
        </w:rPr>
      </w:pPr>
      <w:r w:rsidRPr="00F927A9">
        <w:rPr>
          <w:color w:val="auto"/>
        </w:rPr>
        <w:t xml:space="preserve">Das Thema Aggregatzustände und ihre Temperaturabhängigkeit hat einen hohen Alltagsbezug. Täglich werden die Schüler mit den Phänomenen der Zustandsänderungen konfrontiert. Sie können das Verdampfen und Kondensieren von Wasser beim Kochen oder das Schmelzen von Schnee und Eis im Frühling beobachten. </w:t>
      </w:r>
    </w:p>
    <w:p w:rsidR="0086227B" w:rsidRDefault="00977ED8" w:rsidP="00401750">
      <w:pPr>
        <w:pStyle w:val="berschrift1"/>
      </w:pPr>
      <w:bookmarkStart w:id="2" w:name="_Toc364169830"/>
      <w:r>
        <w:t>Lehrer</w:t>
      </w:r>
      <w:r w:rsidR="00A0582F">
        <w:t>versuche</w:t>
      </w:r>
      <w:bookmarkEnd w:id="2"/>
      <w:r w:rsidR="000D10FB">
        <w:t xml:space="preserve"> </w:t>
      </w:r>
    </w:p>
    <w:p w:rsidR="00401750" w:rsidRDefault="00B85C4F"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6167D7" w:rsidRPr="00F927A9" w:rsidRDefault="006167D7" w:rsidP="000D10FB">
                  <w:pPr>
                    <w:rPr>
                      <w:color w:val="auto"/>
                    </w:rPr>
                  </w:pPr>
                  <w:r w:rsidRPr="00F927A9">
                    <w:rPr>
                      <w:color w:val="auto"/>
                    </w:rPr>
                    <w:t>Dieser Versuch stellt den Übergang von flüssigem Wasser in den gasförmigen Aggregatzustand dar. Besonders die Volumenzunahme beim Verdampfen einer Flüssigkeit wird in diesem Exp</w:t>
                  </w:r>
                  <w:r w:rsidRPr="00F927A9">
                    <w:rPr>
                      <w:color w:val="auto"/>
                    </w:rPr>
                    <w:t>e</w:t>
                  </w:r>
                  <w:r w:rsidRPr="00F927A9">
                    <w:rPr>
                      <w:color w:val="auto"/>
                    </w:rPr>
                    <w:t>riment durch die extreme Ausdehnung des Luftballons visualisiert.</w:t>
                  </w:r>
                </w:p>
              </w:txbxContent>
            </v:textbox>
            <w10:wrap type="square"/>
          </v:shape>
        </w:pict>
      </w:r>
      <w:bookmarkStart w:id="3" w:name="_Toc364169831"/>
      <w:r w:rsidR="00401750">
        <w:t xml:space="preserve">V 1 – </w:t>
      </w:r>
      <w:r w:rsidR="0071461B">
        <w:t>der wachsende Luftballon</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3F5C84">
        <w:tc>
          <w:tcPr>
            <w:tcW w:w="9322" w:type="dxa"/>
            <w:gridSpan w:val="9"/>
            <w:shd w:val="clear" w:color="auto" w:fill="4F81BD"/>
            <w:vAlign w:val="center"/>
          </w:tcPr>
          <w:p w:rsidR="00D76F6F" w:rsidRPr="009C5E28" w:rsidRDefault="00D76F6F" w:rsidP="003F5C84">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E30B66" w:rsidP="00D76F6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E30B66">
            <w:pPr>
              <w:spacing w:after="0"/>
              <w:jc w:val="center"/>
            </w:pPr>
            <w:r w:rsidRPr="009C5E28">
              <w:rPr>
                <w:sz w:val="20"/>
              </w:rPr>
              <w:t xml:space="preserve">H: </w:t>
            </w:r>
            <w:r w:rsidR="00E30B66">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E30B66">
            <w:pPr>
              <w:spacing w:after="0"/>
              <w:jc w:val="center"/>
            </w:pPr>
            <w:r w:rsidRPr="009C5E28">
              <w:rPr>
                <w:sz w:val="20"/>
              </w:rPr>
              <w:t xml:space="preserve">P: </w:t>
            </w:r>
            <w:r w:rsidR="00E30B66">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8D75F3" w:rsidP="00D76F6F">
            <w:pPr>
              <w:spacing w:after="0"/>
              <w:jc w:val="center"/>
              <w:rPr>
                <w:b/>
                <w:bCs/>
              </w:rPr>
            </w:pPr>
            <w:r>
              <w:rPr>
                <w:b/>
                <w:bCs/>
                <w:noProof/>
                <w:lang w:eastAsia="de-DE"/>
              </w:rPr>
              <w:drawing>
                <wp:inline distT="0" distB="0" distL="0" distR="0">
                  <wp:extent cx="503555" cy="503555"/>
                  <wp:effectExtent l="19050" t="0" r="0" b="0"/>
                  <wp:docPr id="29" name="Grafik 28"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8D75F3" w:rsidP="00D76F6F">
            <w:pPr>
              <w:spacing w:after="0"/>
              <w:jc w:val="center"/>
            </w:pPr>
            <w:r>
              <w:rPr>
                <w:noProof/>
                <w:lang w:eastAsia="de-DE"/>
              </w:rPr>
              <w:drawing>
                <wp:inline distT="0" distB="0" distL="0" distR="0">
                  <wp:extent cx="503555" cy="503555"/>
                  <wp:effectExtent l="19050" t="0" r="0" b="0"/>
                  <wp:docPr id="28" name="Grafik 27"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E30B66" w:rsidP="00D76F6F">
            <w:pPr>
              <w:spacing w:after="0"/>
              <w:jc w:val="center"/>
            </w:pPr>
            <w:r>
              <w:rPr>
                <w:noProof/>
                <w:lang w:eastAsia="de-DE"/>
              </w:rPr>
              <w:drawing>
                <wp:inline distT="0" distB="0" distL="0" distR="0">
                  <wp:extent cx="504190" cy="504190"/>
                  <wp:effectExtent l="0" t="0" r="0" b="0"/>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E30B66">
        <w:t>Luftballon, Mikrowelle</w:t>
      </w:r>
    </w:p>
    <w:p w:rsidR="008E1A25" w:rsidRPr="00ED07C2" w:rsidRDefault="00A9233D" w:rsidP="008E1A25">
      <w:pPr>
        <w:tabs>
          <w:tab w:val="left" w:pos="1701"/>
          <w:tab w:val="left" w:pos="1985"/>
        </w:tabs>
        <w:ind w:left="1980" w:hanging="1980"/>
      </w:pPr>
      <w:r>
        <w:t>Chemikalien:</w:t>
      </w:r>
      <w:r>
        <w:tab/>
      </w:r>
      <w:r>
        <w:tab/>
      </w:r>
      <w:r w:rsidR="00E30B66">
        <w:t>Wasser</w:t>
      </w:r>
    </w:p>
    <w:p w:rsidR="00994634" w:rsidRDefault="008E1A25" w:rsidP="008E1A25">
      <w:pPr>
        <w:tabs>
          <w:tab w:val="left" w:pos="1701"/>
          <w:tab w:val="left" w:pos="1985"/>
        </w:tabs>
        <w:ind w:left="1980" w:hanging="1980"/>
      </w:pPr>
      <w:r>
        <w:lastRenderedPageBreak/>
        <w:t xml:space="preserve">Durchführung: </w:t>
      </w:r>
      <w:r>
        <w:tab/>
      </w:r>
      <w:r>
        <w:tab/>
      </w:r>
      <w:r w:rsidR="000321C8">
        <w:t xml:space="preserve">Ein mit einem Esslöffel Wasser gefüllter und anschließend verschlossener  Luftballon wird bei hoher </w:t>
      </w:r>
      <w:proofErr w:type="spellStart"/>
      <w:r w:rsidR="002741C2">
        <w:t>Wattzahl</w:t>
      </w:r>
      <w:proofErr w:type="spellEnd"/>
      <w:r w:rsidR="000321C8">
        <w:t xml:space="preserve"> für eine Minute in die Mikrowelle g</w:t>
      </w:r>
      <w:r w:rsidR="000321C8">
        <w:t>e</w:t>
      </w:r>
      <w:r w:rsidR="000321C8">
        <w:t xml:space="preserve">legt. </w:t>
      </w:r>
    </w:p>
    <w:p w:rsidR="008E1A25" w:rsidRDefault="008E1A25" w:rsidP="008E1A25">
      <w:pPr>
        <w:tabs>
          <w:tab w:val="left" w:pos="1701"/>
          <w:tab w:val="left" w:pos="1985"/>
        </w:tabs>
        <w:ind w:left="1980" w:hanging="1980"/>
      </w:pPr>
      <w:r>
        <w:t>Beobachtung:</w:t>
      </w:r>
      <w:r>
        <w:tab/>
      </w:r>
      <w:r>
        <w:tab/>
      </w:r>
      <w:r>
        <w:tab/>
      </w:r>
      <w:r w:rsidR="000321C8">
        <w:t>Der Luftballon dehnt sich in der Mikrowelle aus. Nachdem Abschalten der Mikrowelle, verringert sich sein Volumen wieder.</w:t>
      </w:r>
    </w:p>
    <w:p w:rsidR="00B901F6" w:rsidRDefault="0092147F" w:rsidP="00B901F6">
      <w:pPr>
        <w:keepNext/>
        <w:tabs>
          <w:tab w:val="left" w:pos="1701"/>
          <w:tab w:val="left" w:pos="1985"/>
        </w:tabs>
        <w:ind w:left="1980" w:hanging="1980"/>
      </w:pPr>
      <w:r>
        <w:rPr>
          <w:noProof/>
          <w:lang w:eastAsia="de-DE"/>
        </w:rPr>
        <w:drawing>
          <wp:inline distT="0" distB="0" distL="0" distR="0">
            <wp:extent cx="2819041" cy="2114281"/>
            <wp:effectExtent l="19050" t="0" r="359" b="0"/>
            <wp:docPr id="40" name="Grafik 39" descr="WP_0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08.jpg"/>
                    <pic:cNvPicPr/>
                  </pic:nvPicPr>
                  <pic:blipFill>
                    <a:blip r:embed="rId20"/>
                    <a:stretch>
                      <a:fillRect/>
                    </a:stretch>
                  </pic:blipFill>
                  <pic:spPr>
                    <a:xfrm>
                      <a:off x="0" y="0"/>
                      <a:ext cx="2820826" cy="2115620"/>
                    </a:xfrm>
                    <a:prstGeom prst="rect">
                      <a:avLst/>
                    </a:prstGeom>
                  </pic:spPr>
                </pic:pic>
              </a:graphicData>
            </a:graphic>
          </wp:inline>
        </w:drawing>
      </w:r>
      <w:r>
        <w:rPr>
          <w:noProof/>
          <w:lang w:eastAsia="de-DE"/>
        </w:rPr>
        <w:drawing>
          <wp:inline distT="0" distB="0" distL="0" distR="0">
            <wp:extent cx="2817961" cy="2113471"/>
            <wp:effectExtent l="19050" t="0" r="1439" b="0"/>
            <wp:docPr id="41" name="Grafik 40" descr="WP_0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14.jpg"/>
                    <pic:cNvPicPr/>
                  </pic:nvPicPr>
                  <pic:blipFill>
                    <a:blip r:embed="rId8"/>
                    <a:stretch>
                      <a:fillRect/>
                    </a:stretch>
                  </pic:blipFill>
                  <pic:spPr>
                    <a:xfrm>
                      <a:off x="0" y="0"/>
                      <a:ext cx="2820908" cy="2115681"/>
                    </a:xfrm>
                    <a:prstGeom prst="rect">
                      <a:avLst/>
                    </a:prstGeom>
                  </pic:spPr>
                </pic:pic>
              </a:graphicData>
            </a:graphic>
          </wp:inline>
        </w:drawing>
      </w:r>
    </w:p>
    <w:p w:rsidR="00080591" w:rsidRPr="00080591" w:rsidRDefault="00B901F6" w:rsidP="00265540">
      <w:pPr>
        <w:pStyle w:val="Beschriftung"/>
        <w:ind w:left="624" w:hanging="624"/>
        <w:jc w:val="center"/>
        <w:rPr>
          <w:noProof/>
        </w:rPr>
      </w:pPr>
      <w:r>
        <w:t xml:space="preserve">Abb. </w:t>
      </w:r>
      <w:r w:rsidR="00B85C4F">
        <w:fldChar w:fldCharType="begin"/>
      </w:r>
      <w:r w:rsidR="005F2176">
        <w:instrText xml:space="preserve"> SEQ Abb. \* ARABIC </w:instrText>
      </w:r>
      <w:r w:rsidR="00B85C4F">
        <w:fldChar w:fldCharType="separate"/>
      </w:r>
      <w:r w:rsidR="002741C2">
        <w:rPr>
          <w:noProof/>
        </w:rPr>
        <w:t>1</w:t>
      </w:r>
      <w:r w:rsidR="00B85C4F">
        <w:rPr>
          <w:noProof/>
        </w:rPr>
        <w:fldChar w:fldCharType="end"/>
      </w:r>
      <w:r>
        <w:t xml:space="preserve"> - </w:t>
      </w:r>
      <w:r w:rsidR="00080591">
        <w:rPr>
          <w:noProof/>
        </w:rPr>
        <w:t>linkes Bild: Luftballon mit Wasser vor der Erwärmung                                                                                               rechtes Bild: Luftballon mit Wasser nach der Erwärmung</w:t>
      </w:r>
    </w:p>
    <w:p w:rsidR="006E32AF" w:rsidRDefault="008E1A25" w:rsidP="000321C8">
      <w:pPr>
        <w:tabs>
          <w:tab w:val="left" w:pos="1701"/>
          <w:tab w:val="left" w:pos="1985"/>
        </w:tabs>
        <w:ind w:left="1980" w:hanging="1980"/>
        <w:rPr>
          <w:rFonts w:eastAsiaTheme="minorEastAsia"/>
        </w:rPr>
      </w:pPr>
      <w:r>
        <w:t>Deutung:</w:t>
      </w:r>
      <w:r>
        <w:tab/>
      </w:r>
      <w:r>
        <w:tab/>
      </w:r>
      <w:r w:rsidR="000321C8">
        <w:t xml:space="preserve">Durch die Zufuhr von Energie </w:t>
      </w:r>
      <w:r w:rsidR="00E44A68">
        <w:t>ändert das Wasser in dem Luftballon seinen Aggregatzustand von flüssig zu gasförmig. Dadurch vergrößert sich das V</w:t>
      </w:r>
      <w:r w:rsidR="00E44A68">
        <w:t>o</w:t>
      </w:r>
      <w:r w:rsidR="00E44A68">
        <w:t>lumen des Wassers und der Luftballon dehnt sich aus. Beim anschließe</w:t>
      </w:r>
      <w:r w:rsidR="00E44A68">
        <w:t>n</w:t>
      </w:r>
      <w:r w:rsidR="00E44A68">
        <w:t>den Abkühlen verringert sich das Volumen wieder.</w:t>
      </w:r>
    </w:p>
    <w:p w:rsidR="005B60E3" w:rsidRPr="002741C2" w:rsidRDefault="00F17765" w:rsidP="002741C2">
      <w:pPr>
        <w:spacing w:line="276" w:lineRule="auto"/>
        <w:jc w:val="left"/>
        <w:rPr>
          <w:rFonts w:asciiTheme="majorHAnsi" w:eastAsiaTheme="majorEastAsia" w:hAnsiTheme="majorHAnsi" w:cstheme="majorBidi"/>
          <w:b/>
          <w:bCs/>
          <w:sz w:val="28"/>
          <w:szCs w:val="28"/>
        </w:rPr>
      </w:pPr>
      <w:r>
        <w:t>Literatur:</w:t>
      </w:r>
      <w:r w:rsidR="002741C2">
        <w:rPr>
          <w:rFonts w:asciiTheme="majorHAnsi" w:eastAsiaTheme="majorEastAsia" w:hAnsiTheme="majorHAnsi" w:cstheme="majorBidi"/>
          <w:b/>
          <w:bCs/>
          <w:sz w:val="28"/>
          <w:szCs w:val="28"/>
        </w:rPr>
        <w:tab/>
        <w:t xml:space="preserve">          </w:t>
      </w:r>
      <w:r w:rsidR="00E44A68">
        <w:rPr>
          <w:rFonts w:asciiTheme="majorHAnsi" w:hAnsiTheme="majorHAnsi"/>
        </w:rPr>
        <w:t>J. Hecker</w:t>
      </w:r>
      <w:r w:rsidR="005B60E3" w:rsidRPr="00B937A2">
        <w:rPr>
          <w:rFonts w:asciiTheme="majorHAnsi" w:hAnsiTheme="majorHAnsi"/>
        </w:rPr>
        <w:t xml:space="preserve">, </w:t>
      </w:r>
      <w:r w:rsidR="0011765E">
        <w:rPr>
          <w:rFonts w:asciiTheme="majorHAnsi" w:hAnsiTheme="majorHAnsi"/>
        </w:rPr>
        <w:t xml:space="preserve">Der Kinder Brockhaus Experimente Den Naturwissenschaften </w:t>
      </w:r>
      <w:r w:rsidR="002741C2">
        <w:rPr>
          <w:rFonts w:asciiTheme="majorHAnsi" w:hAnsiTheme="majorHAnsi"/>
        </w:rPr>
        <w:tab/>
      </w:r>
      <w:r w:rsidR="002741C2">
        <w:rPr>
          <w:rFonts w:asciiTheme="majorHAnsi" w:hAnsiTheme="majorHAnsi"/>
        </w:rPr>
        <w:tab/>
        <w:t xml:space="preserve">            </w:t>
      </w:r>
      <w:r w:rsidR="0011765E">
        <w:rPr>
          <w:rFonts w:asciiTheme="majorHAnsi" w:hAnsiTheme="majorHAnsi"/>
        </w:rPr>
        <w:t>auf der Spur</w:t>
      </w:r>
      <w:r w:rsidR="005B60E3" w:rsidRPr="00B937A2">
        <w:rPr>
          <w:rFonts w:asciiTheme="majorHAnsi" w:hAnsiTheme="majorHAnsi"/>
        </w:rPr>
        <w:t xml:space="preserve">, </w:t>
      </w:r>
      <w:r w:rsidR="00513407">
        <w:rPr>
          <w:rFonts w:asciiTheme="majorHAnsi" w:hAnsiTheme="majorHAnsi"/>
        </w:rPr>
        <w:t>F. A. Brockhaus</w:t>
      </w:r>
      <w:r w:rsidR="005B60E3" w:rsidRPr="00B937A2">
        <w:rPr>
          <w:rFonts w:asciiTheme="majorHAnsi" w:hAnsiTheme="majorHAnsi"/>
        </w:rPr>
        <w:t>,</w:t>
      </w:r>
      <w:r w:rsidR="005B60E3">
        <w:rPr>
          <w:rFonts w:asciiTheme="majorHAnsi" w:hAnsiTheme="majorHAnsi"/>
        </w:rPr>
        <w:t xml:space="preserve"> </w:t>
      </w:r>
      <w:r w:rsidR="00513407">
        <w:rPr>
          <w:rFonts w:asciiTheme="majorHAnsi" w:hAnsiTheme="majorHAnsi"/>
        </w:rPr>
        <w:t>1</w:t>
      </w:r>
      <w:r w:rsidR="005B60E3" w:rsidRPr="00B937A2">
        <w:rPr>
          <w:rFonts w:asciiTheme="majorHAnsi" w:hAnsiTheme="majorHAnsi"/>
        </w:rPr>
        <w:t>. Aufla</w:t>
      </w:r>
      <w:r w:rsidR="00513407">
        <w:rPr>
          <w:rFonts w:asciiTheme="majorHAnsi" w:hAnsiTheme="majorHAnsi"/>
        </w:rPr>
        <w:t>ge, 2010</w:t>
      </w:r>
      <w:r w:rsidR="005B60E3" w:rsidRPr="00B937A2">
        <w:rPr>
          <w:rFonts w:asciiTheme="majorHAnsi" w:hAnsiTheme="majorHAnsi"/>
        </w:rPr>
        <w:t>, S.</w:t>
      </w:r>
      <w:r w:rsidR="00513407">
        <w:rPr>
          <w:rFonts w:asciiTheme="majorHAnsi" w:hAnsiTheme="majorHAnsi"/>
        </w:rPr>
        <w:t xml:space="preserve"> 78</w:t>
      </w:r>
      <w:r w:rsidR="006B2C8C">
        <w:rPr>
          <w:rFonts w:asciiTheme="majorHAnsi" w:hAnsiTheme="majorHAnsi"/>
        </w:rPr>
        <w:t xml:space="preserve"> </w:t>
      </w:r>
    </w:p>
    <w:p w:rsidR="006E32AF" w:rsidRDefault="00B85C4F" w:rsidP="006E32AF">
      <w:pPr>
        <w:tabs>
          <w:tab w:val="left" w:pos="1701"/>
          <w:tab w:val="left" w:pos="1985"/>
        </w:tabs>
        <w:ind w:left="1980" w:hanging="1980"/>
      </w:pPr>
      <w:r>
        <w:pict>
          <v:shape id="_x0000_s1184"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84">
              <w:txbxContent>
                <w:p w:rsidR="006167D7" w:rsidRPr="002741C2" w:rsidRDefault="006167D7" w:rsidP="000D10FB">
                  <w:pPr>
                    <w:rPr>
                      <w:color w:val="auto"/>
                    </w:rPr>
                  </w:pPr>
                  <w:r w:rsidRPr="002741C2">
                    <w:rPr>
                      <w:color w:val="auto"/>
                    </w:rPr>
                    <w:t>Der Luftballon sollte nicht mir mehr Wasser gefüllt werden, da sonst die Gefahr des Platzens besteht.</w:t>
                  </w:r>
                </w:p>
              </w:txbxContent>
            </v:textbox>
            <w10:wrap type="none"/>
            <w10:anchorlock/>
          </v:shape>
        </w:pict>
      </w:r>
    </w:p>
    <w:p w:rsidR="00C55CB2" w:rsidRDefault="00C55CB2" w:rsidP="006E32AF">
      <w:pPr>
        <w:tabs>
          <w:tab w:val="left" w:pos="1701"/>
          <w:tab w:val="left" w:pos="1985"/>
        </w:tabs>
        <w:ind w:left="1980" w:hanging="1980"/>
      </w:pPr>
    </w:p>
    <w:p w:rsidR="00C55CB2" w:rsidRDefault="00B85C4F" w:rsidP="00C55CB2">
      <w:pPr>
        <w:pStyle w:val="berschrift2"/>
      </w:pPr>
      <w:r>
        <w:rPr>
          <w:noProof/>
          <w:lang w:eastAsia="de-DE"/>
        </w:rPr>
        <w:pict>
          <v:shape id="_x0000_s1159" type="#_x0000_t202" style="position:absolute;left:0;text-align:left;margin-left:-.05pt;margin-top:32.2pt;width:462.45pt;height:62.75pt;z-index:251788288;mso-width-relative:margin;mso-height-relative:margin" fillcolor="white [3201]" strokecolor="#4bacc6 [3208]" strokeweight="1pt">
            <v:stroke dashstyle="dash"/>
            <v:shadow color="#868686"/>
            <v:textbox style="mso-next-textbox:#_x0000_s1159">
              <w:txbxContent>
                <w:p w:rsidR="006167D7" w:rsidRPr="00F927A9" w:rsidRDefault="006167D7" w:rsidP="00C55CB2">
                  <w:pPr>
                    <w:rPr>
                      <w:color w:val="auto"/>
                    </w:rPr>
                  </w:pPr>
                  <w:r w:rsidRPr="00F927A9">
                    <w:rPr>
                      <w:color w:val="auto"/>
                    </w:rPr>
                    <w:t xml:space="preserve">Dieser Versuch stellt den Übergang von festem Iod in den gasförmigen Aggregatzustand dar und beschreibt die sich anschließende </w:t>
                  </w:r>
                  <w:proofErr w:type="spellStart"/>
                  <w:r w:rsidRPr="00F927A9">
                    <w:rPr>
                      <w:color w:val="auto"/>
                    </w:rPr>
                    <w:t>Resublimation</w:t>
                  </w:r>
                  <w:proofErr w:type="spellEnd"/>
                  <w:r w:rsidRPr="00F927A9">
                    <w:rPr>
                      <w:color w:val="auto"/>
                    </w:rPr>
                    <w:t>. Durch die violette Farbe des gasförm</w:t>
                  </w:r>
                  <w:r w:rsidRPr="00F927A9">
                    <w:rPr>
                      <w:color w:val="auto"/>
                    </w:rPr>
                    <w:t>i</w:t>
                  </w:r>
                  <w:r w:rsidRPr="00F927A9">
                    <w:rPr>
                      <w:color w:val="auto"/>
                    </w:rPr>
                    <w:t>gen Iods wird dieser Vorgang sehr anschaulich dargestellt.</w:t>
                  </w:r>
                </w:p>
              </w:txbxContent>
            </v:textbox>
            <w10:wrap type="square"/>
          </v:shape>
        </w:pict>
      </w:r>
      <w:bookmarkStart w:id="4" w:name="_Toc364169832"/>
      <w:r w:rsidR="00836585">
        <w:t>V 2</w:t>
      </w:r>
      <w:r w:rsidR="00C55CB2">
        <w:t xml:space="preserve"> – Sublimation von Iod</w:t>
      </w:r>
      <w:bookmarkEnd w:id="4"/>
    </w:p>
    <w:p w:rsidR="00C55CB2" w:rsidRDefault="00C55CB2" w:rsidP="00C55CB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55CB2" w:rsidRPr="009C5E28" w:rsidTr="0055662F">
        <w:tc>
          <w:tcPr>
            <w:tcW w:w="9322" w:type="dxa"/>
            <w:gridSpan w:val="9"/>
            <w:shd w:val="clear" w:color="auto" w:fill="4F81BD"/>
            <w:vAlign w:val="center"/>
          </w:tcPr>
          <w:p w:rsidR="00C55CB2" w:rsidRPr="009C5E28" w:rsidRDefault="00C55CB2" w:rsidP="0055662F">
            <w:pPr>
              <w:spacing w:after="0"/>
              <w:jc w:val="center"/>
              <w:rPr>
                <w:b/>
                <w:bCs/>
              </w:rPr>
            </w:pPr>
            <w:r w:rsidRPr="009C5E28">
              <w:rPr>
                <w:b/>
                <w:bCs/>
              </w:rPr>
              <w:t>Gefahrenstoffe</w:t>
            </w:r>
          </w:p>
        </w:tc>
      </w:tr>
      <w:tr w:rsidR="00C55CB2" w:rsidRPr="009C5E28" w:rsidTr="0055662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55CB2" w:rsidRPr="009C5E28" w:rsidRDefault="0015751A" w:rsidP="0055662F">
            <w:pPr>
              <w:spacing w:after="0" w:line="276" w:lineRule="auto"/>
              <w:jc w:val="center"/>
              <w:rPr>
                <w:b/>
                <w:bCs/>
              </w:rPr>
            </w:pPr>
            <w:r>
              <w:rPr>
                <w:sz w:val="20"/>
              </w:rPr>
              <w:t>Iod</w:t>
            </w:r>
          </w:p>
        </w:tc>
        <w:tc>
          <w:tcPr>
            <w:tcW w:w="3177" w:type="dxa"/>
            <w:gridSpan w:val="3"/>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sidRPr="009C5E28">
              <w:rPr>
                <w:sz w:val="20"/>
              </w:rPr>
              <w:t xml:space="preserve">H: </w:t>
            </w:r>
            <w:r w:rsidR="0015751A">
              <w:t>332, 312, 400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55CB2" w:rsidRPr="009C5E28" w:rsidRDefault="00C55CB2" w:rsidP="0055662F">
            <w:pPr>
              <w:spacing w:after="0"/>
              <w:jc w:val="center"/>
            </w:pPr>
            <w:r w:rsidRPr="009C5E28">
              <w:rPr>
                <w:sz w:val="20"/>
              </w:rPr>
              <w:t xml:space="preserve">P: </w:t>
            </w:r>
            <w:r w:rsidR="0015751A">
              <w:t>273, 302, 352</w:t>
            </w:r>
          </w:p>
        </w:tc>
      </w:tr>
      <w:tr w:rsidR="00C55CB2" w:rsidRPr="009C5E28" w:rsidTr="0055662F">
        <w:tc>
          <w:tcPr>
            <w:tcW w:w="1009" w:type="dxa"/>
            <w:tcBorders>
              <w:top w:val="single" w:sz="8" w:space="0" w:color="4F81BD"/>
              <w:left w:val="single" w:sz="8" w:space="0" w:color="4F81BD"/>
              <w:bottom w:val="single" w:sz="8" w:space="0" w:color="4F81BD"/>
            </w:tcBorders>
            <w:shd w:val="clear" w:color="auto" w:fill="auto"/>
            <w:vAlign w:val="center"/>
          </w:tcPr>
          <w:p w:rsidR="00C55CB2" w:rsidRPr="009C5E28" w:rsidRDefault="00C55CB2" w:rsidP="0055662F">
            <w:pPr>
              <w:spacing w:after="0"/>
              <w:jc w:val="center"/>
              <w:rPr>
                <w:b/>
                <w:bCs/>
              </w:rPr>
            </w:pPr>
            <w:r>
              <w:rPr>
                <w:b/>
                <w:bCs/>
                <w:noProof/>
                <w:lang w:eastAsia="de-DE"/>
              </w:rPr>
              <w:lastRenderedPageBreak/>
              <w:drawing>
                <wp:inline distT="0" distB="0" distL="0" distR="0">
                  <wp:extent cx="503555" cy="503555"/>
                  <wp:effectExtent l="19050" t="0" r="0" b="0"/>
                  <wp:docPr id="30" name="Grafik 28"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55CB2" w:rsidRPr="009C5E28" w:rsidRDefault="00C55CB2" w:rsidP="0055662F">
            <w:pPr>
              <w:spacing w:after="0"/>
              <w:jc w:val="center"/>
            </w:pPr>
            <w:r>
              <w:rPr>
                <w:noProof/>
                <w:lang w:eastAsia="de-DE"/>
              </w:rPr>
              <w:drawing>
                <wp:inline distT="0" distB="0" distL="0" distR="0">
                  <wp:extent cx="504190" cy="504190"/>
                  <wp:effectExtent l="0" t="0" r="0" b="0"/>
                  <wp:docPr id="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55CB2" w:rsidRPr="009C5E28" w:rsidRDefault="0055662F" w:rsidP="0055662F">
            <w:pPr>
              <w:spacing w:after="0"/>
              <w:jc w:val="center"/>
            </w:pPr>
            <w:r>
              <w:rPr>
                <w:noProof/>
                <w:lang w:eastAsia="de-DE"/>
              </w:rPr>
              <w:drawing>
                <wp:inline distT="0" distB="0" distL="0" distR="0">
                  <wp:extent cx="503555" cy="503555"/>
                  <wp:effectExtent l="19050" t="0" r="0" b="0"/>
                  <wp:docPr id="44" name="Grafik 43"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55CB2" w:rsidRPr="009C5E28" w:rsidRDefault="0055662F" w:rsidP="0055662F">
            <w:pPr>
              <w:spacing w:after="0"/>
              <w:jc w:val="center"/>
            </w:pPr>
            <w:r>
              <w:rPr>
                <w:noProof/>
                <w:lang w:eastAsia="de-DE"/>
              </w:rPr>
              <w:drawing>
                <wp:inline distT="0" distB="0" distL="0" distR="0">
                  <wp:extent cx="534117" cy="534838"/>
                  <wp:effectExtent l="0" t="0" r="0" b="0"/>
                  <wp:docPr id="45" name="Grafik 44"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2"/>
                          <a:stretch>
                            <a:fillRect/>
                          </a:stretch>
                        </pic:blipFill>
                        <pic:spPr>
                          <a:xfrm>
                            <a:off x="0" y="0"/>
                            <a:ext cx="531495" cy="532212"/>
                          </a:xfrm>
                          <a:prstGeom prst="rect">
                            <a:avLst/>
                          </a:prstGeom>
                        </pic:spPr>
                      </pic:pic>
                    </a:graphicData>
                  </a:graphic>
                </wp:inline>
              </w:drawing>
            </w:r>
          </w:p>
        </w:tc>
      </w:tr>
    </w:tbl>
    <w:p w:rsidR="00C55CB2" w:rsidRDefault="00C55CB2" w:rsidP="00C55CB2">
      <w:pPr>
        <w:tabs>
          <w:tab w:val="left" w:pos="1701"/>
          <w:tab w:val="left" w:pos="1985"/>
        </w:tabs>
        <w:ind w:left="1980" w:hanging="1980"/>
      </w:pPr>
    </w:p>
    <w:p w:rsidR="00C55CB2" w:rsidRDefault="00C55CB2" w:rsidP="00C55CB2">
      <w:pPr>
        <w:tabs>
          <w:tab w:val="left" w:pos="1701"/>
          <w:tab w:val="left" w:pos="1985"/>
        </w:tabs>
        <w:ind w:left="1980" w:hanging="1980"/>
      </w:pPr>
      <w:r>
        <w:t xml:space="preserve">Materialien: </w:t>
      </w:r>
      <w:r>
        <w:tab/>
      </w:r>
      <w:r>
        <w:tab/>
      </w:r>
      <w:r w:rsidR="00352AFB">
        <w:t xml:space="preserve">300 </w:t>
      </w:r>
      <w:proofErr w:type="spellStart"/>
      <w:r w:rsidR="002741C2">
        <w:t>mL</w:t>
      </w:r>
      <w:proofErr w:type="spellEnd"/>
      <w:r w:rsidR="00352AFB">
        <w:t xml:space="preserve"> </w:t>
      </w:r>
      <w:proofErr w:type="spellStart"/>
      <w:r w:rsidR="0055662F">
        <w:t>Erlenmeyerkolben</w:t>
      </w:r>
      <w:proofErr w:type="spellEnd"/>
      <w:r w:rsidR="0055662F">
        <w:t xml:space="preserve">, Uhrglas, Dreifuß, </w:t>
      </w:r>
      <w:r w:rsidR="00F27A10">
        <w:t xml:space="preserve">belegtes </w:t>
      </w:r>
      <w:r w:rsidR="0055662F">
        <w:t>Drahtnetz, Sand, Bunsenbrenner</w:t>
      </w:r>
      <w:r w:rsidR="00352AFB">
        <w:t>, Eis</w:t>
      </w:r>
    </w:p>
    <w:p w:rsidR="00C55CB2" w:rsidRPr="00ED07C2" w:rsidRDefault="00C55CB2" w:rsidP="00C55CB2">
      <w:pPr>
        <w:tabs>
          <w:tab w:val="left" w:pos="1701"/>
          <w:tab w:val="left" w:pos="1985"/>
        </w:tabs>
        <w:ind w:left="1980" w:hanging="1980"/>
      </w:pPr>
      <w:r>
        <w:t>Chemikalien:</w:t>
      </w:r>
      <w:r>
        <w:tab/>
      </w:r>
      <w:r>
        <w:tab/>
      </w:r>
      <w:r w:rsidR="0055662F">
        <w:t>Iod</w:t>
      </w:r>
    </w:p>
    <w:p w:rsidR="00C55CB2" w:rsidRDefault="00C55CB2" w:rsidP="00C55CB2">
      <w:pPr>
        <w:tabs>
          <w:tab w:val="left" w:pos="1701"/>
          <w:tab w:val="left" w:pos="1985"/>
        </w:tabs>
        <w:ind w:left="1980" w:hanging="1980"/>
      </w:pPr>
      <w:r>
        <w:t xml:space="preserve">Durchführung: </w:t>
      </w:r>
      <w:r>
        <w:tab/>
      </w:r>
      <w:r>
        <w:tab/>
      </w:r>
      <w:r w:rsidR="0055662F">
        <w:t>Es wird Sand auf das Drahtnetz gegeben und dieses auf dem Dreifuß posit</w:t>
      </w:r>
      <w:r w:rsidR="0055662F">
        <w:t>i</w:t>
      </w:r>
      <w:r w:rsidR="0055662F">
        <w:t>oniert. Anschließend wird der Sand mi</w:t>
      </w:r>
      <w:r w:rsidR="002741C2">
        <w:t>t dem Bunsenbrenner für circa 3 </w:t>
      </w:r>
      <w:r w:rsidR="0055662F">
        <w:t xml:space="preserve">Minuten erhitzt. Danach werden in den </w:t>
      </w:r>
      <w:proofErr w:type="spellStart"/>
      <w:r w:rsidR="0055662F">
        <w:t>Erlenmeyerkolben</w:t>
      </w:r>
      <w:proofErr w:type="spellEnd"/>
      <w:r w:rsidR="0055662F">
        <w:t xml:space="preserve"> einige </w:t>
      </w:r>
      <w:proofErr w:type="spellStart"/>
      <w:r w:rsidR="0055662F">
        <w:t>Iodkristalle</w:t>
      </w:r>
      <w:proofErr w:type="spellEnd"/>
      <w:r w:rsidR="0055662F">
        <w:t xml:space="preserve"> gegeben und dieser mit dem Uhrglas</w:t>
      </w:r>
      <w:r w:rsidR="00352AFB">
        <w:t>, auf dem sich etwas Eis befindet,</w:t>
      </w:r>
      <w:r w:rsidR="0055662F">
        <w:t xml:space="preserve"> abgedeckt. Nun stellt man den </w:t>
      </w:r>
      <w:proofErr w:type="spellStart"/>
      <w:r w:rsidR="0055662F">
        <w:t>Erlenmeyerkolben</w:t>
      </w:r>
      <w:proofErr w:type="spellEnd"/>
      <w:r w:rsidR="0055662F">
        <w:t xml:space="preserve"> auf den Sand.</w:t>
      </w:r>
    </w:p>
    <w:p w:rsidR="00C55CB2" w:rsidRDefault="00C55CB2" w:rsidP="00C55CB2">
      <w:pPr>
        <w:tabs>
          <w:tab w:val="left" w:pos="1701"/>
          <w:tab w:val="left" w:pos="1985"/>
        </w:tabs>
        <w:ind w:left="1980" w:hanging="1980"/>
      </w:pPr>
      <w:r>
        <w:t>Beobachtung:</w:t>
      </w:r>
      <w:r>
        <w:tab/>
      </w:r>
      <w:r>
        <w:tab/>
      </w:r>
      <w:r>
        <w:tab/>
      </w:r>
      <w:r w:rsidR="00352AFB">
        <w:t xml:space="preserve">Es bildet sich zunächst violettes Gas, was sich wolkenartig im </w:t>
      </w:r>
      <w:proofErr w:type="spellStart"/>
      <w:r w:rsidR="00352AFB">
        <w:t>Erlenmeyerkolben</w:t>
      </w:r>
      <w:proofErr w:type="spellEnd"/>
      <w:r w:rsidR="00352AFB">
        <w:t xml:space="preserve"> verteilt. Am Uhrglas bilden sich dunkelviolette kleine Kristalle.</w:t>
      </w:r>
    </w:p>
    <w:p w:rsidR="00C55CB2" w:rsidRDefault="002741C2" w:rsidP="002741C2">
      <w:pPr>
        <w:keepNext/>
        <w:tabs>
          <w:tab w:val="left" w:pos="1701"/>
          <w:tab w:val="left" w:pos="1985"/>
        </w:tabs>
        <w:ind w:left="1980" w:hanging="1980"/>
        <w:jc w:val="center"/>
      </w:pPr>
      <w:r>
        <w:rPr>
          <w:noProof/>
          <w:lang w:eastAsia="de-DE"/>
        </w:rPr>
        <w:drawing>
          <wp:inline distT="0" distB="0" distL="0" distR="0">
            <wp:extent cx="2633932" cy="1975449"/>
            <wp:effectExtent l="0" t="323850" r="0" b="310551"/>
            <wp:docPr id="43" name="Grafik 42" descr="vlcsnap-2013-08-13-14h48m59s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8-13-14h48m59s159.png"/>
                    <pic:cNvPicPr/>
                  </pic:nvPicPr>
                  <pic:blipFill>
                    <a:blip r:embed="rId23"/>
                    <a:stretch>
                      <a:fillRect/>
                    </a:stretch>
                  </pic:blipFill>
                  <pic:spPr>
                    <a:xfrm rot="5400000">
                      <a:off x="0" y="0"/>
                      <a:ext cx="2633965" cy="1975474"/>
                    </a:xfrm>
                    <a:prstGeom prst="rect">
                      <a:avLst/>
                    </a:prstGeom>
                  </pic:spPr>
                </pic:pic>
              </a:graphicData>
            </a:graphic>
          </wp:inline>
        </w:drawing>
      </w:r>
    </w:p>
    <w:p w:rsidR="00C55CB2" w:rsidRDefault="00C55CB2" w:rsidP="002741C2">
      <w:pPr>
        <w:pStyle w:val="Beschriftung"/>
        <w:jc w:val="center"/>
      </w:pPr>
      <w:r>
        <w:t xml:space="preserve">Abb. </w:t>
      </w:r>
      <w:r w:rsidR="00B85C4F">
        <w:fldChar w:fldCharType="begin"/>
      </w:r>
      <w:r w:rsidR="000E7355">
        <w:instrText xml:space="preserve"> SEQ Abb. \* ARABIC </w:instrText>
      </w:r>
      <w:r w:rsidR="00B85C4F">
        <w:fldChar w:fldCharType="separate"/>
      </w:r>
      <w:r w:rsidR="002741C2">
        <w:rPr>
          <w:noProof/>
        </w:rPr>
        <w:t>2</w:t>
      </w:r>
      <w:r w:rsidR="00B85C4F">
        <w:rPr>
          <w:noProof/>
        </w:rPr>
        <w:fldChar w:fldCharType="end"/>
      </w:r>
      <w:r>
        <w:t xml:space="preserve"> - </w:t>
      </w:r>
      <w:r w:rsidR="004E5A30">
        <w:rPr>
          <w:noProof/>
        </w:rPr>
        <w:t>Sublimation und Resublimation von Iod</w:t>
      </w:r>
    </w:p>
    <w:p w:rsidR="00C55CB2" w:rsidRDefault="00C55CB2" w:rsidP="00C55CB2">
      <w:pPr>
        <w:tabs>
          <w:tab w:val="left" w:pos="1701"/>
          <w:tab w:val="left" w:pos="1985"/>
        </w:tabs>
        <w:ind w:left="1980" w:hanging="1980"/>
        <w:rPr>
          <w:rFonts w:eastAsiaTheme="minorEastAsia"/>
        </w:rPr>
      </w:pPr>
      <w:r>
        <w:t>Deutung:</w:t>
      </w:r>
      <w:r>
        <w:tab/>
      </w:r>
      <w:r>
        <w:tab/>
        <w:t xml:space="preserve">Durch die Zufuhr von Energie ändert </w:t>
      </w:r>
      <w:r w:rsidR="000C5FBE">
        <w:t>Iod</w:t>
      </w:r>
      <w:r>
        <w:t xml:space="preserve"> seinen Aggregatzustand von f</w:t>
      </w:r>
      <w:r w:rsidR="000C5FBE">
        <w:t xml:space="preserve">est zu gasförmig. </w:t>
      </w:r>
      <w:r w:rsidR="00F4243A">
        <w:t xml:space="preserve">Hierbei dehnt sich das Volumen aus. </w:t>
      </w:r>
      <w:r w:rsidR="000C5FBE">
        <w:t>An dem gekühlten Uh</w:t>
      </w:r>
      <w:r w:rsidR="000C5FBE">
        <w:t>r</w:t>
      </w:r>
      <w:r w:rsidR="000C5FBE">
        <w:t xml:space="preserve">glas resublimiert das </w:t>
      </w:r>
      <w:r w:rsidR="00F4243A">
        <w:t>Iod zu festen Kristallen, wobei sich das Volumen ve</w:t>
      </w:r>
      <w:r w:rsidR="00F4243A">
        <w:t>r</w:t>
      </w:r>
      <w:r w:rsidR="00031903">
        <w:t>ringert.</w:t>
      </w:r>
    </w:p>
    <w:p w:rsidR="00C55CB2" w:rsidRPr="005B60E3" w:rsidRDefault="00C55CB2" w:rsidP="00C55CB2">
      <w:pPr>
        <w:spacing w:line="276" w:lineRule="auto"/>
        <w:jc w:val="left"/>
        <w:rPr>
          <w:rFonts w:asciiTheme="majorHAnsi" w:eastAsiaTheme="majorEastAsia" w:hAnsiTheme="majorHAnsi" w:cstheme="majorBidi"/>
          <w:b/>
          <w:bCs/>
          <w:sz w:val="28"/>
          <w:szCs w:val="28"/>
        </w:rPr>
      </w:pPr>
      <w:r>
        <w:t>Literatur:</w:t>
      </w:r>
      <w:r w:rsidR="002741C2">
        <w:t xml:space="preserve"> </w:t>
      </w:r>
      <w:r w:rsidR="002741C2">
        <w:tab/>
        <w:t xml:space="preserve">           keine</w:t>
      </w:r>
    </w:p>
    <w:p w:rsidR="00C55CB2" w:rsidRDefault="00C55CB2" w:rsidP="00C55CB2">
      <w:pPr>
        <w:tabs>
          <w:tab w:val="left" w:pos="1701"/>
          <w:tab w:val="left" w:pos="1985"/>
        </w:tabs>
        <w:ind w:left="1980" w:hanging="1980"/>
      </w:pPr>
    </w:p>
    <w:p w:rsidR="00C55CB2" w:rsidRPr="006E32AF" w:rsidRDefault="00B85C4F" w:rsidP="00C55CB2">
      <w:pPr>
        <w:tabs>
          <w:tab w:val="left" w:pos="1701"/>
          <w:tab w:val="left" w:pos="1985"/>
        </w:tabs>
        <w:ind w:left="1980" w:hanging="1980"/>
        <w:rPr>
          <w:rFonts w:eastAsiaTheme="minorEastAsia"/>
        </w:rPr>
      </w:pPr>
      <w:r w:rsidRPr="00B85C4F">
        <w:pict>
          <v:shape id="_x0000_s1183" type="#_x0000_t202" style="width:462.45pt;height:122.15pt;mso-position-horizontal-relative:char;mso-position-vertical-relative:line;mso-width-relative:margin;mso-height-relative:margin" fillcolor="white [3201]" strokecolor="#c0504d [3205]" strokeweight="1pt">
            <v:stroke dashstyle="dash"/>
            <v:shadow color="#868686"/>
            <v:textbox style="mso-next-textbox:#_x0000_s1183">
              <w:txbxContent>
                <w:p w:rsidR="006167D7" w:rsidRPr="002741C2" w:rsidRDefault="006167D7" w:rsidP="00C55CB2">
                  <w:pPr>
                    <w:rPr>
                      <w:color w:val="auto"/>
                    </w:rPr>
                  </w:pPr>
                  <w:r w:rsidRPr="002741C2">
                    <w:rPr>
                      <w:color w:val="auto"/>
                    </w:rPr>
                    <w:t xml:space="preserve">Solang sich gasförmiges Iod im </w:t>
                  </w:r>
                  <w:proofErr w:type="spellStart"/>
                  <w:r w:rsidRPr="002741C2">
                    <w:rPr>
                      <w:color w:val="auto"/>
                    </w:rPr>
                    <w:t>Erlenmeyerkolben</w:t>
                  </w:r>
                  <w:proofErr w:type="spellEnd"/>
                  <w:r w:rsidRPr="002741C2">
                    <w:rPr>
                      <w:color w:val="auto"/>
                    </w:rPr>
                    <w:t xml:space="preserve"> befindet, sollte das Uhrglas nicht abgeno</w:t>
                  </w:r>
                  <w:r w:rsidRPr="002741C2">
                    <w:rPr>
                      <w:color w:val="auto"/>
                    </w:rPr>
                    <w:t>m</w:t>
                  </w:r>
                  <w:r w:rsidRPr="002741C2">
                    <w:rPr>
                      <w:color w:val="auto"/>
                    </w:rPr>
                    <w:t>men werden, da die Dämpfe gesundheitsschädliche sind. Das feste Iod kann anschließend in einem separaten Gefäß aufbewahrt werden und wiederverwendet werden. Überschüssiges Iod wird mit Hilfe von Natriumthiosulfat-Lösung zu Iodid-Ionen reduziert und mit Natriumhydr</w:t>
                  </w:r>
                  <w:r w:rsidR="007773C4">
                    <w:rPr>
                      <w:color w:val="auto"/>
                    </w:rPr>
                    <w:t>o</w:t>
                  </w:r>
                  <w:r w:rsidRPr="002741C2">
                    <w:rPr>
                      <w:color w:val="auto"/>
                    </w:rPr>
                    <w:t>gencarbonat neutralisiert. Die Lösung kann anschließend dem Abwasser zugeführt werden.</w:t>
                  </w:r>
                </w:p>
              </w:txbxContent>
            </v:textbox>
            <w10:wrap type="none"/>
            <w10:anchorlock/>
          </v:shape>
        </w:pict>
      </w:r>
    </w:p>
    <w:p w:rsidR="00B619BB" w:rsidRDefault="00994634" w:rsidP="005669B2">
      <w:pPr>
        <w:pStyle w:val="berschrift1"/>
      </w:pPr>
      <w:bookmarkStart w:id="5" w:name="_Toc364169833"/>
      <w:r>
        <w:t>Schülerversuche</w:t>
      </w:r>
      <w:bookmarkEnd w:id="5"/>
      <w:r w:rsidR="000D10FB">
        <w:t xml:space="preserve"> </w:t>
      </w:r>
    </w:p>
    <w:p w:rsidR="004B6DB8" w:rsidRDefault="00B85C4F" w:rsidP="004B6DB8">
      <w:pPr>
        <w:pStyle w:val="berschrift2"/>
      </w:pPr>
      <w:r>
        <w:rPr>
          <w:noProof/>
          <w:lang w:eastAsia="de-DE"/>
        </w:rPr>
        <w:pict>
          <v:shape id="_x0000_s1161" type="#_x0000_t202" style="position:absolute;left:0;text-align:left;margin-left:-.05pt;margin-top:32.2pt;width:462.45pt;height:43.05pt;z-index:251790336;mso-width-relative:margin;mso-height-relative:margin" fillcolor="white [3201]" strokecolor="#4bacc6 [3208]" strokeweight="1pt">
            <v:stroke dashstyle="dash"/>
            <v:shadow color="#868686"/>
            <v:textbox style="mso-next-textbox:#_x0000_s1161">
              <w:txbxContent>
                <w:p w:rsidR="006167D7" w:rsidRPr="00F927A9" w:rsidRDefault="006167D7" w:rsidP="004B6DB8">
                  <w:pPr>
                    <w:rPr>
                      <w:color w:val="auto"/>
                    </w:rPr>
                  </w:pPr>
                  <w:r w:rsidRPr="00F927A9">
                    <w:rPr>
                      <w:color w:val="auto"/>
                    </w:rPr>
                    <w:t xml:space="preserve">In diesem Versuch können sich die SuS mit den verschiedenen Aggregatzuständen an Hand von Eis, Wasser und Luft auseinandersetzen und deren Eigenschaften erforschen. </w:t>
                  </w:r>
                </w:p>
              </w:txbxContent>
            </v:textbox>
            <w10:wrap type="square"/>
          </v:shape>
        </w:pict>
      </w:r>
      <w:bookmarkStart w:id="6" w:name="_Toc364169834"/>
      <w:r w:rsidR="004B6DB8">
        <w:t>V 1 – Becherversuch</w:t>
      </w:r>
      <w:bookmarkEnd w:id="6"/>
    </w:p>
    <w:p w:rsidR="004B6DB8" w:rsidRDefault="004B6DB8" w:rsidP="004B6DB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B6DB8" w:rsidRPr="009C5E28" w:rsidTr="00A37D58">
        <w:tc>
          <w:tcPr>
            <w:tcW w:w="9322" w:type="dxa"/>
            <w:gridSpan w:val="9"/>
            <w:shd w:val="clear" w:color="auto" w:fill="4F81BD"/>
            <w:vAlign w:val="center"/>
          </w:tcPr>
          <w:p w:rsidR="004B6DB8" w:rsidRPr="009C5E28" w:rsidRDefault="004B6DB8" w:rsidP="00A37D58">
            <w:pPr>
              <w:spacing w:after="0"/>
              <w:jc w:val="center"/>
              <w:rPr>
                <w:b/>
                <w:bCs/>
              </w:rPr>
            </w:pPr>
            <w:r w:rsidRPr="009C5E28">
              <w:rPr>
                <w:b/>
                <w:bCs/>
              </w:rPr>
              <w:t>Gefahrenstoffe</w:t>
            </w:r>
          </w:p>
        </w:tc>
      </w:tr>
      <w:tr w:rsidR="004B6DB8" w:rsidRPr="009C5E28" w:rsidTr="00A37D5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B6DB8" w:rsidRPr="009C5E28" w:rsidRDefault="00031903" w:rsidP="00A37D58">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4B6DB8" w:rsidRPr="009C5E28" w:rsidRDefault="004B6DB8" w:rsidP="00031903">
            <w:pPr>
              <w:spacing w:after="0"/>
              <w:jc w:val="center"/>
            </w:pPr>
            <w:r w:rsidRPr="009C5E28">
              <w:rPr>
                <w:sz w:val="20"/>
              </w:rPr>
              <w:t xml:space="preserve">H: </w:t>
            </w:r>
            <w:r w:rsidR="00031903">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B6DB8" w:rsidRPr="009C5E28" w:rsidRDefault="004B6DB8" w:rsidP="00031903">
            <w:pPr>
              <w:spacing w:after="0"/>
              <w:jc w:val="center"/>
            </w:pPr>
            <w:r w:rsidRPr="009C5E28">
              <w:rPr>
                <w:sz w:val="20"/>
              </w:rPr>
              <w:t xml:space="preserve">P: </w:t>
            </w:r>
            <w:r w:rsidR="00031903">
              <w:t>-</w:t>
            </w:r>
          </w:p>
        </w:tc>
      </w:tr>
      <w:tr w:rsidR="004B6DB8" w:rsidRPr="009C5E28" w:rsidTr="00A37D58">
        <w:tc>
          <w:tcPr>
            <w:tcW w:w="1009" w:type="dxa"/>
            <w:tcBorders>
              <w:top w:val="single" w:sz="8" w:space="0" w:color="4F81BD"/>
              <w:left w:val="single" w:sz="8" w:space="0" w:color="4F81BD"/>
              <w:bottom w:val="single" w:sz="8" w:space="0" w:color="4F81BD"/>
            </w:tcBorders>
            <w:shd w:val="clear" w:color="auto" w:fill="auto"/>
            <w:vAlign w:val="center"/>
          </w:tcPr>
          <w:p w:rsidR="004B6DB8" w:rsidRPr="009C5E28" w:rsidRDefault="004B6DB8" w:rsidP="00A37D58">
            <w:pPr>
              <w:spacing w:after="0"/>
              <w:jc w:val="center"/>
              <w:rPr>
                <w:b/>
                <w:bCs/>
              </w:rPr>
            </w:pPr>
            <w:r>
              <w:rPr>
                <w:b/>
                <w:bCs/>
                <w:noProof/>
                <w:lang w:eastAsia="de-DE"/>
              </w:rPr>
              <w:drawing>
                <wp:inline distT="0" distB="0" distL="0" distR="0">
                  <wp:extent cx="503555" cy="503555"/>
                  <wp:effectExtent l="19050" t="0" r="0" b="0"/>
                  <wp:docPr id="46" name="Grafik 28"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4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4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5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5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B6DB8" w:rsidRPr="009C5E28" w:rsidRDefault="004B6DB8" w:rsidP="00A37D58">
            <w:pPr>
              <w:spacing w:after="0"/>
              <w:jc w:val="center"/>
            </w:pPr>
            <w:r>
              <w:rPr>
                <w:noProof/>
                <w:lang w:eastAsia="de-DE"/>
              </w:rPr>
              <w:drawing>
                <wp:inline distT="0" distB="0" distL="0" distR="0">
                  <wp:extent cx="504190" cy="504190"/>
                  <wp:effectExtent l="0" t="0" r="0" b="0"/>
                  <wp:docPr id="5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B6DB8" w:rsidRPr="009C5E28" w:rsidRDefault="00031903" w:rsidP="00A37D58">
            <w:pPr>
              <w:spacing w:after="0"/>
              <w:jc w:val="center"/>
            </w:pPr>
            <w:r>
              <w:rPr>
                <w:noProof/>
                <w:lang w:eastAsia="de-DE"/>
              </w:rPr>
              <w:drawing>
                <wp:inline distT="0" distB="0" distL="0" distR="0">
                  <wp:extent cx="503555" cy="503555"/>
                  <wp:effectExtent l="19050" t="0" r="0" b="0"/>
                  <wp:docPr id="1" name="Grafik 0"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B6DB8" w:rsidRPr="009C5E28" w:rsidRDefault="00031903" w:rsidP="00A37D58">
            <w:pPr>
              <w:spacing w:after="0"/>
              <w:jc w:val="center"/>
            </w:pPr>
            <w:r>
              <w:rPr>
                <w:noProof/>
                <w:lang w:eastAsia="de-DE"/>
              </w:rPr>
              <w:drawing>
                <wp:inline distT="0" distB="0" distL="0" distR="0">
                  <wp:extent cx="582930" cy="582930"/>
                  <wp:effectExtent l="19050" t="0" r="7620" b="0"/>
                  <wp:docPr id="2" name="Grafik 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4"/>
                          <a:stretch>
                            <a:fillRect/>
                          </a:stretch>
                        </pic:blipFill>
                        <pic:spPr>
                          <a:xfrm>
                            <a:off x="0" y="0"/>
                            <a:ext cx="582930" cy="582930"/>
                          </a:xfrm>
                          <a:prstGeom prst="rect">
                            <a:avLst/>
                          </a:prstGeom>
                        </pic:spPr>
                      </pic:pic>
                    </a:graphicData>
                  </a:graphic>
                </wp:inline>
              </w:drawing>
            </w:r>
          </w:p>
        </w:tc>
      </w:tr>
    </w:tbl>
    <w:p w:rsidR="004B6DB8" w:rsidRDefault="004B6DB8" w:rsidP="004B6DB8">
      <w:pPr>
        <w:tabs>
          <w:tab w:val="left" w:pos="1701"/>
          <w:tab w:val="left" w:pos="1985"/>
        </w:tabs>
        <w:ind w:left="1980" w:hanging="1980"/>
      </w:pPr>
    </w:p>
    <w:p w:rsidR="004B6DB8" w:rsidRDefault="004B6DB8" w:rsidP="004B6DB8">
      <w:pPr>
        <w:tabs>
          <w:tab w:val="left" w:pos="1701"/>
          <w:tab w:val="left" w:pos="1985"/>
        </w:tabs>
        <w:ind w:left="1980" w:hanging="1980"/>
      </w:pPr>
      <w:r>
        <w:t xml:space="preserve">Materialien: </w:t>
      </w:r>
      <w:r>
        <w:tab/>
      </w:r>
      <w:r>
        <w:tab/>
      </w:r>
      <w:r w:rsidR="00A37D58">
        <w:t xml:space="preserve">3 gleiche Plastikbecher, </w:t>
      </w:r>
    </w:p>
    <w:p w:rsidR="004B6DB8" w:rsidRPr="00ED07C2" w:rsidRDefault="00A37D58" w:rsidP="004B6DB8">
      <w:pPr>
        <w:tabs>
          <w:tab w:val="left" w:pos="1701"/>
          <w:tab w:val="left" w:pos="1985"/>
        </w:tabs>
        <w:ind w:left="1980" w:hanging="1980"/>
      </w:pPr>
      <w:r>
        <w:t>Chemikalien:</w:t>
      </w:r>
      <w:r>
        <w:tab/>
      </w:r>
      <w:r>
        <w:tab/>
        <w:t>Wasser</w:t>
      </w:r>
    </w:p>
    <w:p w:rsidR="004B6DB8" w:rsidRDefault="004B6DB8" w:rsidP="004B6DB8">
      <w:pPr>
        <w:tabs>
          <w:tab w:val="left" w:pos="1701"/>
          <w:tab w:val="left" w:pos="1985"/>
        </w:tabs>
        <w:ind w:left="1980" w:hanging="1980"/>
      </w:pPr>
      <w:r>
        <w:t xml:space="preserve">Durchführung: </w:t>
      </w:r>
      <w:r>
        <w:tab/>
      </w:r>
      <w:r>
        <w:tab/>
      </w:r>
      <w:r w:rsidR="00A37D58">
        <w:t>Ein Plastikbecher wird mit Wasser gefüllt und in den Gefrierschrank g</w:t>
      </w:r>
      <w:r w:rsidR="00A37D58">
        <w:t>e</w:t>
      </w:r>
      <w:r w:rsidR="00A37D58">
        <w:t>stellt, bis das Wasser erstarrt ist. Der zweite Becher wird mit flüssigem Wasser gefüllt, der dritte Becher bleibt mit gasförmiger Luft gefüllt. Nun werden alle drei Inhalte der Becher auf ihre Eigenschaften untersucht.</w:t>
      </w:r>
    </w:p>
    <w:p w:rsidR="004B6DB8" w:rsidRDefault="004B6DB8" w:rsidP="004B6DB8">
      <w:pPr>
        <w:tabs>
          <w:tab w:val="left" w:pos="1701"/>
          <w:tab w:val="left" w:pos="1985"/>
        </w:tabs>
        <w:ind w:left="1980" w:hanging="1980"/>
      </w:pPr>
      <w:r>
        <w:t>Beobachtung:</w:t>
      </w:r>
      <w:r>
        <w:tab/>
      </w:r>
      <w:r>
        <w:tab/>
      </w:r>
      <w:r>
        <w:tab/>
      </w:r>
      <w:r w:rsidR="00A37D58">
        <w:t>Der mit Eis gefüllte Becher ist fest und lässt sich nicht verformen</w:t>
      </w:r>
      <w:r w:rsidR="007408AD">
        <w:t>, wobei sich der mit Wasser gefüllte Becher verformen lässt. Wenn man ihn z</w:t>
      </w:r>
      <w:r w:rsidR="007408AD">
        <w:t>u</w:t>
      </w:r>
      <w:r w:rsidR="007408AD">
        <w:t>sammendrückt, so läuft das flüssige Wasser über. Der dritte Becher lässt sich beliebig verformen.</w:t>
      </w:r>
    </w:p>
    <w:p w:rsidR="004B6DB8" w:rsidRDefault="0092147F" w:rsidP="002741C2">
      <w:pPr>
        <w:keepNext/>
        <w:tabs>
          <w:tab w:val="left" w:pos="1701"/>
          <w:tab w:val="left" w:pos="1985"/>
        </w:tabs>
        <w:ind w:left="1980" w:hanging="1980"/>
        <w:jc w:val="center"/>
      </w:pPr>
      <w:r>
        <w:rPr>
          <w:noProof/>
          <w:lang w:eastAsia="de-DE"/>
        </w:rPr>
        <w:lastRenderedPageBreak/>
        <w:drawing>
          <wp:inline distT="0" distB="0" distL="0" distR="0">
            <wp:extent cx="2863971" cy="2147978"/>
            <wp:effectExtent l="19050" t="0" r="0" b="0"/>
            <wp:docPr id="42" name="Grafik 41" descr="WP_00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29.jpg"/>
                    <pic:cNvPicPr/>
                  </pic:nvPicPr>
                  <pic:blipFill>
                    <a:blip r:embed="rId25"/>
                    <a:stretch>
                      <a:fillRect/>
                    </a:stretch>
                  </pic:blipFill>
                  <pic:spPr>
                    <a:xfrm>
                      <a:off x="0" y="0"/>
                      <a:ext cx="2864808" cy="2148606"/>
                    </a:xfrm>
                    <a:prstGeom prst="rect">
                      <a:avLst/>
                    </a:prstGeom>
                  </pic:spPr>
                </pic:pic>
              </a:graphicData>
            </a:graphic>
          </wp:inline>
        </w:drawing>
      </w:r>
    </w:p>
    <w:p w:rsidR="004B6DB8" w:rsidRDefault="004B6DB8" w:rsidP="002741C2">
      <w:pPr>
        <w:pStyle w:val="Beschriftung"/>
        <w:jc w:val="center"/>
      </w:pPr>
      <w:r>
        <w:t xml:space="preserve">Abb. </w:t>
      </w:r>
      <w:r w:rsidR="00B85C4F">
        <w:fldChar w:fldCharType="begin"/>
      </w:r>
      <w:r w:rsidR="000E7355">
        <w:instrText xml:space="preserve"> SEQ Abb. \* ARABIC </w:instrText>
      </w:r>
      <w:r w:rsidR="00B85C4F">
        <w:fldChar w:fldCharType="separate"/>
      </w:r>
      <w:r w:rsidR="002741C2">
        <w:rPr>
          <w:noProof/>
        </w:rPr>
        <w:t>3</w:t>
      </w:r>
      <w:r w:rsidR="00B85C4F">
        <w:rPr>
          <w:noProof/>
        </w:rPr>
        <w:fldChar w:fldCharType="end"/>
      </w:r>
      <w:r>
        <w:t xml:space="preserve"> - </w:t>
      </w:r>
      <w:r w:rsidR="004E5A30">
        <w:rPr>
          <w:noProof/>
        </w:rPr>
        <w:t>Versuchsaufbau Becherversuch</w:t>
      </w:r>
    </w:p>
    <w:p w:rsidR="004B6DB8" w:rsidRDefault="004B6DB8" w:rsidP="004B6DB8">
      <w:pPr>
        <w:tabs>
          <w:tab w:val="left" w:pos="1701"/>
          <w:tab w:val="left" w:pos="1985"/>
        </w:tabs>
        <w:ind w:left="1980" w:hanging="1980"/>
        <w:rPr>
          <w:rFonts w:eastAsiaTheme="minorEastAsia"/>
        </w:rPr>
      </w:pPr>
      <w:r>
        <w:t>Deutung:</w:t>
      </w:r>
      <w:r>
        <w:tab/>
      </w:r>
      <w:r>
        <w:tab/>
      </w:r>
      <w:r w:rsidR="007408AD">
        <w:t>In dem ersten Becher liegt Wasser im festen Aggregatzustand und in dem zweiten Becher im flüssigen Aggregatzustand vor. Der dritte Becher en</w:t>
      </w:r>
      <w:r w:rsidR="007408AD">
        <w:t>t</w:t>
      </w:r>
      <w:r w:rsidR="007408AD">
        <w:t>spricht dem gasförmigen Aggregatzustand.</w:t>
      </w:r>
    </w:p>
    <w:p w:rsidR="004B6DB8" w:rsidRDefault="004B6DB8" w:rsidP="00F927A9">
      <w:pPr>
        <w:ind w:left="1361" w:hanging="1361"/>
        <w:jc w:val="left"/>
        <w:rPr>
          <w:rFonts w:asciiTheme="majorHAnsi" w:hAnsiTheme="majorHAnsi"/>
        </w:rPr>
      </w:pPr>
      <w:r>
        <w:t>Literatur:</w:t>
      </w:r>
      <w:r w:rsidR="002741C2">
        <w:tab/>
      </w:r>
      <w:r w:rsidR="002741C2">
        <w:tab/>
        <w:t xml:space="preserve">            </w:t>
      </w:r>
      <w:r w:rsidR="007408AD">
        <w:rPr>
          <w:rFonts w:asciiTheme="majorHAnsi" w:hAnsiTheme="majorHAnsi"/>
        </w:rPr>
        <w:t>J. Hecker</w:t>
      </w:r>
      <w:r w:rsidR="007408AD" w:rsidRPr="00B937A2">
        <w:rPr>
          <w:rFonts w:asciiTheme="majorHAnsi" w:hAnsiTheme="majorHAnsi"/>
        </w:rPr>
        <w:t xml:space="preserve">, </w:t>
      </w:r>
      <w:r w:rsidR="007408AD">
        <w:rPr>
          <w:rFonts w:asciiTheme="majorHAnsi" w:hAnsiTheme="majorHAnsi"/>
        </w:rPr>
        <w:t xml:space="preserve">Der Kinder Brockhaus Experimente Den Naturwissenschaften auf </w:t>
      </w:r>
      <w:r w:rsidR="002741C2">
        <w:rPr>
          <w:rFonts w:asciiTheme="majorHAnsi" w:hAnsiTheme="majorHAnsi"/>
        </w:rPr>
        <w:tab/>
        <w:t xml:space="preserve">            </w:t>
      </w:r>
      <w:r w:rsidR="007408AD">
        <w:rPr>
          <w:rFonts w:asciiTheme="majorHAnsi" w:hAnsiTheme="majorHAnsi"/>
        </w:rPr>
        <w:t>der Spur</w:t>
      </w:r>
      <w:r w:rsidR="007408AD" w:rsidRPr="00B937A2">
        <w:rPr>
          <w:rFonts w:asciiTheme="majorHAnsi" w:hAnsiTheme="majorHAnsi"/>
        </w:rPr>
        <w:t xml:space="preserve">, </w:t>
      </w:r>
      <w:r w:rsidR="007408AD">
        <w:rPr>
          <w:rFonts w:asciiTheme="majorHAnsi" w:hAnsiTheme="majorHAnsi"/>
        </w:rPr>
        <w:t>F. A. Brockhaus</w:t>
      </w:r>
      <w:r w:rsidR="007408AD" w:rsidRPr="00B937A2">
        <w:rPr>
          <w:rFonts w:asciiTheme="majorHAnsi" w:hAnsiTheme="majorHAnsi"/>
        </w:rPr>
        <w:t>,</w:t>
      </w:r>
      <w:r w:rsidR="007408AD">
        <w:rPr>
          <w:rFonts w:asciiTheme="majorHAnsi" w:hAnsiTheme="majorHAnsi"/>
        </w:rPr>
        <w:t xml:space="preserve"> 1</w:t>
      </w:r>
      <w:r w:rsidR="007408AD" w:rsidRPr="00B937A2">
        <w:rPr>
          <w:rFonts w:asciiTheme="majorHAnsi" w:hAnsiTheme="majorHAnsi"/>
        </w:rPr>
        <w:t>. Aufla</w:t>
      </w:r>
      <w:r w:rsidR="007408AD">
        <w:rPr>
          <w:rFonts w:asciiTheme="majorHAnsi" w:hAnsiTheme="majorHAnsi"/>
        </w:rPr>
        <w:t xml:space="preserve">ge, 2010 </w:t>
      </w:r>
    </w:p>
    <w:p w:rsidR="007408AD" w:rsidRPr="007408AD" w:rsidRDefault="007408AD" w:rsidP="007408AD">
      <w:pPr>
        <w:jc w:val="left"/>
        <w:rPr>
          <w:rFonts w:asciiTheme="majorHAnsi" w:hAnsiTheme="majorHAnsi"/>
        </w:rPr>
      </w:pPr>
    </w:p>
    <w:p w:rsidR="004B6DB8" w:rsidRPr="006E32AF" w:rsidRDefault="00B85C4F" w:rsidP="004B6DB8">
      <w:pPr>
        <w:tabs>
          <w:tab w:val="left" w:pos="1701"/>
          <w:tab w:val="left" w:pos="1985"/>
        </w:tabs>
        <w:ind w:left="1980" w:hanging="1980"/>
        <w:rPr>
          <w:rFonts w:eastAsiaTheme="minorEastAsia"/>
        </w:rPr>
      </w:pPr>
      <w:r w:rsidRPr="00B85C4F">
        <w:pict>
          <v:shape id="_x0000_s1182" type="#_x0000_t202" style="width:462.45pt;height:83.15pt;mso-position-horizontal-relative:char;mso-position-vertical-relative:line;mso-width-relative:margin;mso-height-relative:margin" fillcolor="white [3201]" strokecolor="#c0504d [3205]" strokeweight="1pt">
            <v:stroke dashstyle="dash"/>
            <v:shadow color="#868686"/>
            <v:textbox style="mso-next-textbox:#_x0000_s1182">
              <w:txbxContent>
                <w:p w:rsidR="006167D7" w:rsidRPr="002741C2" w:rsidRDefault="006167D7" w:rsidP="004B6DB8">
                  <w:pPr>
                    <w:rPr>
                      <w:color w:val="auto"/>
                    </w:rPr>
                  </w:pPr>
                  <w:r w:rsidRPr="002741C2">
                    <w:rPr>
                      <w:color w:val="auto"/>
                    </w:rPr>
                    <w:t>Dieses Experiment kann der Erarbeitung der Eigenschaften von den Aggregatzuständen di</w:t>
                  </w:r>
                  <w:r w:rsidRPr="002741C2">
                    <w:rPr>
                      <w:color w:val="auto"/>
                    </w:rPr>
                    <w:t>e</w:t>
                  </w:r>
                  <w:r w:rsidRPr="002741C2">
                    <w:rPr>
                      <w:color w:val="auto"/>
                    </w:rPr>
                    <w:t>nen. Es sollte dabei jedoch mit anderen Stoffen ergänzt werden, um die Eigenschaften der A</w:t>
                  </w:r>
                  <w:r w:rsidRPr="002741C2">
                    <w:rPr>
                      <w:color w:val="auto"/>
                    </w:rPr>
                    <w:t>g</w:t>
                  </w:r>
                  <w:r w:rsidRPr="002741C2">
                    <w:rPr>
                      <w:color w:val="auto"/>
                    </w:rPr>
                    <w:t>gregatzustände von den Stoffeigenschaften zu trennen. Sonst kann es leicht passieren, dass die SuS dem festen Aggregatzustand die Eigenschaft kalt zuordnen, da festes Wasser kalt ist.</w:t>
                  </w:r>
                </w:p>
              </w:txbxContent>
            </v:textbox>
            <w10:wrap type="none"/>
            <w10:anchorlock/>
          </v:shape>
        </w:pict>
      </w:r>
    </w:p>
    <w:p w:rsidR="00E10B69" w:rsidRDefault="00E10B69" w:rsidP="00573704">
      <w:pPr>
        <w:tabs>
          <w:tab w:val="left" w:pos="1701"/>
          <w:tab w:val="left" w:pos="1985"/>
        </w:tabs>
        <w:ind w:left="1980" w:hanging="1980"/>
        <w:rPr>
          <w:color w:val="1F497D" w:themeColor="text2"/>
        </w:rPr>
      </w:pPr>
    </w:p>
    <w:p w:rsidR="00E10B69" w:rsidRDefault="00B85C4F" w:rsidP="00E10B69">
      <w:pPr>
        <w:pStyle w:val="berschrift2"/>
      </w:pPr>
      <w:r>
        <w:rPr>
          <w:noProof/>
          <w:lang w:eastAsia="de-DE"/>
        </w:rPr>
        <w:pict>
          <v:shape id="_x0000_s1169" type="#_x0000_t202" style="position:absolute;left:0;text-align:left;margin-left:-.05pt;margin-top:32.2pt;width:462.45pt;height:62.75pt;z-index:251793408;mso-width-relative:margin;mso-height-relative:margin" fillcolor="white [3201]" strokecolor="#4bacc6 [3208]" strokeweight="1pt">
            <v:stroke dashstyle="dash"/>
            <v:shadow color="#868686"/>
            <v:textbox style="mso-next-textbox:#_x0000_s1169">
              <w:txbxContent>
                <w:p w:rsidR="006167D7" w:rsidRPr="00F927A9" w:rsidRDefault="006167D7" w:rsidP="00E10B69">
                  <w:pPr>
                    <w:rPr>
                      <w:color w:val="auto"/>
                    </w:rPr>
                  </w:pPr>
                  <w:r w:rsidRPr="00F927A9">
                    <w:rPr>
                      <w:color w:val="auto"/>
                    </w:rPr>
                    <w:t>Die SuS setzen sich in diesem Versuch mit den Übergängen der Aggregatzustände fest zu flü</w:t>
                  </w:r>
                  <w:r w:rsidRPr="00F927A9">
                    <w:rPr>
                      <w:color w:val="auto"/>
                    </w:rPr>
                    <w:t>s</w:t>
                  </w:r>
                  <w:r w:rsidRPr="00F927A9">
                    <w:rPr>
                      <w:color w:val="auto"/>
                    </w:rPr>
                    <w:t>sig, flüssig zu gasförmig, bzw. gasförmig zu flüssig auseinander.</w:t>
                  </w:r>
                </w:p>
              </w:txbxContent>
            </v:textbox>
            <w10:wrap type="square"/>
          </v:shape>
        </w:pict>
      </w:r>
      <w:bookmarkStart w:id="7" w:name="_Toc364169835"/>
      <w:r w:rsidR="00E10B69">
        <w:t xml:space="preserve">V 2 – </w:t>
      </w:r>
      <w:r w:rsidR="00E575AA">
        <w:t xml:space="preserve">Schmelzen, </w:t>
      </w:r>
      <w:r w:rsidR="00E10B69">
        <w:t>Verdampfen und Kondensieren</w:t>
      </w:r>
      <w:bookmarkEnd w:id="7"/>
    </w:p>
    <w:p w:rsidR="00E10B69" w:rsidRDefault="00E10B69" w:rsidP="00E10B69"/>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10B69" w:rsidRPr="009C5E28" w:rsidTr="00E10B69">
        <w:tc>
          <w:tcPr>
            <w:tcW w:w="9322" w:type="dxa"/>
            <w:gridSpan w:val="9"/>
            <w:shd w:val="clear" w:color="auto" w:fill="4F81BD"/>
            <w:vAlign w:val="center"/>
          </w:tcPr>
          <w:p w:rsidR="00E10B69" w:rsidRPr="009C5E28" w:rsidRDefault="00E10B69" w:rsidP="00E10B69">
            <w:pPr>
              <w:spacing w:after="0"/>
              <w:jc w:val="center"/>
              <w:rPr>
                <w:b/>
                <w:bCs/>
              </w:rPr>
            </w:pPr>
            <w:r w:rsidRPr="009C5E28">
              <w:rPr>
                <w:b/>
                <w:bCs/>
              </w:rPr>
              <w:t>Gefahrenstoffe</w:t>
            </w:r>
          </w:p>
        </w:tc>
      </w:tr>
      <w:tr w:rsidR="00E10B69" w:rsidRPr="009C5E28" w:rsidTr="00E10B6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10B69" w:rsidRPr="009C5E28" w:rsidRDefault="00E10B69" w:rsidP="00E10B69">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10B69" w:rsidRPr="009C5E28" w:rsidRDefault="00E10B69" w:rsidP="00E10B69">
            <w:pPr>
              <w:spacing w:after="0"/>
              <w:jc w:val="center"/>
            </w:pPr>
            <w:r w:rsidRPr="009C5E28">
              <w:rPr>
                <w:sz w:val="20"/>
              </w:rPr>
              <w:t xml:space="preserve">P: </w:t>
            </w:r>
            <w:r>
              <w:t>-</w:t>
            </w:r>
          </w:p>
        </w:tc>
      </w:tr>
      <w:tr w:rsidR="00E10B69" w:rsidRPr="009C5E28" w:rsidTr="00E10B69">
        <w:tc>
          <w:tcPr>
            <w:tcW w:w="1009" w:type="dxa"/>
            <w:tcBorders>
              <w:top w:val="single" w:sz="8" w:space="0" w:color="4F81BD"/>
              <w:left w:val="single" w:sz="8" w:space="0" w:color="4F81BD"/>
              <w:bottom w:val="single" w:sz="8" w:space="0" w:color="4F81BD"/>
            </w:tcBorders>
            <w:shd w:val="clear" w:color="auto" w:fill="auto"/>
            <w:vAlign w:val="center"/>
          </w:tcPr>
          <w:p w:rsidR="00E10B69" w:rsidRPr="009C5E28" w:rsidRDefault="00E10B69" w:rsidP="00E10B69">
            <w:pPr>
              <w:spacing w:after="0"/>
              <w:jc w:val="center"/>
              <w:rPr>
                <w:b/>
                <w:bCs/>
              </w:rPr>
            </w:pPr>
            <w:r>
              <w:rPr>
                <w:b/>
                <w:bCs/>
                <w:noProof/>
                <w:lang w:eastAsia="de-DE"/>
              </w:rPr>
              <w:drawing>
                <wp:inline distT="0" distB="0" distL="0" distR="0">
                  <wp:extent cx="503555" cy="503555"/>
                  <wp:effectExtent l="19050" t="0" r="0" b="0"/>
                  <wp:docPr id="3" name="Grafik 28"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03555" cy="503555"/>
                  <wp:effectExtent l="19050" t="0" r="0" b="0"/>
                  <wp:docPr id="10" name="Grafik 0"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10B69" w:rsidRPr="009C5E28" w:rsidRDefault="00E10B69" w:rsidP="00E10B69">
            <w:pPr>
              <w:spacing w:after="0"/>
              <w:jc w:val="center"/>
            </w:pPr>
            <w:r>
              <w:rPr>
                <w:noProof/>
                <w:lang w:eastAsia="de-DE"/>
              </w:rPr>
              <w:drawing>
                <wp:inline distT="0" distB="0" distL="0" distR="0">
                  <wp:extent cx="582930" cy="582930"/>
                  <wp:effectExtent l="19050" t="0" r="7620" b="0"/>
                  <wp:docPr id="11" name="Grafik 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4"/>
                          <a:stretch>
                            <a:fillRect/>
                          </a:stretch>
                        </pic:blipFill>
                        <pic:spPr>
                          <a:xfrm>
                            <a:off x="0" y="0"/>
                            <a:ext cx="582930" cy="582930"/>
                          </a:xfrm>
                          <a:prstGeom prst="rect">
                            <a:avLst/>
                          </a:prstGeom>
                        </pic:spPr>
                      </pic:pic>
                    </a:graphicData>
                  </a:graphic>
                </wp:inline>
              </w:drawing>
            </w:r>
          </w:p>
        </w:tc>
      </w:tr>
    </w:tbl>
    <w:p w:rsidR="00E10B69" w:rsidRDefault="00E10B69" w:rsidP="00E10B69">
      <w:pPr>
        <w:tabs>
          <w:tab w:val="left" w:pos="1701"/>
          <w:tab w:val="left" w:pos="1985"/>
        </w:tabs>
        <w:ind w:left="1980" w:hanging="1980"/>
      </w:pPr>
    </w:p>
    <w:p w:rsidR="00E10B69" w:rsidRDefault="00E10B69" w:rsidP="00E10B69">
      <w:pPr>
        <w:tabs>
          <w:tab w:val="left" w:pos="1701"/>
          <w:tab w:val="left" w:pos="1985"/>
        </w:tabs>
        <w:ind w:left="1980" w:hanging="1980"/>
      </w:pPr>
      <w:r>
        <w:lastRenderedPageBreak/>
        <w:t xml:space="preserve">Materialien: </w:t>
      </w:r>
      <w:r>
        <w:tab/>
      </w:r>
      <w:r>
        <w:tab/>
        <w:t>Becherglas,</w:t>
      </w:r>
      <w:r w:rsidR="00AD5943">
        <w:t xml:space="preserve"> Porzellanschale, Bunsenbrenner, Dreifuß </w:t>
      </w:r>
      <w:r>
        <w:t>mit Drahtnetz, Eis</w:t>
      </w:r>
    </w:p>
    <w:p w:rsidR="00E10B69" w:rsidRPr="00ED07C2" w:rsidRDefault="00E10B69" w:rsidP="00E10B69">
      <w:pPr>
        <w:tabs>
          <w:tab w:val="left" w:pos="1701"/>
          <w:tab w:val="left" w:pos="1985"/>
        </w:tabs>
        <w:ind w:left="1980" w:hanging="1980"/>
      </w:pPr>
      <w:r>
        <w:t>Chemikalien:</w:t>
      </w:r>
      <w:r>
        <w:tab/>
      </w:r>
      <w:r>
        <w:tab/>
        <w:t>Wasser</w:t>
      </w:r>
    </w:p>
    <w:p w:rsidR="00E10B69" w:rsidRDefault="00E10B69" w:rsidP="00E10B69">
      <w:pPr>
        <w:tabs>
          <w:tab w:val="left" w:pos="1701"/>
          <w:tab w:val="left" w:pos="1985"/>
        </w:tabs>
        <w:ind w:left="1980" w:hanging="1980"/>
      </w:pPr>
      <w:r>
        <w:t xml:space="preserve">Durchführung: </w:t>
      </w:r>
      <w:r>
        <w:tab/>
      </w:r>
      <w:r>
        <w:tab/>
        <w:t xml:space="preserve">Das mit </w:t>
      </w:r>
      <w:r w:rsidR="00E575AA">
        <w:t>Eis</w:t>
      </w:r>
      <w:r>
        <w:t xml:space="preserve"> gefüllte Becherglas wird auf </w:t>
      </w:r>
      <w:r w:rsidR="00AD5943">
        <w:t>dem Dreifuß mit Drahtnetz</w:t>
      </w:r>
      <w:r>
        <w:t xml:space="preserve"> </w:t>
      </w:r>
      <w:r w:rsidR="00AD5943">
        <w:t>mit dem Bunsenbrenner zum Sieden erhitzt. Anschließen wird die mit Eis g</w:t>
      </w:r>
      <w:r w:rsidR="00AD5943">
        <w:t>e</w:t>
      </w:r>
      <w:r w:rsidR="00AD5943">
        <w:t>füllte Porzellanschale auf das Becherglas gestellt.</w:t>
      </w:r>
    </w:p>
    <w:p w:rsidR="00E10B69" w:rsidRDefault="00AD5943" w:rsidP="00E10B69">
      <w:pPr>
        <w:tabs>
          <w:tab w:val="left" w:pos="1701"/>
          <w:tab w:val="left" w:pos="1985"/>
        </w:tabs>
        <w:ind w:left="1980" w:hanging="1980"/>
      </w:pPr>
      <w:r>
        <w:t>Beobachtung:</w:t>
      </w:r>
      <w:r>
        <w:tab/>
      </w:r>
      <w:r>
        <w:tab/>
      </w:r>
      <w:r w:rsidR="00E575AA">
        <w:t>Das Eis schmilzt und es entsteht eine klare Flüssigkeit</w:t>
      </w:r>
      <w:r w:rsidR="00B94D1C">
        <w:t>. Beim weiteren E</w:t>
      </w:r>
      <w:r w:rsidR="00B94D1C">
        <w:t>r</w:t>
      </w:r>
      <w:r w:rsidR="00B94D1C">
        <w:t xml:space="preserve">hitzen </w:t>
      </w:r>
      <w:r>
        <w:t>entsteht weißer Dampf, der an der Porzellanschale Wassertropfen bildet.</w:t>
      </w:r>
    </w:p>
    <w:p w:rsidR="00E10B69" w:rsidRDefault="0092147F" w:rsidP="002741C2">
      <w:pPr>
        <w:keepNext/>
        <w:tabs>
          <w:tab w:val="left" w:pos="1701"/>
          <w:tab w:val="left" w:pos="1985"/>
        </w:tabs>
        <w:ind w:left="1980" w:hanging="1980"/>
        <w:jc w:val="center"/>
      </w:pPr>
      <w:r>
        <w:rPr>
          <w:noProof/>
          <w:lang w:eastAsia="de-DE"/>
        </w:rPr>
        <w:drawing>
          <wp:inline distT="0" distB="0" distL="0" distR="0">
            <wp:extent cx="2335602" cy="3114136"/>
            <wp:effectExtent l="19050" t="0" r="7548" b="0"/>
            <wp:docPr id="53" name="Grafik 52" descr="WP_00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198.jpg"/>
                    <pic:cNvPicPr/>
                  </pic:nvPicPr>
                  <pic:blipFill>
                    <a:blip r:embed="rId26"/>
                    <a:stretch>
                      <a:fillRect/>
                    </a:stretch>
                  </pic:blipFill>
                  <pic:spPr>
                    <a:xfrm>
                      <a:off x="0" y="0"/>
                      <a:ext cx="2336652" cy="3115536"/>
                    </a:xfrm>
                    <a:prstGeom prst="rect">
                      <a:avLst/>
                    </a:prstGeom>
                  </pic:spPr>
                </pic:pic>
              </a:graphicData>
            </a:graphic>
          </wp:inline>
        </w:drawing>
      </w:r>
    </w:p>
    <w:p w:rsidR="00E10B69" w:rsidRDefault="00E10B69" w:rsidP="002741C2">
      <w:pPr>
        <w:pStyle w:val="Beschriftung"/>
        <w:jc w:val="center"/>
      </w:pPr>
      <w:r>
        <w:t xml:space="preserve">Abb. </w:t>
      </w:r>
      <w:r w:rsidR="00B85C4F">
        <w:fldChar w:fldCharType="begin"/>
      </w:r>
      <w:r w:rsidR="000E7355">
        <w:instrText xml:space="preserve"> SEQ Abb. \* ARABIC </w:instrText>
      </w:r>
      <w:r w:rsidR="00B85C4F">
        <w:fldChar w:fldCharType="separate"/>
      </w:r>
      <w:r w:rsidR="002741C2">
        <w:rPr>
          <w:noProof/>
        </w:rPr>
        <w:t>4</w:t>
      </w:r>
      <w:r w:rsidR="00B85C4F">
        <w:rPr>
          <w:noProof/>
        </w:rPr>
        <w:fldChar w:fldCharType="end"/>
      </w:r>
      <w:r>
        <w:t xml:space="preserve"> - </w:t>
      </w:r>
      <w:r w:rsidR="004E5A30">
        <w:rPr>
          <w:noProof/>
        </w:rPr>
        <w:t>Verdampfen und Kondensieren</w:t>
      </w:r>
    </w:p>
    <w:p w:rsidR="00E10B69" w:rsidRDefault="00E10B69" w:rsidP="00E10B69">
      <w:pPr>
        <w:tabs>
          <w:tab w:val="left" w:pos="1701"/>
          <w:tab w:val="left" w:pos="1985"/>
        </w:tabs>
        <w:ind w:left="1980" w:hanging="1980"/>
        <w:rPr>
          <w:rFonts w:eastAsiaTheme="minorEastAsia"/>
        </w:rPr>
      </w:pPr>
      <w:r>
        <w:t>Deutung:</w:t>
      </w:r>
      <w:r>
        <w:tab/>
      </w:r>
      <w:r>
        <w:tab/>
      </w:r>
      <w:r w:rsidR="00AD5943">
        <w:t>Durch die Zufuhr von Wärmeenergie</w:t>
      </w:r>
      <w:r w:rsidR="00B94D1C">
        <w:t xml:space="preserve"> schmilzt das Eis und das feste Wasser geht in den flüssigen Aggregatzustand über. Durch weiteres Erhitzen</w:t>
      </w:r>
      <w:r w:rsidR="00AD5943">
        <w:t xml:space="preserve"> ve</w:t>
      </w:r>
      <w:r w:rsidR="00AD5943">
        <w:t>r</w:t>
      </w:r>
      <w:r w:rsidR="00AD5943">
        <w:t>dampft das Wasser im Becherglas. Es geht von dem flüssigen in den ga</w:t>
      </w:r>
      <w:r w:rsidR="00AD5943">
        <w:t>s</w:t>
      </w:r>
      <w:r w:rsidR="00AD5943">
        <w:t>förmigen Aggregatzustand über. Die eisgekühlte Porzellanschale entzieht dem Wasserdampf Wärmeenergie, wodurch dieser kondensiert. Der Wa</w:t>
      </w:r>
      <w:r w:rsidR="00AD5943">
        <w:t>s</w:t>
      </w:r>
      <w:r w:rsidR="00AD5943">
        <w:t>serdampf geht von dem gasförmigen in den flüssigen Aggregatzustand über.</w:t>
      </w:r>
    </w:p>
    <w:p w:rsidR="00E10B69" w:rsidRDefault="002741C2" w:rsidP="00E10B69">
      <w:pPr>
        <w:jc w:val="left"/>
        <w:rPr>
          <w:rFonts w:asciiTheme="majorHAnsi" w:hAnsiTheme="majorHAnsi"/>
        </w:rPr>
      </w:pPr>
      <w:r>
        <w:t>Literatur:</w:t>
      </w:r>
      <w:r>
        <w:tab/>
        <w:t xml:space="preserve">            keine</w:t>
      </w:r>
    </w:p>
    <w:p w:rsidR="004E5A30" w:rsidRPr="007408AD" w:rsidRDefault="004E5A30" w:rsidP="00E10B69">
      <w:pPr>
        <w:jc w:val="left"/>
        <w:rPr>
          <w:rFonts w:asciiTheme="majorHAnsi" w:hAnsiTheme="majorHAnsi"/>
        </w:rPr>
      </w:pPr>
    </w:p>
    <w:p w:rsidR="00E10B69" w:rsidRPr="006E32AF" w:rsidRDefault="00B85C4F" w:rsidP="00E10B69">
      <w:pPr>
        <w:tabs>
          <w:tab w:val="left" w:pos="1701"/>
          <w:tab w:val="left" w:pos="1985"/>
        </w:tabs>
        <w:ind w:left="1980" w:hanging="1980"/>
        <w:rPr>
          <w:rFonts w:eastAsiaTheme="minorEastAsia"/>
        </w:rPr>
      </w:pPr>
      <w:r w:rsidRPr="00B85C4F">
        <w:pict>
          <v:shape id="_x0000_s1181" type="#_x0000_t202" style="width:462.45pt;height:27.35pt;mso-position-horizontal-relative:char;mso-position-vertical-relative:line;mso-width-relative:margin;mso-height-relative:margin" fillcolor="white [3201]" strokecolor="#c0504d [3205]" strokeweight="1pt">
            <v:stroke dashstyle="dash"/>
            <v:shadow color="#868686"/>
            <v:textbox style="mso-next-textbox:#_x0000_s1181">
              <w:txbxContent>
                <w:p w:rsidR="006167D7" w:rsidRPr="002741C2" w:rsidRDefault="006167D7" w:rsidP="00E10B69">
                  <w:pPr>
                    <w:rPr>
                      <w:color w:val="auto"/>
                    </w:rPr>
                  </w:pPr>
                  <w:r w:rsidRPr="002741C2">
                    <w:rPr>
                      <w:color w:val="auto"/>
                    </w:rPr>
                    <w:t>Dieses Experiment kann auch mit einer Heizplatte durchgeführt werden.</w:t>
                  </w:r>
                </w:p>
              </w:txbxContent>
            </v:textbox>
            <w10:wrap type="none"/>
            <w10:anchorlock/>
          </v:shape>
        </w:pict>
      </w:r>
    </w:p>
    <w:p w:rsidR="00AD5943" w:rsidRDefault="00B85C4F" w:rsidP="00AD5943">
      <w:pPr>
        <w:pStyle w:val="berschrift2"/>
      </w:pPr>
      <w:r>
        <w:rPr>
          <w:noProof/>
          <w:lang w:eastAsia="de-DE"/>
        </w:rPr>
        <w:lastRenderedPageBreak/>
        <w:pict>
          <v:shape id="_x0000_s1171" type="#_x0000_t202" style="position:absolute;left:0;text-align:left;margin-left:-.05pt;margin-top:32.2pt;width:462.45pt;height:62.75pt;z-index:251795456;mso-width-relative:margin;mso-height-relative:margin" fillcolor="white [3201]" strokecolor="#4bacc6 [3208]" strokeweight="1pt">
            <v:stroke dashstyle="dash"/>
            <v:shadow color="#868686"/>
            <v:textbox style="mso-next-textbox:#_x0000_s1171">
              <w:txbxContent>
                <w:p w:rsidR="006167D7" w:rsidRPr="00F927A9" w:rsidRDefault="006167D7" w:rsidP="00AD5943">
                  <w:pPr>
                    <w:rPr>
                      <w:color w:val="auto"/>
                    </w:rPr>
                  </w:pPr>
                  <w:r w:rsidRPr="00F927A9">
                    <w:rPr>
                      <w:color w:val="auto"/>
                    </w:rPr>
                    <w:t xml:space="preserve">Dieser Versuch stellt eine schülergerechte Alternative zu dem Lehrerversuch 2 "Sublimation von Iod" dar und ermöglicht es den SuS den Vorgang der Sublimation selbst in vereinfachter Form nachzuvollziehen. </w:t>
                  </w:r>
                </w:p>
              </w:txbxContent>
            </v:textbox>
            <w10:wrap type="square"/>
          </v:shape>
        </w:pict>
      </w:r>
      <w:bookmarkStart w:id="8" w:name="_Toc364169836"/>
      <w:r w:rsidR="00AD5943">
        <w:t>V 3 – Sublimation von Benzoesäure</w:t>
      </w:r>
      <w:bookmarkEnd w:id="8"/>
    </w:p>
    <w:p w:rsidR="00AD5943" w:rsidRDefault="00AD5943" w:rsidP="00AD594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D5943" w:rsidRPr="009C5E28" w:rsidTr="00AD5943">
        <w:tc>
          <w:tcPr>
            <w:tcW w:w="9322" w:type="dxa"/>
            <w:gridSpan w:val="9"/>
            <w:shd w:val="clear" w:color="auto" w:fill="4F81BD"/>
            <w:vAlign w:val="center"/>
          </w:tcPr>
          <w:p w:rsidR="00AD5943" w:rsidRPr="009C5E28" w:rsidRDefault="00AD5943" w:rsidP="00AD5943">
            <w:pPr>
              <w:spacing w:after="0"/>
              <w:jc w:val="center"/>
              <w:rPr>
                <w:b/>
                <w:bCs/>
              </w:rPr>
            </w:pPr>
            <w:r w:rsidRPr="009C5E28">
              <w:rPr>
                <w:b/>
                <w:bCs/>
              </w:rPr>
              <w:t>Gefahrenstoffe</w:t>
            </w:r>
          </w:p>
        </w:tc>
      </w:tr>
      <w:tr w:rsidR="00AD5943" w:rsidRPr="009C5E28" w:rsidTr="00AD594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D5943" w:rsidRPr="009C5E28" w:rsidRDefault="00836585" w:rsidP="00AD5943">
            <w:pPr>
              <w:spacing w:after="0" w:line="276" w:lineRule="auto"/>
              <w:jc w:val="center"/>
              <w:rPr>
                <w:b/>
                <w:bCs/>
              </w:rPr>
            </w:pPr>
            <w:r>
              <w:rPr>
                <w:sz w:val="20"/>
              </w:rPr>
              <w:t>Benzoesäure</w:t>
            </w:r>
          </w:p>
        </w:tc>
        <w:tc>
          <w:tcPr>
            <w:tcW w:w="3177" w:type="dxa"/>
            <w:gridSpan w:val="3"/>
            <w:tcBorders>
              <w:top w:val="single" w:sz="8" w:space="0" w:color="4F81BD"/>
              <w:bottom w:val="single" w:sz="8" w:space="0" w:color="4F81BD"/>
            </w:tcBorders>
            <w:shd w:val="clear" w:color="auto" w:fill="auto"/>
            <w:vAlign w:val="center"/>
          </w:tcPr>
          <w:p w:rsidR="00AD5943" w:rsidRPr="009C5E28" w:rsidRDefault="00AD5943" w:rsidP="00836585">
            <w:pPr>
              <w:spacing w:after="0"/>
              <w:jc w:val="center"/>
            </w:pPr>
            <w:r w:rsidRPr="009C5E28">
              <w:rPr>
                <w:sz w:val="20"/>
              </w:rPr>
              <w:t xml:space="preserve">H: </w:t>
            </w:r>
            <w:r w:rsidR="00836585">
              <w:rPr>
                <w:sz w:val="20"/>
              </w:rPr>
              <w:t>302, 319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D5943" w:rsidRPr="009C5E28" w:rsidRDefault="00AD5943" w:rsidP="00836585">
            <w:pPr>
              <w:spacing w:after="0"/>
              <w:jc w:val="center"/>
            </w:pPr>
            <w:r w:rsidRPr="009C5E28">
              <w:rPr>
                <w:sz w:val="20"/>
              </w:rPr>
              <w:t xml:space="preserve">P: </w:t>
            </w:r>
            <w:r w:rsidR="00836585">
              <w:t>305 + 351 + 338</w:t>
            </w:r>
          </w:p>
        </w:tc>
      </w:tr>
      <w:tr w:rsidR="00AD5943" w:rsidRPr="009C5E28" w:rsidTr="00AD5943">
        <w:tc>
          <w:tcPr>
            <w:tcW w:w="1009" w:type="dxa"/>
            <w:tcBorders>
              <w:top w:val="single" w:sz="8" w:space="0" w:color="4F81BD"/>
              <w:left w:val="single" w:sz="8" w:space="0" w:color="4F81BD"/>
              <w:bottom w:val="single" w:sz="8" w:space="0" w:color="4F81BD"/>
            </w:tcBorders>
            <w:shd w:val="clear" w:color="auto" w:fill="auto"/>
            <w:vAlign w:val="center"/>
          </w:tcPr>
          <w:p w:rsidR="00AD5943" w:rsidRPr="009C5E28" w:rsidRDefault="00AD5943" w:rsidP="00AD5943">
            <w:pPr>
              <w:spacing w:after="0"/>
              <w:jc w:val="center"/>
              <w:rPr>
                <w:b/>
                <w:bCs/>
              </w:rPr>
            </w:pPr>
            <w:r>
              <w:rPr>
                <w:b/>
                <w:bCs/>
                <w:noProof/>
                <w:lang w:eastAsia="de-DE"/>
              </w:rPr>
              <w:drawing>
                <wp:inline distT="0" distB="0" distL="0" distR="0">
                  <wp:extent cx="503555" cy="503555"/>
                  <wp:effectExtent l="19050" t="0" r="0" b="0"/>
                  <wp:docPr id="12" name="Grafik 28"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1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2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04190" cy="504190"/>
                  <wp:effectExtent l="0" t="0" r="0" b="0"/>
                  <wp:docPr id="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D5943" w:rsidRPr="009C5E28" w:rsidRDefault="00836585" w:rsidP="00AD5943">
            <w:pPr>
              <w:spacing w:after="0"/>
              <w:jc w:val="center"/>
            </w:pPr>
            <w:r>
              <w:rPr>
                <w:noProof/>
                <w:lang w:eastAsia="de-DE"/>
              </w:rPr>
              <w:drawing>
                <wp:inline distT="0" distB="0" distL="0" distR="0">
                  <wp:extent cx="503555" cy="503555"/>
                  <wp:effectExtent l="19050" t="0" r="0" b="0"/>
                  <wp:docPr id="37" name="Grafik 3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D5943" w:rsidRPr="009C5E28" w:rsidRDefault="00AD5943" w:rsidP="00AD5943">
            <w:pPr>
              <w:spacing w:after="0"/>
              <w:jc w:val="center"/>
            </w:pPr>
            <w:r>
              <w:rPr>
                <w:noProof/>
                <w:lang w:eastAsia="de-DE"/>
              </w:rPr>
              <w:drawing>
                <wp:inline distT="0" distB="0" distL="0" distR="0">
                  <wp:extent cx="582930" cy="582930"/>
                  <wp:effectExtent l="19050" t="0" r="7620" b="0"/>
                  <wp:docPr id="27" name="Grafik 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4"/>
                          <a:stretch>
                            <a:fillRect/>
                          </a:stretch>
                        </pic:blipFill>
                        <pic:spPr>
                          <a:xfrm>
                            <a:off x="0" y="0"/>
                            <a:ext cx="582930" cy="582930"/>
                          </a:xfrm>
                          <a:prstGeom prst="rect">
                            <a:avLst/>
                          </a:prstGeom>
                        </pic:spPr>
                      </pic:pic>
                    </a:graphicData>
                  </a:graphic>
                </wp:inline>
              </w:drawing>
            </w:r>
          </w:p>
        </w:tc>
      </w:tr>
    </w:tbl>
    <w:p w:rsidR="00AD5943" w:rsidRDefault="00AD5943" w:rsidP="00AD5943">
      <w:pPr>
        <w:tabs>
          <w:tab w:val="left" w:pos="1701"/>
          <w:tab w:val="left" w:pos="1985"/>
        </w:tabs>
        <w:ind w:left="1980" w:hanging="1980"/>
      </w:pPr>
    </w:p>
    <w:p w:rsidR="00AD5943" w:rsidRDefault="00AD5943" w:rsidP="00AD5943">
      <w:pPr>
        <w:tabs>
          <w:tab w:val="left" w:pos="1701"/>
          <w:tab w:val="left" w:pos="1985"/>
        </w:tabs>
        <w:ind w:left="1980" w:hanging="1980"/>
      </w:pPr>
      <w:r>
        <w:t xml:space="preserve">Materialien: </w:t>
      </w:r>
      <w:r>
        <w:tab/>
      </w:r>
      <w:r>
        <w:tab/>
      </w:r>
      <w:r w:rsidR="00836585">
        <w:t>2 Uhrgläser, Dreifuß, belegtes Drahtnetz, Sand,</w:t>
      </w:r>
    </w:p>
    <w:p w:rsidR="00AD5943" w:rsidRPr="00ED07C2" w:rsidRDefault="00AD5943" w:rsidP="00AD5943">
      <w:pPr>
        <w:tabs>
          <w:tab w:val="left" w:pos="1701"/>
          <w:tab w:val="left" w:pos="1985"/>
        </w:tabs>
        <w:ind w:left="1980" w:hanging="1980"/>
      </w:pPr>
      <w:r>
        <w:t>Chemikalien:</w:t>
      </w:r>
      <w:r>
        <w:tab/>
      </w:r>
      <w:r>
        <w:tab/>
      </w:r>
      <w:r w:rsidR="00836585">
        <w:t>Benzoesäure</w:t>
      </w:r>
    </w:p>
    <w:p w:rsidR="00836585" w:rsidRDefault="00AD5943" w:rsidP="00AD5943">
      <w:pPr>
        <w:tabs>
          <w:tab w:val="left" w:pos="1701"/>
          <w:tab w:val="left" w:pos="1985"/>
        </w:tabs>
        <w:ind w:left="1980" w:hanging="1980"/>
      </w:pPr>
      <w:r>
        <w:t xml:space="preserve">Durchführung: </w:t>
      </w:r>
      <w:r>
        <w:tab/>
      </w:r>
      <w:r>
        <w:tab/>
      </w:r>
      <w:r w:rsidR="00836585">
        <w:t>Der Sand wird auf das belegte Drahtnetz gegeben und auf den Dreifuß pos</w:t>
      </w:r>
      <w:r w:rsidR="00836585">
        <w:t>i</w:t>
      </w:r>
      <w:r w:rsidR="00836585">
        <w:t xml:space="preserve">tioniert. Danach wird mit dem Bunsenbrenner </w:t>
      </w:r>
      <w:r w:rsidR="00385E94">
        <w:t xml:space="preserve">solang </w:t>
      </w:r>
      <w:r w:rsidR="00836585">
        <w:t>erhitzt</w:t>
      </w:r>
      <w:r w:rsidR="002741C2">
        <w:t>, bis der Sand circa 100 °C heiß ist</w:t>
      </w:r>
      <w:r w:rsidR="00385E94">
        <w:t xml:space="preserve">. Nach dem Entfernen </w:t>
      </w:r>
      <w:bookmarkStart w:id="9" w:name="_GoBack"/>
      <w:bookmarkEnd w:id="9"/>
      <w:r w:rsidR="00385E94">
        <w:t>des Bunsenbrenners stellt man das Uhrglas mit Benzoesäure auf den Sand und deckt es mit dem anderen Uhrglas ab.</w:t>
      </w:r>
    </w:p>
    <w:p w:rsidR="00AD5943" w:rsidRDefault="00AD5943" w:rsidP="00AD5943">
      <w:pPr>
        <w:tabs>
          <w:tab w:val="left" w:pos="1701"/>
          <w:tab w:val="left" w:pos="1985"/>
        </w:tabs>
        <w:ind w:left="1980" w:hanging="1980"/>
      </w:pPr>
      <w:r>
        <w:t>Beobachtung:</w:t>
      </w:r>
      <w:r>
        <w:tab/>
      </w:r>
      <w:r>
        <w:tab/>
      </w:r>
      <w:r>
        <w:tab/>
      </w:r>
      <w:r w:rsidR="00385E94">
        <w:t>Zunächst entsteht weiße</w:t>
      </w:r>
      <w:r w:rsidR="00A96D8D">
        <w:t>s</w:t>
      </w:r>
      <w:r w:rsidR="00385E94">
        <w:t xml:space="preserve"> </w:t>
      </w:r>
      <w:r w:rsidR="00A96D8D">
        <w:t>Gas</w:t>
      </w:r>
      <w:r w:rsidR="00385E94">
        <w:t xml:space="preserve"> und das obere Uhrglas </w:t>
      </w:r>
      <w:r w:rsidR="00A96D8D">
        <w:t>beschlägt weiß. Nach einiger Zeit ist eine Kristallbildung an dem oberen Uhrglas erkennbar.</w:t>
      </w:r>
    </w:p>
    <w:p w:rsidR="00AD5943" w:rsidRDefault="0092147F" w:rsidP="002741C2">
      <w:pPr>
        <w:keepNext/>
        <w:tabs>
          <w:tab w:val="left" w:pos="1701"/>
          <w:tab w:val="left" w:pos="1985"/>
        </w:tabs>
        <w:ind w:left="1980" w:hanging="1980"/>
        <w:jc w:val="center"/>
      </w:pPr>
      <w:r w:rsidRPr="0092147F">
        <w:rPr>
          <w:noProof/>
          <w:lang w:eastAsia="de-DE"/>
        </w:rPr>
        <w:drawing>
          <wp:inline distT="0" distB="0" distL="0" distR="0">
            <wp:extent cx="2620010" cy="1966595"/>
            <wp:effectExtent l="19050" t="0" r="8890" b="0"/>
            <wp:docPr id="55" name="Grafik 38" descr="WP_0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37.jpg"/>
                    <pic:cNvPicPr/>
                  </pic:nvPicPr>
                  <pic:blipFill>
                    <a:blip r:embed="rId9"/>
                    <a:stretch>
                      <a:fillRect/>
                    </a:stretch>
                  </pic:blipFill>
                  <pic:spPr>
                    <a:xfrm>
                      <a:off x="0" y="0"/>
                      <a:ext cx="2620010" cy="1966595"/>
                    </a:xfrm>
                    <a:prstGeom prst="rect">
                      <a:avLst/>
                    </a:prstGeom>
                  </pic:spPr>
                </pic:pic>
              </a:graphicData>
            </a:graphic>
          </wp:inline>
        </w:drawing>
      </w:r>
    </w:p>
    <w:p w:rsidR="00AD5943" w:rsidRDefault="00AD5943" w:rsidP="002741C2">
      <w:pPr>
        <w:pStyle w:val="Beschriftung"/>
        <w:jc w:val="center"/>
      </w:pPr>
      <w:r>
        <w:t xml:space="preserve">Abb. </w:t>
      </w:r>
      <w:r w:rsidR="00B85C4F">
        <w:fldChar w:fldCharType="begin"/>
      </w:r>
      <w:r w:rsidR="000E7355">
        <w:instrText xml:space="preserve"> SEQ Abb. \* ARABIC </w:instrText>
      </w:r>
      <w:r w:rsidR="00B85C4F">
        <w:fldChar w:fldCharType="separate"/>
      </w:r>
      <w:r w:rsidR="002741C2">
        <w:rPr>
          <w:noProof/>
        </w:rPr>
        <w:t>5</w:t>
      </w:r>
      <w:r w:rsidR="00B85C4F">
        <w:rPr>
          <w:noProof/>
        </w:rPr>
        <w:fldChar w:fldCharType="end"/>
      </w:r>
      <w:r>
        <w:t xml:space="preserve"> - </w:t>
      </w:r>
      <w:r w:rsidR="004E5A30">
        <w:rPr>
          <w:noProof/>
        </w:rPr>
        <w:t>entstandene Kristalle der Benzoesäure</w:t>
      </w:r>
    </w:p>
    <w:p w:rsidR="00AD5943" w:rsidRDefault="00AD5943" w:rsidP="00AD5943">
      <w:pPr>
        <w:tabs>
          <w:tab w:val="left" w:pos="1701"/>
          <w:tab w:val="left" w:pos="1985"/>
        </w:tabs>
        <w:ind w:left="1980" w:hanging="1980"/>
      </w:pPr>
      <w:r>
        <w:t>Deutung:</w:t>
      </w:r>
      <w:r>
        <w:tab/>
      </w:r>
      <w:r>
        <w:tab/>
      </w:r>
      <w:r w:rsidR="00A96D8D">
        <w:t>Die Benzoesäure sublimiert auf Grund der Energiezufuhr in Form von Wärme und resublimiert an dem oberen kühleren Uhrglas durch die Abg</w:t>
      </w:r>
      <w:r w:rsidR="00A96D8D">
        <w:t>a</w:t>
      </w:r>
      <w:r w:rsidR="00A96D8D">
        <w:t>be von Wärmeenergie.</w:t>
      </w:r>
    </w:p>
    <w:p w:rsidR="006167D7" w:rsidRDefault="006167D7" w:rsidP="00AD5943">
      <w:pPr>
        <w:tabs>
          <w:tab w:val="left" w:pos="1701"/>
          <w:tab w:val="left" w:pos="1985"/>
        </w:tabs>
        <w:ind w:left="1980" w:hanging="1980"/>
        <w:rPr>
          <w:rFonts w:eastAsiaTheme="minorEastAsia"/>
        </w:rPr>
      </w:pPr>
      <w:r>
        <w:lastRenderedPageBreak/>
        <w:t>Literatur:</w:t>
      </w:r>
      <w:r>
        <w:tab/>
        <w:t xml:space="preserve">    keine</w:t>
      </w:r>
    </w:p>
    <w:p w:rsidR="00AD5943" w:rsidRDefault="00B85C4F" w:rsidP="004E5A30">
      <w:pPr>
        <w:jc w:val="left"/>
      </w:pPr>
      <w:r>
        <w:pict>
          <v:shape id="_x0000_s1180" type="#_x0000_t202" style="width:462.45pt;height:43.45pt;mso-position-horizontal-relative:char;mso-position-vertical-relative:line;mso-width-relative:margin;mso-height-relative:margin" fillcolor="white [3201]" strokecolor="#c0504d [3205]" strokeweight="1pt">
            <v:stroke dashstyle="dash"/>
            <v:shadow color="#868686"/>
            <v:textbox style="mso-next-textbox:#_x0000_s1180">
              <w:txbxContent>
                <w:p w:rsidR="006167D7" w:rsidRPr="006167D7" w:rsidRDefault="006167D7" w:rsidP="00AD5943">
                  <w:pPr>
                    <w:rPr>
                      <w:color w:val="auto"/>
                    </w:rPr>
                  </w:pPr>
                  <w:r w:rsidRPr="006167D7">
                    <w:rPr>
                      <w:color w:val="auto"/>
                    </w:rPr>
                    <w:t>Benzoesäure wird dem festen organischen Abfall zugeführt. Es bietet sich auch an, die feste Benzoesäure in einem separaten Gefäß zu sammeln, da sie so wiederverwendet werden kann.</w:t>
                  </w:r>
                </w:p>
              </w:txbxContent>
            </v:textbox>
            <w10:wrap type="none"/>
            <w10:anchorlock/>
          </v:shape>
        </w:pict>
      </w:r>
    </w:p>
    <w:p w:rsidR="00FD6542" w:rsidRDefault="00FD6542" w:rsidP="004E5A30">
      <w:pPr>
        <w:jc w:val="left"/>
      </w:pPr>
    </w:p>
    <w:p w:rsidR="00A04E03" w:rsidRDefault="00A04E03" w:rsidP="004E5A30">
      <w:pPr>
        <w:jc w:val="left"/>
        <w:rPr>
          <w:rFonts w:eastAsiaTheme="minorEastAsia"/>
        </w:rPr>
        <w:sectPr w:rsidR="00A04E03" w:rsidSect="004B3B2A">
          <w:headerReference w:type="default" r:id="rId27"/>
          <w:pgSz w:w="11906" w:h="16838"/>
          <w:pgMar w:top="1417" w:right="1417" w:bottom="709" w:left="1417" w:header="708" w:footer="708" w:gutter="0"/>
          <w:cols w:space="708"/>
          <w:titlePg/>
          <w:docGrid w:linePitch="360"/>
        </w:sectPr>
      </w:pPr>
    </w:p>
    <w:p w:rsidR="00A0582F" w:rsidRDefault="00A0582F" w:rsidP="007F10D4">
      <w:pPr>
        <w:pStyle w:val="berschrift1"/>
        <w:numPr>
          <w:ilvl w:val="0"/>
          <w:numId w:val="0"/>
        </w:numPr>
        <w:ind w:left="432"/>
      </w:pPr>
      <w:bookmarkStart w:id="10" w:name="_Toc364169837"/>
      <w:r>
        <w:lastRenderedPageBreak/>
        <w:t>Arbeitsblatt –</w:t>
      </w:r>
      <w:r w:rsidR="005F4E8C">
        <w:t xml:space="preserve"> </w:t>
      </w:r>
      <w:r w:rsidR="005F4E8C" w:rsidRPr="005F4E8C">
        <w:t>Schmelzen, Verdampfen und Kondensieren</w:t>
      </w:r>
      <w:bookmarkEnd w:id="10"/>
    </w:p>
    <w:p w:rsidR="00A0582F" w:rsidRPr="006167D7" w:rsidRDefault="00B94D1C" w:rsidP="00A0582F">
      <w:pPr>
        <w:rPr>
          <w:b/>
          <w:color w:val="auto"/>
          <w:u w:val="single"/>
        </w:rPr>
      </w:pPr>
      <w:r w:rsidRPr="006167D7">
        <w:rPr>
          <w:b/>
          <w:color w:val="auto"/>
          <w:u w:val="single"/>
        </w:rPr>
        <w:t>Experiment</w:t>
      </w:r>
    </w:p>
    <w:p w:rsidR="00B94D1C" w:rsidRPr="00B94D1C" w:rsidRDefault="00B94D1C" w:rsidP="00B94D1C">
      <w:pPr>
        <w:pBdr>
          <w:top w:val="single" w:sz="4" w:space="1" w:color="auto"/>
          <w:left w:val="single" w:sz="4" w:space="4" w:color="auto"/>
          <w:bottom w:val="single" w:sz="4" w:space="1" w:color="auto"/>
          <w:right w:val="single" w:sz="4" w:space="4" w:color="auto"/>
        </w:pBdr>
        <w:rPr>
          <w:color w:val="auto"/>
        </w:rPr>
      </w:pPr>
      <w:r w:rsidRPr="00B94D1C">
        <w:rPr>
          <w:color w:val="auto"/>
        </w:rPr>
        <w:t xml:space="preserve">Die Durchführung des Experiments findet mit eurem Sitznachbarn in Partnerarbeit statt. </w:t>
      </w:r>
    </w:p>
    <w:p w:rsidR="00B94D1C" w:rsidRDefault="00B94D1C" w:rsidP="00B94D1C">
      <w:pPr>
        <w:tabs>
          <w:tab w:val="left" w:pos="1701"/>
          <w:tab w:val="left" w:pos="1985"/>
        </w:tabs>
        <w:ind w:left="1980" w:hanging="1980"/>
      </w:pPr>
      <w:r>
        <w:t xml:space="preserve">Materialien: </w:t>
      </w:r>
      <w:r>
        <w:tab/>
      </w:r>
      <w:r>
        <w:tab/>
        <w:t>Becherglas, Porzellanschale, Bunsenbrenner, Dreifuß mit Drahtnetz, Eis</w:t>
      </w:r>
    </w:p>
    <w:p w:rsidR="00B94D1C" w:rsidRPr="00ED07C2" w:rsidRDefault="00B94D1C" w:rsidP="00B94D1C">
      <w:pPr>
        <w:tabs>
          <w:tab w:val="left" w:pos="1701"/>
          <w:tab w:val="left" w:pos="1985"/>
        </w:tabs>
        <w:ind w:left="1980" w:hanging="1980"/>
      </w:pPr>
      <w:r>
        <w:t>Chemikalien:</w:t>
      </w:r>
      <w:r>
        <w:tab/>
      </w:r>
      <w:r>
        <w:tab/>
        <w:t>Wasser</w:t>
      </w:r>
    </w:p>
    <w:p w:rsidR="00B94D1C" w:rsidRDefault="005F4E8C" w:rsidP="00B94D1C">
      <w:pPr>
        <w:tabs>
          <w:tab w:val="left" w:pos="1701"/>
          <w:tab w:val="left" w:pos="1985"/>
        </w:tabs>
        <w:ind w:left="1980" w:hanging="1980"/>
      </w:pPr>
      <w:r>
        <w:rPr>
          <w:noProof/>
          <w:lang w:eastAsia="de-DE"/>
        </w:rPr>
        <w:drawing>
          <wp:anchor distT="0" distB="0" distL="114300" distR="114300" simplePos="0" relativeHeight="251796480" behindDoc="1" locked="0" layoutInCell="1" allowOverlap="1">
            <wp:simplePos x="0" y="0"/>
            <wp:positionH relativeFrom="column">
              <wp:posOffset>826770</wp:posOffset>
            </wp:positionH>
            <wp:positionV relativeFrom="paragraph">
              <wp:posOffset>694055</wp:posOffset>
            </wp:positionV>
            <wp:extent cx="1870075" cy="2471420"/>
            <wp:effectExtent l="19050" t="0" r="0" b="0"/>
            <wp:wrapTight wrapText="bothSides">
              <wp:wrapPolygon edited="0">
                <wp:start x="-220" y="0"/>
                <wp:lineTo x="-220" y="21478"/>
                <wp:lineTo x="21563" y="21478"/>
                <wp:lineTo x="21563" y="0"/>
                <wp:lineTo x="-220" y="0"/>
              </wp:wrapPolygon>
            </wp:wrapTight>
            <wp:docPr id="60" name="Grafik 59" descr="Zeichn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1.png"/>
                    <pic:cNvPicPr/>
                  </pic:nvPicPr>
                  <pic:blipFill>
                    <a:blip r:embed="rId28"/>
                    <a:stretch>
                      <a:fillRect/>
                    </a:stretch>
                  </pic:blipFill>
                  <pic:spPr>
                    <a:xfrm>
                      <a:off x="0" y="0"/>
                      <a:ext cx="1870075" cy="2471420"/>
                    </a:xfrm>
                    <a:prstGeom prst="rect">
                      <a:avLst/>
                    </a:prstGeom>
                  </pic:spPr>
                </pic:pic>
              </a:graphicData>
            </a:graphic>
          </wp:anchor>
        </w:drawing>
      </w:r>
      <w:r w:rsidR="00B94D1C">
        <w:t xml:space="preserve">Durchführung: </w:t>
      </w:r>
      <w:r w:rsidR="00B94D1C">
        <w:tab/>
      </w:r>
      <w:r w:rsidR="00B94D1C">
        <w:tab/>
        <w:t>Das mit Eis gefüllte Becherglas wird auf dem Dreifuß mit Drahtnetz mit dem Bunsenbrenner zum Sieden erhitzt. Anschließen wird die mit Eis g</w:t>
      </w:r>
      <w:r w:rsidR="00B94D1C">
        <w:t>e</w:t>
      </w:r>
      <w:r w:rsidR="00B94D1C">
        <w:t>füllte Porzellanschale auf das Becherglas gestellt.</w:t>
      </w:r>
    </w:p>
    <w:p w:rsidR="00562B47" w:rsidRDefault="00562B47" w:rsidP="00B94D1C">
      <w:pPr>
        <w:tabs>
          <w:tab w:val="left" w:pos="1701"/>
          <w:tab w:val="left" w:pos="1985"/>
        </w:tabs>
        <w:ind w:left="1980" w:hanging="1980"/>
      </w:pPr>
      <w:r>
        <w:t>Skizze:</w:t>
      </w:r>
    </w:p>
    <w:p w:rsidR="00A0582F" w:rsidRDefault="00A0582F" w:rsidP="00A0582F">
      <w:pPr>
        <w:rPr>
          <w:color w:val="auto"/>
        </w:rPr>
      </w:pPr>
    </w:p>
    <w:p w:rsidR="00562B47" w:rsidRDefault="00562B47" w:rsidP="00A0582F">
      <w:pPr>
        <w:rPr>
          <w:color w:val="auto"/>
        </w:rPr>
      </w:pPr>
    </w:p>
    <w:p w:rsidR="00562B47" w:rsidRDefault="00562B47" w:rsidP="00A0582F">
      <w:pPr>
        <w:rPr>
          <w:color w:val="auto"/>
        </w:rPr>
      </w:pPr>
    </w:p>
    <w:p w:rsidR="00562B47" w:rsidRDefault="00562B47" w:rsidP="00A0582F">
      <w:pPr>
        <w:rPr>
          <w:color w:val="auto"/>
        </w:rPr>
      </w:pPr>
    </w:p>
    <w:p w:rsidR="00562B47" w:rsidRDefault="00562B47" w:rsidP="00A0582F">
      <w:pPr>
        <w:rPr>
          <w:color w:val="auto"/>
        </w:rPr>
      </w:pPr>
    </w:p>
    <w:p w:rsidR="00562B47" w:rsidRDefault="00562B47" w:rsidP="00A0582F">
      <w:pPr>
        <w:rPr>
          <w:color w:val="auto"/>
        </w:rPr>
      </w:pPr>
    </w:p>
    <w:p w:rsidR="006167D7" w:rsidRDefault="00B85C4F" w:rsidP="00A0582F">
      <w:pPr>
        <w:rPr>
          <w:color w:val="auto"/>
        </w:rPr>
      </w:pPr>
      <w:r>
        <w:rPr>
          <w:noProof/>
          <w:color w:val="auto"/>
          <w:lang w:eastAsia="de-DE"/>
        </w:rPr>
        <w:pict>
          <v:shapetype id="_x0000_t32" coordsize="21600,21600" o:spt="32" o:oned="t" path="m,l21600,21600e" filled="f">
            <v:path arrowok="t" fillok="f" o:connecttype="none"/>
            <o:lock v:ext="edit" shapetype="t"/>
          </v:shapetype>
          <v:shape id="_x0000_s1179" type="#_x0000_t32" style="position:absolute;left:0;text-align:left;margin-left:2.5pt;margin-top:28pt;width:454.4pt;height:.65pt;flip:y;z-index:251801600" o:connectortype="straight"/>
        </w:pict>
      </w:r>
    </w:p>
    <w:p w:rsidR="006167D7" w:rsidRDefault="006167D7" w:rsidP="00A0582F">
      <w:pPr>
        <w:rPr>
          <w:color w:val="auto"/>
        </w:rPr>
      </w:pPr>
    </w:p>
    <w:p w:rsidR="00562B47" w:rsidRDefault="00BC0DF4" w:rsidP="00A0582F">
      <w:pPr>
        <w:rPr>
          <w:color w:val="auto"/>
        </w:rPr>
      </w:pPr>
      <w:r>
        <w:rPr>
          <w:color w:val="auto"/>
        </w:rPr>
        <w:t xml:space="preserve">Aufgabe </w:t>
      </w:r>
      <w:r w:rsidR="006167D7">
        <w:rPr>
          <w:color w:val="auto"/>
        </w:rPr>
        <w:t>1</w:t>
      </w:r>
      <w:r>
        <w:rPr>
          <w:color w:val="auto"/>
        </w:rPr>
        <w:t>:</w:t>
      </w:r>
      <w:r>
        <w:rPr>
          <w:color w:val="auto"/>
        </w:rPr>
        <w:tab/>
      </w:r>
      <w:r>
        <w:rPr>
          <w:color w:val="auto"/>
        </w:rPr>
        <w:tab/>
      </w:r>
      <w:r w:rsidR="005F4E8C">
        <w:rPr>
          <w:color w:val="auto"/>
        </w:rPr>
        <w:t>Führt das beschriebene Experiment durch und protokolliert dieses.</w:t>
      </w:r>
      <w:r w:rsidR="00AB148E">
        <w:rPr>
          <w:color w:val="auto"/>
        </w:rPr>
        <w:t xml:space="preserve"> </w:t>
      </w:r>
      <w:r w:rsidR="00AB148E">
        <w:rPr>
          <w:color w:val="auto"/>
        </w:rPr>
        <w:tab/>
      </w:r>
      <w:r w:rsidR="00AB148E">
        <w:rPr>
          <w:color w:val="auto"/>
        </w:rPr>
        <w:tab/>
      </w:r>
      <w:r w:rsidR="00AB148E">
        <w:rPr>
          <w:color w:val="auto"/>
        </w:rPr>
        <w:tab/>
      </w:r>
      <w:r w:rsidR="00AB148E">
        <w:rPr>
          <w:color w:val="auto"/>
        </w:rPr>
        <w:tab/>
        <w:t>Notiert während des Experiments eure Beobachtungen.</w:t>
      </w:r>
    </w:p>
    <w:p w:rsidR="006167D7" w:rsidRDefault="006167D7" w:rsidP="00A0582F">
      <w:pPr>
        <w:rPr>
          <w:color w:val="auto"/>
        </w:rPr>
      </w:pPr>
    </w:p>
    <w:p w:rsidR="00562B47" w:rsidRDefault="005F4E8C" w:rsidP="00BC0DF4">
      <w:pPr>
        <w:rPr>
          <w:color w:val="auto"/>
        </w:rPr>
      </w:pPr>
      <w:r>
        <w:rPr>
          <w:color w:val="auto"/>
        </w:rPr>
        <w:t>Aufgabe 2</w:t>
      </w:r>
      <w:r w:rsidR="00BC0DF4">
        <w:rPr>
          <w:color w:val="auto"/>
        </w:rPr>
        <w:t>:</w:t>
      </w:r>
      <w:r w:rsidR="00BC0DF4">
        <w:rPr>
          <w:color w:val="auto"/>
        </w:rPr>
        <w:tab/>
      </w:r>
      <w:r w:rsidR="00BC0DF4">
        <w:rPr>
          <w:color w:val="auto"/>
        </w:rPr>
        <w:tab/>
      </w:r>
      <w:r w:rsidR="00AB148E">
        <w:rPr>
          <w:color w:val="auto"/>
        </w:rPr>
        <w:t xml:space="preserve">Deutet eure Beobachtungen und beschreibt die Vorgänge unter </w:t>
      </w:r>
      <w:proofErr w:type="spellStart"/>
      <w:r w:rsidR="00AB148E">
        <w:rPr>
          <w:color w:val="auto"/>
        </w:rPr>
        <w:t>Verwen</w:t>
      </w:r>
      <w:proofErr w:type="spellEnd"/>
      <w:r w:rsidR="00AB148E">
        <w:rPr>
          <w:color w:val="auto"/>
        </w:rPr>
        <w:t>-</w:t>
      </w:r>
      <w:r w:rsidR="00AB148E">
        <w:rPr>
          <w:color w:val="auto"/>
        </w:rPr>
        <w:tab/>
      </w:r>
      <w:r w:rsidR="00AB148E">
        <w:rPr>
          <w:color w:val="auto"/>
        </w:rPr>
        <w:tab/>
      </w:r>
      <w:r w:rsidR="00AB148E">
        <w:rPr>
          <w:color w:val="auto"/>
        </w:rPr>
        <w:tab/>
      </w:r>
      <w:proofErr w:type="spellStart"/>
      <w:r w:rsidR="00AB148E">
        <w:rPr>
          <w:color w:val="auto"/>
        </w:rPr>
        <w:t>dung</w:t>
      </w:r>
      <w:proofErr w:type="spellEnd"/>
      <w:r w:rsidR="00AB148E">
        <w:rPr>
          <w:color w:val="auto"/>
        </w:rPr>
        <w:t xml:space="preserve"> der Fachbegriffe.</w:t>
      </w:r>
    </w:p>
    <w:p w:rsidR="00562B47" w:rsidRDefault="00562B47" w:rsidP="00A0582F">
      <w:pPr>
        <w:rPr>
          <w:color w:val="auto"/>
        </w:rPr>
      </w:pPr>
    </w:p>
    <w:p w:rsidR="00562B47" w:rsidRPr="004607C3" w:rsidRDefault="00562B47" w:rsidP="00A0582F">
      <w:pPr>
        <w:rPr>
          <w:color w:val="auto"/>
        </w:rPr>
      </w:pPr>
    </w:p>
    <w:p w:rsidR="00A0582F" w:rsidRPr="005240FE" w:rsidRDefault="00A0582F" w:rsidP="00A0582F">
      <w:pPr>
        <w:sectPr w:rsidR="00A0582F" w:rsidRPr="005240FE" w:rsidSect="007F10D4">
          <w:headerReference w:type="default" r:id="rId29"/>
          <w:pgSz w:w="11906" w:h="16838"/>
          <w:pgMar w:top="1417" w:right="1417" w:bottom="709" w:left="1417" w:header="708" w:footer="708" w:gutter="0"/>
          <w:cols w:space="708"/>
          <w:docGrid w:linePitch="360"/>
        </w:sectPr>
      </w:pPr>
      <w:r>
        <w:t xml:space="preserve"> </w:t>
      </w:r>
    </w:p>
    <w:p w:rsidR="00FB3D74" w:rsidRDefault="00A0582F" w:rsidP="00E44A68">
      <w:pPr>
        <w:pStyle w:val="berschrift1"/>
      </w:pPr>
      <w:bookmarkStart w:id="11" w:name="_Toc364169838"/>
      <w:r>
        <w:lastRenderedPageBreak/>
        <w:t xml:space="preserve">Reflexion des </w:t>
      </w:r>
      <w:r w:rsidR="00FB3D74">
        <w:t>A</w:t>
      </w:r>
      <w:r w:rsidR="00AA612B">
        <w:t>rbeitsblatt</w:t>
      </w:r>
      <w:r>
        <w:t>es</w:t>
      </w:r>
      <w:bookmarkEnd w:id="11"/>
    </w:p>
    <w:p w:rsidR="00B901F6" w:rsidRPr="00F927A9" w:rsidRDefault="00BC0DF4" w:rsidP="00B901F6">
      <w:pPr>
        <w:rPr>
          <w:color w:val="auto"/>
        </w:rPr>
      </w:pPr>
      <w:r w:rsidRPr="00F927A9">
        <w:rPr>
          <w:color w:val="auto"/>
        </w:rPr>
        <w:t>Das Arbeitsblatt dient der Wiederholung der Begriffe Schmelzen, Sieden, Verdampfen und ko</w:t>
      </w:r>
      <w:r w:rsidRPr="00F927A9">
        <w:rPr>
          <w:color w:val="auto"/>
        </w:rPr>
        <w:t>n</w:t>
      </w:r>
      <w:r w:rsidRPr="00F927A9">
        <w:rPr>
          <w:color w:val="auto"/>
        </w:rPr>
        <w:t>densieren. Die SuS führen in Partnerarbeit ein Experiment durch und protokollieren dieses. Die Fragestellungen im Anschluss dienen einer angeleiteten Auswertung.</w:t>
      </w:r>
    </w:p>
    <w:p w:rsidR="00C364B2" w:rsidRPr="00F927A9" w:rsidRDefault="00C364B2" w:rsidP="00C364B2">
      <w:pPr>
        <w:pStyle w:val="berschrift2"/>
        <w:rPr>
          <w:color w:val="auto"/>
        </w:rPr>
      </w:pPr>
      <w:bookmarkStart w:id="12" w:name="_Toc364169839"/>
      <w:r w:rsidRPr="00F927A9">
        <w:rPr>
          <w:color w:val="auto"/>
        </w:rPr>
        <w:t>Erwartungshorizont</w:t>
      </w:r>
      <w:r w:rsidR="006968E6" w:rsidRPr="00F927A9">
        <w:rPr>
          <w:color w:val="auto"/>
        </w:rPr>
        <w:t xml:space="preserve"> (Kerncurriculum)</w:t>
      </w:r>
      <w:bookmarkEnd w:id="12"/>
    </w:p>
    <w:p w:rsidR="00BC0DF4" w:rsidRPr="00F927A9" w:rsidRDefault="00BC0DF4" w:rsidP="00544922">
      <w:pPr>
        <w:tabs>
          <w:tab w:val="left" w:pos="0"/>
        </w:tabs>
        <w:rPr>
          <w:color w:val="auto"/>
        </w:rPr>
      </w:pPr>
      <w:r w:rsidRPr="00F927A9">
        <w:rPr>
          <w:color w:val="auto"/>
        </w:rPr>
        <w:t xml:space="preserve">Die SuS erwerben Kompetenzen die unter dem Basiskonzept Energie aufgeführt sind. </w:t>
      </w:r>
    </w:p>
    <w:p w:rsidR="00707147" w:rsidRPr="00F927A9" w:rsidRDefault="007773C4" w:rsidP="007773C4">
      <w:pPr>
        <w:tabs>
          <w:tab w:val="left" w:pos="0"/>
          <w:tab w:val="left" w:pos="2835"/>
        </w:tabs>
        <w:ind w:left="2832" w:hanging="2832"/>
        <w:rPr>
          <w:color w:val="auto"/>
        </w:rPr>
      </w:pPr>
      <w:r>
        <w:rPr>
          <w:color w:val="auto"/>
        </w:rPr>
        <w:t>Fachwissen:</w:t>
      </w:r>
      <w:r>
        <w:rPr>
          <w:color w:val="auto"/>
        </w:rPr>
        <w:tab/>
      </w:r>
      <w:r>
        <w:rPr>
          <w:color w:val="auto"/>
        </w:rPr>
        <w:tab/>
      </w:r>
      <w:r w:rsidR="00707147" w:rsidRPr="00F927A9">
        <w:rPr>
          <w:color w:val="auto"/>
        </w:rPr>
        <w:t>SuS beschreiben, dass der Aggregatzu</w:t>
      </w:r>
      <w:r>
        <w:rPr>
          <w:color w:val="auto"/>
        </w:rPr>
        <w:t xml:space="preserve">stand eines Stoffes von der </w:t>
      </w:r>
      <w:r w:rsidR="00707147" w:rsidRPr="00F927A9">
        <w:rPr>
          <w:color w:val="auto"/>
        </w:rPr>
        <w:t>Temperatur abhängt.</w:t>
      </w:r>
    </w:p>
    <w:p w:rsidR="00707147" w:rsidRPr="00F927A9" w:rsidRDefault="00707147" w:rsidP="007773C4">
      <w:pPr>
        <w:tabs>
          <w:tab w:val="left" w:pos="0"/>
          <w:tab w:val="left" w:pos="2835"/>
        </w:tabs>
        <w:ind w:left="2832" w:hanging="2832"/>
        <w:rPr>
          <w:color w:val="auto"/>
        </w:rPr>
      </w:pPr>
      <w:r w:rsidRPr="00F927A9">
        <w:rPr>
          <w:color w:val="auto"/>
        </w:rPr>
        <w:t>Erkenntnisgewinnung:</w:t>
      </w:r>
      <w:r w:rsidRPr="00F927A9">
        <w:rPr>
          <w:color w:val="auto"/>
        </w:rPr>
        <w:tab/>
        <w:t>Die SuS führen geeignete Experimente zu den Aggregatzustand</w:t>
      </w:r>
      <w:r w:rsidR="007773C4">
        <w:rPr>
          <w:color w:val="auto"/>
        </w:rPr>
        <w:t>s</w:t>
      </w:r>
      <w:r w:rsidRPr="00F927A9">
        <w:rPr>
          <w:color w:val="auto"/>
        </w:rPr>
        <w:t>änderungen durch.</w:t>
      </w:r>
    </w:p>
    <w:p w:rsidR="00707147" w:rsidRPr="00F927A9" w:rsidRDefault="007773C4" w:rsidP="007773C4">
      <w:pPr>
        <w:tabs>
          <w:tab w:val="left" w:pos="0"/>
          <w:tab w:val="left" w:pos="2835"/>
        </w:tabs>
        <w:rPr>
          <w:color w:val="auto"/>
        </w:rPr>
      </w:pPr>
      <w:r>
        <w:rPr>
          <w:color w:val="auto"/>
        </w:rPr>
        <w:t>Kommunikation:</w:t>
      </w:r>
      <w:r>
        <w:rPr>
          <w:color w:val="auto"/>
        </w:rPr>
        <w:tab/>
      </w:r>
      <w:r w:rsidR="00707147" w:rsidRPr="00F927A9">
        <w:rPr>
          <w:color w:val="auto"/>
        </w:rPr>
        <w:t>Die SuS protokollieren einfache Versuche.</w:t>
      </w:r>
    </w:p>
    <w:p w:rsidR="00707147" w:rsidRDefault="007773C4" w:rsidP="007773C4">
      <w:pPr>
        <w:tabs>
          <w:tab w:val="left" w:pos="0"/>
          <w:tab w:val="left" w:pos="2835"/>
        </w:tabs>
        <w:ind w:left="2832" w:hanging="2832"/>
        <w:rPr>
          <w:color w:val="auto"/>
        </w:rPr>
      </w:pPr>
      <w:r>
        <w:rPr>
          <w:color w:val="auto"/>
        </w:rPr>
        <w:t>Aufgabe 1:</w:t>
      </w:r>
      <w:r>
        <w:rPr>
          <w:color w:val="auto"/>
        </w:rPr>
        <w:tab/>
      </w:r>
      <w:r>
        <w:rPr>
          <w:color w:val="auto"/>
        </w:rPr>
        <w:tab/>
      </w:r>
      <w:r w:rsidR="006167D7">
        <w:rPr>
          <w:color w:val="auto"/>
        </w:rPr>
        <w:t>Diese Aufgabe entspricht dem Anfor</w:t>
      </w:r>
      <w:r>
        <w:rPr>
          <w:color w:val="auto"/>
        </w:rPr>
        <w:t xml:space="preserve">derungsniveau 1, da die SuS </w:t>
      </w:r>
      <w:r w:rsidR="006167D7">
        <w:rPr>
          <w:color w:val="auto"/>
        </w:rPr>
        <w:t xml:space="preserve">ein Experiment nach </w:t>
      </w:r>
      <w:proofErr w:type="spellStart"/>
      <w:r w:rsidR="006167D7">
        <w:rPr>
          <w:color w:val="auto"/>
        </w:rPr>
        <w:t>anleitung</w:t>
      </w:r>
      <w:proofErr w:type="spellEnd"/>
      <w:r w:rsidR="006167D7">
        <w:rPr>
          <w:color w:val="auto"/>
        </w:rPr>
        <w:t xml:space="preserve"> durchführen und die Beob</w:t>
      </w:r>
      <w:r>
        <w:rPr>
          <w:color w:val="auto"/>
        </w:rPr>
        <w:t>achtu</w:t>
      </w:r>
      <w:r>
        <w:rPr>
          <w:color w:val="auto"/>
        </w:rPr>
        <w:t>n</w:t>
      </w:r>
      <w:r w:rsidR="006167D7">
        <w:rPr>
          <w:color w:val="auto"/>
        </w:rPr>
        <w:t>gen beschreiben sollen.</w:t>
      </w:r>
    </w:p>
    <w:p w:rsidR="006167D7" w:rsidRPr="00F927A9" w:rsidRDefault="006167D7" w:rsidP="007773C4">
      <w:pPr>
        <w:tabs>
          <w:tab w:val="left" w:pos="0"/>
          <w:tab w:val="left" w:pos="2835"/>
        </w:tabs>
        <w:ind w:left="2832" w:hanging="2832"/>
        <w:rPr>
          <w:color w:val="auto"/>
        </w:rPr>
      </w:pPr>
      <w:r>
        <w:rPr>
          <w:color w:val="auto"/>
        </w:rPr>
        <w:t>Aufgabe 2:</w:t>
      </w:r>
      <w:r>
        <w:rPr>
          <w:color w:val="auto"/>
        </w:rPr>
        <w:tab/>
        <w:t>Diese Aufgabe entspricht dem Anfo</w:t>
      </w:r>
      <w:r w:rsidR="007773C4">
        <w:rPr>
          <w:color w:val="auto"/>
        </w:rPr>
        <w:t xml:space="preserve">rderungsniveau 2 und 3, da die </w:t>
      </w:r>
      <w:r>
        <w:rPr>
          <w:color w:val="auto"/>
        </w:rPr>
        <w:t>SuS das Modell der Aggregatzustandsände</w:t>
      </w:r>
      <w:r w:rsidR="007773C4">
        <w:rPr>
          <w:color w:val="auto"/>
        </w:rPr>
        <w:t xml:space="preserve">rungen anwenden und </w:t>
      </w:r>
      <w:r>
        <w:rPr>
          <w:color w:val="auto"/>
        </w:rPr>
        <w:t>auf ihre Beobachtungen übertragen sollen.</w:t>
      </w:r>
    </w:p>
    <w:p w:rsidR="006968E6" w:rsidRPr="00F927A9" w:rsidRDefault="006968E6" w:rsidP="006968E6">
      <w:pPr>
        <w:pStyle w:val="berschrift2"/>
        <w:rPr>
          <w:color w:val="auto"/>
        </w:rPr>
      </w:pPr>
      <w:bookmarkStart w:id="13" w:name="_Toc364169840"/>
      <w:r w:rsidRPr="00F927A9">
        <w:rPr>
          <w:color w:val="auto"/>
        </w:rPr>
        <w:t>Erwartungshorizont</w:t>
      </w:r>
      <w:bookmarkEnd w:id="13"/>
    </w:p>
    <w:p w:rsidR="006167D7" w:rsidRDefault="00707147" w:rsidP="00D36524">
      <w:pPr>
        <w:ind w:left="1077" w:hanging="1077"/>
        <w:rPr>
          <w:color w:val="auto"/>
        </w:rPr>
      </w:pPr>
      <w:r w:rsidRPr="00F927A9">
        <w:rPr>
          <w:color w:val="auto"/>
        </w:rPr>
        <w:t>Aufgabe 1:</w:t>
      </w:r>
      <w:r w:rsidR="00AB148E" w:rsidRPr="00F927A9">
        <w:rPr>
          <w:color w:val="auto"/>
        </w:rPr>
        <w:t xml:space="preserve"> Das Experiment soll sach</w:t>
      </w:r>
      <w:r w:rsidRPr="00F927A9">
        <w:rPr>
          <w:color w:val="auto"/>
        </w:rPr>
        <w:t xml:space="preserve">gerecht von den SuS durchgeführt werden. </w:t>
      </w:r>
    </w:p>
    <w:p w:rsidR="00AB148E" w:rsidRPr="00F927A9" w:rsidRDefault="006167D7" w:rsidP="00D36524">
      <w:pPr>
        <w:ind w:left="1077" w:hanging="1077"/>
        <w:rPr>
          <w:color w:val="auto"/>
        </w:rPr>
      </w:pPr>
      <w:r>
        <w:rPr>
          <w:color w:val="auto"/>
        </w:rPr>
        <w:tab/>
        <w:t>D</w:t>
      </w:r>
      <w:r w:rsidR="00707147" w:rsidRPr="00F927A9">
        <w:rPr>
          <w:color w:val="auto"/>
        </w:rPr>
        <w:t xml:space="preserve">as </w:t>
      </w:r>
      <w:r w:rsidR="00AB148E" w:rsidRPr="00F927A9">
        <w:rPr>
          <w:color w:val="auto"/>
        </w:rPr>
        <w:t>Schmelzen des festen Wassers, das Sieden des flüssigen Wassers und das Ko</w:t>
      </w:r>
      <w:r w:rsidR="00AB148E" w:rsidRPr="00F927A9">
        <w:rPr>
          <w:color w:val="auto"/>
        </w:rPr>
        <w:t>n</w:t>
      </w:r>
      <w:r w:rsidR="00AB148E" w:rsidRPr="00F927A9">
        <w:rPr>
          <w:color w:val="auto"/>
        </w:rPr>
        <w:t>densieren des gasförmigen Wassers</w:t>
      </w:r>
      <w:r w:rsidR="00707147" w:rsidRPr="00F927A9">
        <w:rPr>
          <w:color w:val="auto"/>
        </w:rPr>
        <w:t xml:space="preserve"> </w:t>
      </w:r>
      <w:r w:rsidR="00D36524" w:rsidRPr="00F927A9">
        <w:rPr>
          <w:color w:val="auto"/>
        </w:rPr>
        <w:t xml:space="preserve">an der Porzellanschale </w:t>
      </w:r>
      <w:r>
        <w:rPr>
          <w:color w:val="auto"/>
        </w:rPr>
        <w:t>ist zu beobachten</w:t>
      </w:r>
      <w:r w:rsidR="00AB148E" w:rsidRPr="00F927A9">
        <w:rPr>
          <w:color w:val="auto"/>
        </w:rPr>
        <w:t xml:space="preserve"> </w:t>
      </w:r>
    </w:p>
    <w:p w:rsidR="00F74A95" w:rsidRPr="00F927A9" w:rsidRDefault="00AB148E" w:rsidP="00D36524">
      <w:pPr>
        <w:ind w:left="1077" w:hanging="1077"/>
        <w:rPr>
          <w:color w:val="auto"/>
        </w:rPr>
      </w:pPr>
      <w:r w:rsidRPr="00F927A9">
        <w:rPr>
          <w:color w:val="auto"/>
        </w:rPr>
        <w:t xml:space="preserve">Aufgabe 2: </w:t>
      </w:r>
      <w:r w:rsidR="006167D7">
        <w:rPr>
          <w:color w:val="auto"/>
        </w:rPr>
        <w:t>Die</w:t>
      </w:r>
      <w:r w:rsidRPr="00F927A9">
        <w:rPr>
          <w:color w:val="auto"/>
        </w:rPr>
        <w:t xml:space="preserve"> beobachteten Zustandsänderungen </w:t>
      </w:r>
      <w:r w:rsidR="006167D7">
        <w:rPr>
          <w:color w:val="auto"/>
        </w:rPr>
        <w:t xml:space="preserve">sind </w:t>
      </w:r>
      <w:r w:rsidRPr="00F927A9">
        <w:rPr>
          <w:color w:val="auto"/>
        </w:rPr>
        <w:t>von der Temperatur, bzw. der zugefüh</w:t>
      </w:r>
      <w:r w:rsidRPr="00F927A9">
        <w:rPr>
          <w:color w:val="auto"/>
        </w:rPr>
        <w:t>r</w:t>
      </w:r>
      <w:r w:rsidR="006167D7">
        <w:rPr>
          <w:color w:val="auto"/>
        </w:rPr>
        <w:t>ten Wärmeenergie abhängig</w:t>
      </w:r>
      <w:r w:rsidRPr="00F927A9">
        <w:rPr>
          <w:color w:val="auto"/>
        </w:rPr>
        <w:t xml:space="preserve">. </w:t>
      </w:r>
      <w:r w:rsidR="006167D7">
        <w:rPr>
          <w:color w:val="auto"/>
        </w:rPr>
        <w:t>Aufgrund</w:t>
      </w:r>
      <w:r w:rsidRPr="00F927A9">
        <w:rPr>
          <w:color w:val="auto"/>
        </w:rPr>
        <w:t xml:space="preserve"> der Wärmezufuhr </w:t>
      </w:r>
      <w:r w:rsidR="006167D7">
        <w:rPr>
          <w:color w:val="auto"/>
        </w:rPr>
        <w:t xml:space="preserve">schmilzt </w:t>
      </w:r>
      <w:r w:rsidRPr="00F927A9">
        <w:rPr>
          <w:color w:val="auto"/>
        </w:rPr>
        <w:t>das</w:t>
      </w:r>
      <w:r w:rsidR="006167D7">
        <w:rPr>
          <w:color w:val="auto"/>
        </w:rPr>
        <w:t xml:space="preserve"> Eis</w:t>
      </w:r>
      <w:r w:rsidRPr="00F927A9">
        <w:rPr>
          <w:color w:val="auto"/>
        </w:rPr>
        <w:t xml:space="preserve"> und das flüssige Wasser </w:t>
      </w:r>
      <w:r w:rsidR="006167D7">
        <w:rPr>
          <w:color w:val="auto"/>
        </w:rPr>
        <w:t>fängt</w:t>
      </w:r>
      <w:r w:rsidRPr="00F927A9">
        <w:rPr>
          <w:color w:val="auto"/>
        </w:rPr>
        <w:t xml:space="preserve"> </w:t>
      </w:r>
      <w:r w:rsidR="006167D7">
        <w:rPr>
          <w:color w:val="auto"/>
        </w:rPr>
        <w:t xml:space="preserve">an </w:t>
      </w:r>
      <w:r w:rsidRPr="00F927A9">
        <w:rPr>
          <w:color w:val="auto"/>
        </w:rPr>
        <w:t>zu Sieden und zu Verdampfen.</w:t>
      </w:r>
      <w:r w:rsidR="00D36524" w:rsidRPr="00F927A9">
        <w:rPr>
          <w:color w:val="auto"/>
        </w:rPr>
        <w:t xml:space="preserve"> Anschließend kondensiert das gasförmige Wasser an der kalten Porzellanschale, da ihm Wärmeenergie entz</w:t>
      </w:r>
      <w:r w:rsidR="00D36524" w:rsidRPr="00F927A9">
        <w:rPr>
          <w:color w:val="auto"/>
        </w:rPr>
        <w:t>o</w:t>
      </w:r>
      <w:r w:rsidR="00D36524" w:rsidRPr="00F927A9">
        <w:rPr>
          <w:color w:val="auto"/>
        </w:rPr>
        <w:t>gen wird.</w:t>
      </w:r>
    </w:p>
    <w:sectPr w:rsidR="00F74A95" w:rsidRPr="00F927A9" w:rsidSect="007F10D4">
      <w:headerReference w:type="default" r:id="rId30"/>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AE6" w:rsidRDefault="00410AE6" w:rsidP="0086227B">
      <w:pPr>
        <w:spacing w:after="0" w:line="240" w:lineRule="auto"/>
      </w:pPr>
      <w:r>
        <w:separator/>
      </w:r>
    </w:p>
  </w:endnote>
  <w:endnote w:type="continuationSeparator" w:id="0">
    <w:p w:rsidR="00410AE6" w:rsidRDefault="00410AE6"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AE6" w:rsidRDefault="00410AE6" w:rsidP="0086227B">
      <w:pPr>
        <w:spacing w:after="0" w:line="240" w:lineRule="auto"/>
      </w:pPr>
      <w:r>
        <w:separator/>
      </w:r>
    </w:p>
  </w:footnote>
  <w:footnote w:type="continuationSeparator" w:id="0">
    <w:p w:rsidR="00410AE6" w:rsidRDefault="00410AE6"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64441"/>
      <w:docPartObj>
        <w:docPartGallery w:val="Page Numbers (Top of Page)"/>
        <w:docPartUnique/>
      </w:docPartObj>
    </w:sdtPr>
    <w:sdtEndPr>
      <w:rPr>
        <w:u w:val="single"/>
      </w:rPr>
    </w:sdtEndPr>
    <w:sdtContent>
      <w:p w:rsidR="006167D7" w:rsidRPr="004B3B2A" w:rsidRDefault="00B85C4F" w:rsidP="00AD7476">
        <w:pPr>
          <w:pStyle w:val="Kopfzeile"/>
          <w:jc w:val="right"/>
          <w:rPr>
            <w:u w:val="single"/>
          </w:rPr>
        </w:pPr>
        <w:fldSimple w:instr=" STYLEREF  &quot;Überschrift 1&quot;  \* MERGEFORMAT ">
          <w:r w:rsidR="0095108A" w:rsidRPr="0095108A">
            <w:rPr>
              <w:noProof/>
              <w:u w:val="single"/>
            </w:rPr>
            <w:t>Beschreibung</w:t>
          </w:r>
          <w:r w:rsidR="0095108A">
            <w:rPr>
              <w:noProof/>
            </w:rPr>
            <w:t xml:space="preserve"> des Themas und zugehörige Lernziele</w:t>
          </w:r>
        </w:fldSimple>
        <w:r w:rsidR="006167D7">
          <w:rPr>
            <w:u w:val="single"/>
          </w:rPr>
          <w:tab/>
        </w:r>
        <w:r w:rsidR="006167D7">
          <w:rPr>
            <w:u w:val="single"/>
          </w:rPr>
          <w:tab/>
        </w:r>
        <w:r w:rsidRPr="004B3B2A">
          <w:rPr>
            <w:sz w:val="20"/>
            <w:szCs w:val="20"/>
            <w:u w:val="single"/>
          </w:rPr>
          <w:fldChar w:fldCharType="begin"/>
        </w:r>
        <w:r w:rsidR="006167D7" w:rsidRPr="004B3B2A">
          <w:rPr>
            <w:sz w:val="20"/>
            <w:szCs w:val="20"/>
            <w:u w:val="single"/>
          </w:rPr>
          <w:instrText xml:space="preserve"> PAGE   \* MERGEFORMAT </w:instrText>
        </w:r>
        <w:r w:rsidRPr="004B3B2A">
          <w:rPr>
            <w:sz w:val="20"/>
            <w:szCs w:val="20"/>
            <w:u w:val="single"/>
          </w:rPr>
          <w:fldChar w:fldCharType="separate"/>
        </w:r>
        <w:r w:rsidR="0095108A">
          <w:rPr>
            <w:noProof/>
            <w:sz w:val="20"/>
            <w:szCs w:val="20"/>
            <w:u w:val="single"/>
          </w:rPr>
          <w:t>2</w:t>
        </w:r>
        <w:r w:rsidRPr="004B3B2A">
          <w:rPr>
            <w:sz w:val="20"/>
            <w:szCs w:val="20"/>
            <w:u w:val="single"/>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7D7" w:rsidRDefault="006167D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7D7" w:rsidRPr="0080101C" w:rsidRDefault="00B85C4F" w:rsidP="0049087A">
    <w:pPr>
      <w:pStyle w:val="Kopfzeile"/>
      <w:tabs>
        <w:tab w:val="left" w:pos="0"/>
        <w:tab w:val="left" w:pos="284"/>
      </w:tabs>
      <w:jc w:val="right"/>
      <w:rPr>
        <w:rFonts w:asciiTheme="majorHAnsi" w:hAnsiTheme="majorHAnsi"/>
        <w:sz w:val="20"/>
        <w:szCs w:val="20"/>
      </w:rPr>
    </w:pPr>
    <w:fldSimple w:instr=" STYLEREF  &quot;Überschrift 1&quot; \n  \* MERGEFORMAT ">
      <w:r w:rsidR="0095108A" w:rsidRPr="0095108A">
        <w:rPr>
          <w:b/>
          <w:bCs/>
          <w:noProof/>
          <w:sz w:val="20"/>
        </w:rPr>
        <w:t>5</w:t>
      </w:r>
    </w:fldSimple>
    <w:r w:rsidR="006167D7" w:rsidRPr="00AA612B">
      <w:rPr>
        <w:rFonts w:asciiTheme="majorHAnsi" w:hAnsiTheme="majorHAnsi" w:cs="Arial"/>
        <w:sz w:val="20"/>
        <w:szCs w:val="20"/>
      </w:rPr>
      <w:t xml:space="preserve"> </w:t>
    </w:r>
    <w:fldSimple w:instr=" STYLEREF  &quot;Überschrift 1&quot;  \* MERGEFORMAT ">
      <w:r w:rsidR="0095108A">
        <w:rPr>
          <w:noProof/>
        </w:rPr>
        <w:t>Reflexion des Arbeitsblattes</w:t>
      </w:r>
    </w:fldSimple>
    <w:r w:rsidR="006167D7" w:rsidRPr="0080101C">
      <w:rPr>
        <w:rFonts w:asciiTheme="majorHAnsi" w:hAnsiTheme="majorHAnsi"/>
        <w:sz w:val="20"/>
        <w:szCs w:val="20"/>
      </w:rPr>
      <w:tab/>
    </w:r>
    <w:r w:rsidR="006167D7" w:rsidRPr="0080101C">
      <w:rPr>
        <w:rFonts w:asciiTheme="majorHAnsi" w:hAnsiTheme="majorHAnsi"/>
        <w:sz w:val="20"/>
        <w:szCs w:val="20"/>
      </w:rPr>
      <w:tab/>
    </w:r>
    <w:r w:rsidR="006167D7" w:rsidRPr="0080101C">
      <w:rPr>
        <w:rFonts w:asciiTheme="majorHAnsi" w:hAnsiTheme="majorHAnsi" w:cs="Arial"/>
        <w:sz w:val="20"/>
        <w:szCs w:val="20"/>
      </w:rPr>
      <w:t xml:space="preserve"> </w:t>
    </w:r>
    <w:r w:rsidRPr="007F10D4">
      <w:rPr>
        <w:rFonts w:asciiTheme="majorHAnsi" w:hAnsiTheme="majorHAnsi"/>
        <w:sz w:val="20"/>
        <w:szCs w:val="20"/>
      </w:rPr>
      <w:fldChar w:fldCharType="begin"/>
    </w:r>
    <w:r w:rsidR="006167D7" w:rsidRPr="007F10D4">
      <w:rPr>
        <w:rFonts w:asciiTheme="majorHAnsi" w:hAnsiTheme="majorHAnsi"/>
        <w:sz w:val="20"/>
        <w:szCs w:val="20"/>
      </w:rPr>
      <w:instrText xml:space="preserve"> PAGE   \* MERGEFORMAT </w:instrText>
    </w:r>
    <w:r w:rsidRPr="007F10D4">
      <w:rPr>
        <w:rFonts w:asciiTheme="majorHAnsi" w:hAnsiTheme="majorHAnsi"/>
        <w:sz w:val="20"/>
        <w:szCs w:val="20"/>
      </w:rPr>
      <w:fldChar w:fldCharType="separate"/>
    </w:r>
    <w:r w:rsidR="0095108A">
      <w:rPr>
        <w:rFonts w:asciiTheme="majorHAnsi" w:hAnsiTheme="majorHAnsi"/>
        <w:noProof/>
        <w:sz w:val="20"/>
        <w:szCs w:val="20"/>
      </w:rPr>
      <w:t>12</w:t>
    </w:r>
    <w:r w:rsidRPr="007F10D4">
      <w:rPr>
        <w:rFonts w:asciiTheme="majorHAnsi" w:hAnsiTheme="majorHAnsi"/>
        <w:sz w:val="20"/>
        <w:szCs w:val="20"/>
      </w:rPr>
      <w:fldChar w:fldCharType="end"/>
    </w:r>
  </w:p>
  <w:p w:rsidR="006167D7" w:rsidRPr="0080101C" w:rsidRDefault="00B85C4F"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4098"/>
    <o:shapelayout v:ext="edit">
      <o:idmap v:ext="edit" data="2"/>
      <o:rules v:ext="edit">
        <o:r id="V:Rule2" type="connector" idref="#_x0000_s2052"/>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1903"/>
    <w:rsid w:val="000321C8"/>
    <w:rsid w:val="00041562"/>
    <w:rsid w:val="000439EF"/>
    <w:rsid w:val="00056798"/>
    <w:rsid w:val="0006287D"/>
    <w:rsid w:val="0006684E"/>
    <w:rsid w:val="00066DE1"/>
    <w:rsid w:val="00067AEC"/>
    <w:rsid w:val="00072812"/>
    <w:rsid w:val="0007729E"/>
    <w:rsid w:val="00080591"/>
    <w:rsid w:val="000972FF"/>
    <w:rsid w:val="000C4EB4"/>
    <w:rsid w:val="000C5FBE"/>
    <w:rsid w:val="000D10FB"/>
    <w:rsid w:val="000D7381"/>
    <w:rsid w:val="000E0EBE"/>
    <w:rsid w:val="000E21A7"/>
    <w:rsid w:val="000E7355"/>
    <w:rsid w:val="000E7DB1"/>
    <w:rsid w:val="000F5EEC"/>
    <w:rsid w:val="001022B4"/>
    <w:rsid w:val="0011765E"/>
    <w:rsid w:val="0012481E"/>
    <w:rsid w:val="0013621E"/>
    <w:rsid w:val="00153EA8"/>
    <w:rsid w:val="0015751A"/>
    <w:rsid w:val="00157F3D"/>
    <w:rsid w:val="001A6D97"/>
    <w:rsid w:val="001A7524"/>
    <w:rsid w:val="001C5EFC"/>
    <w:rsid w:val="001D18FF"/>
    <w:rsid w:val="001F61F1"/>
    <w:rsid w:val="001F7617"/>
    <w:rsid w:val="00206D6B"/>
    <w:rsid w:val="0023241F"/>
    <w:rsid w:val="002375EF"/>
    <w:rsid w:val="00254F3F"/>
    <w:rsid w:val="00265540"/>
    <w:rsid w:val="002741C2"/>
    <w:rsid w:val="0028080E"/>
    <w:rsid w:val="00291786"/>
    <w:rsid w:val="002944CF"/>
    <w:rsid w:val="002A716F"/>
    <w:rsid w:val="002B0B14"/>
    <w:rsid w:val="002E0F34"/>
    <w:rsid w:val="002E2DD3"/>
    <w:rsid w:val="002E38A0"/>
    <w:rsid w:val="002E5FCC"/>
    <w:rsid w:val="002F38EE"/>
    <w:rsid w:val="0033677B"/>
    <w:rsid w:val="00336B3B"/>
    <w:rsid w:val="00337B69"/>
    <w:rsid w:val="00344BB7"/>
    <w:rsid w:val="00345293"/>
    <w:rsid w:val="00345F54"/>
    <w:rsid w:val="00352428"/>
    <w:rsid w:val="00352AFB"/>
    <w:rsid w:val="0038284A"/>
    <w:rsid w:val="003837C2"/>
    <w:rsid w:val="00384682"/>
    <w:rsid w:val="00385E94"/>
    <w:rsid w:val="003B49C6"/>
    <w:rsid w:val="003C5747"/>
    <w:rsid w:val="003D529E"/>
    <w:rsid w:val="003E0CD1"/>
    <w:rsid w:val="003E69AB"/>
    <w:rsid w:val="003F5C84"/>
    <w:rsid w:val="00401750"/>
    <w:rsid w:val="004102B8"/>
    <w:rsid w:val="00410AE6"/>
    <w:rsid w:val="0041565C"/>
    <w:rsid w:val="00434D4E"/>
    <w:rsid w:val="00434F30"/>
    <w:rsid w:val="00442EB1"/>
    <w:rsid w:val="004607C3"/>
    <w:rsid w:val="00486C9F"/>
    <w:rsid w:val="0049087A"/>
    <w:rsid w:val="004944F3"/>
    <w:rsid w:val="004B200E"/>
    <w:rsid w:val="004B3B2A"/>
    <w:rsid w:val="004B3E0E"/>
    <w:rsid w:val="004B6DB8"/>
    <w:rsid w:val="004C281B"/>
    <w:rsid w:val="004C64A6"/>
    <w:rsid w:val="004D2994"/>
    <w:rsid w:val="004E5A30"/>
    <w:rsid w:val="004F01EF"/>
    <w:rsid w:val="004F1A17"/>
    <w:rsid w:val="004F26E7"/>
    <w:rsid w:val="00503C6A"/>
    <w:rsid w:val="005115B1"/>
    <w:rsid w:val="00511B2E"/>
    <w:rsid w:val="005131C3"/>
    <w:rsid w:val="00513407"/>
    <w:rsid w:val="005228A9"/>
    <w:rsid w:val="005240FE"/>
    <w:rsid w:val="00526F69"/>
    <w:rsid w:val="00530A18"/>
    <w:rsid w:val="00544922"/>
    <w:rsid w:val="0055662F"/>
    <w:rsid w:val="00562B47"/>
    <w:rsid w:val="005650D4"/>
    <w:rsid w:val="005669B2"/>
    <w:rsid w:val="00573704"/>
    <w:rsid w:val="00574063"/>
    <w:rsid w:val="005745F8"/>
    <w:rsid w:val="0057596C"/>
    <w:rsid w:val="005764B7"/>
    <w:rsid w:val="00595177"/>
    <w:rsid w:val="005978FA"/>
    <w:rsid w:val="005A2E89"/>
    <w:rsid w:val="005B0304"/>
    <w:rsid w:val="005B23FC"/>
    <w:rsid w:val="005B60E3"/>
    <w:rsid w:val="005E1939"/>
    <w:rsid w:val="005E3970"/>
    <w:rsid w:val="005F2176"/>
    <w:rsid w:val="005F4E8C"/>
    <w:rsid w:val="006167D7"/>
    <w:rsid w:val="00626874"/>
    <w:rsid w:val="00631F0F"/>
    <w:rsid w:val="00637239"/>
    <w:rsid w:val="00654117"/>
    <w:rsid w:val="0066107F"/>
    <w:rsid w:val="00672281"/>
    <w:rsid w:val="006725CC"/>
    <w:rsid w:val="00681739"/>
    <w:rsid w:val="00690534"/>
    <w:rsid w:val="006943C9"/>
    <w:rsid w:val="006968E6"/>
    <w:rsid w:val="006A0F35"/>
    <w:rsid w:val="006B2C8C"/>
    <w:rsid w:val="006B3EC2"/>
    <w:rsid w:val="006C5B0D"/>
    <w:rsid w:val="006C7B24"/>
    <w:rsid w:val="006E32AF"/>
    <w:rsid w:val="006F4715"/>
    <w:rsid w:val="0070002A"/>
    <w:rsid w:val="00707147"/>
    <w:rsid w:val="00707392"/>
    <w:rsid w:val="0071002E"/>
    <w:rsid w:val="0071461B"/>
    <w:rsid w:val="0072123D"/>
    <w:rsid w:val="007239B9"/>
    <w:rsid w:val="007408AD"/>
    <w:rsid w:val="00746773"/>
    <w:rsid w:val="00775EEC"/>
    <w:rsid w:val="007773C4"/>
    <w:rsid w:val="0078071E"/>
    <w:rsid w:val="00790D3B"/>
    <w:rsid w:val="007A7FA8"/>
    <w:rsid w:val="007E586C"/>
    <w:rsid w:val="007E7412"/>
    <w:rsid w:val="007F10D4"/>
    <w:rsid w:val="00801678"/>
    <w:rsid w:val="008042F5"/>
    <w:rsid w:val="00815FB9"/>
    <w:rsid w:val="0082230A"/>
    <w:rsid w:val="00836585"/>
    <w:rsid w:val="00837114"/>
    <w:rsid w:val="0086227B"/>
    <w:rsid w:val="00865C0B"/>
    <w:rsid w:val="008664DF"/>
    <w:rsid w:val="00875E5B"/>
    <w:rsid w:val="0088451A"/>
    <w:rsid w:val="00892621"/>
    <w:rsid w:val="00896D5A"/>
    <w:rsid w:val="008A5D98"/>
    <w:rsid w:val="008B5C95"/>
    <w:rsid w:val="008B7FD6"/>
    <w:rsid w:val="008C71EE"/>
    <w:rsid w:val="008D67B2"/>
    <w:rsid w:val="008D75F3"/>
    <w:rsid w:val="008E12F8"/>
    <w:rsid w:val="008E1A25"/>
    <w:rsid w:val="008E345D"/>
    <w:rsid w:val="00905459"/>
    <w:rsid w:val="00913D97"/>
    <w:rsid w:val="0092147F"/>
    <w:rsid w:val="0094102D"/>
    <w:rsid w:val="0094350A"/>
    <w:rsid w:val="00946F4E"/>
    <w:rsid w:val="0095108A"/>
    <w:rsid w:val="00954DC8"/>
    <w:rsid w:val="00971E91"/>
    <w:rsid w:val="009735A3"/>
    <w:rsid w:val="00973F3F"/>
    <w:rsid w:val="009775D7"/>
    <w:rsid w:val="00977ED8"/>
    <w:rsid w:val="0098168E"/>
    <w:rsid w:val="00993407"/>
    <w:rsid w:val="00994634"/>
    <w:rsid w:val="009B0D3F"/>
    <w:rsid w:val="009B2B39"/>
    <w:rsid w:val="009C6F21"/>
    <w:rsid w:val="009C7687"/>
    <w:rsid w:val="009D150C"/>
    <w:rsid w:val="009D4465"/>
    <w:rsid w:val="009D4BD9"/>
    <w:rsid w:val="009F0CE9"/>
    <w:rsid w:val="009F5A39"/>
    <w:rsid w:val="009F61D4"/>
    <w:rsid w:val="00A006C3"/>
    <w:rsid w:val="00A04E03"/>
    <w:rsid w:val="00A0582F"/>
    <w:rsid w:val="00A05C2F"/>
    <w:rsid w:val="00A2136F"/>
    <w:rsid w:val="00A2301A"/>
    <w:rsid w:val="00A31F23"/>
    <w:rsid w:val="00A37D58"/>
    <w:rsid w:val="00A61671"/>
    <w:rsid w:val="00A75F0A"/>
    <w:rsid w:val="00A778C9"/>
    <w:rsid w:val="00A90BD6"/>
    <w:rsid w:val="00A9233D"/>
    <w:rsid w:val="00A96D8D"/>
    <w:rsid w:val="00A96F52"/>
    <w:rsid w:val="00AA604B"/>
    <w:rsid w:val="00AA612B"/>
    <w:rsid w:val="00AB148E"/>
    <w:rsid w:val="00AD0C24"/>
    <w:rsid w:val="00AD5943"/>
    <w:rsid w:val="00AD7476"/>
    <w:rsid w:val="00AD7D1F"/>
    <w:rsid w:val="00AE1230"/>
    <w:rsid w:val="00B02829"/>
    <w:rsid w:val="00B075CA"/>
    <w:rsid w:val="00B138EF"/>
    <w:rsid w:val="00B21F20"/>
    <w:rsid w:val="00B4100D"/>
    <w:rsid w:val="00B433C0"/>
    <w:rsid w:val="00B51643"/>
    <w:rsid w:val="00B51B39"/>
    <w:rsid w:val="00B571E6"/>
    <w:rsid w:val="00B619BB"/>
    <w:rsid w:val="00B76735"/>
    <w:rsid w:val="00B85C4F"/>
    <w:rsid w:val="00B901F6"/>
    <w:rsid w:val="00B93BBF"/>
    <w:rsid w:val="00B94D1C"/>
    <w:rsid w:val="00B96C3C"/>
    <w:rsid w:val="00BA0E9B"/>
    <w:rsid w:val="00BC0DF4"/>
    <w:rsid w:val="00BC4F56"/>
    <w:rsid w:val="00BD1D31"/>
    <w:rsid w:val="00BF2E3A"/>
    <w:rsid w:val="00BF7B08"/>
    <w:rsid w:val="00C10E22"/>
    <w:rsid w:val="00C12650"/>
    <w:rsid w:val="00C23319"/>
    <w:rsid w:val="00C364B2"/>
    <w:rsid w:val="00C428C7"/>
    <w:rsid w:val="00C460EB"/>
    <w:rsid w:val="00C51D56"/>
    <w:rsid w:val="00C55CB2"/>
    <w:rsid w:val="00C66D91"/>
    <w:rsid w:val="00CA6231"/>
    <w:rsid w:val="00CE1F14"/>
    <w:rsid w:val="00CF0B61"/>
    <w:rsid w:val="00CF79FE"/>
    <w:rsid w:val="00D069A2"/>
    <w:rsid w:val="00D1194E"/>
    <w:rsid w:val="00D36524"/>
    <w:rsid w:val="00D407E8"/>
    <w:rsid w:val="00D60010"/>
    <w:rsid w:val="00D76EE6"/>
    <w:rsid w:val="00D76F6F"/>
    <w:rsid w:val="00D77C31"/>
    <w:rsid w:val="00D8383B"/>
    <w:rsid w:val="00D90F31"/>
    <w:rsid w:val="00D92822"/>
    <w:rsid w:val="00DE18A7"/>
    <w:rsid w:val="00DE6131"/>
    <w:rsid w:val="00E10B69"/>
    <w:rsid w:val="00E22516"/>
    <w:rsid w:val="00E22D23"/>
    <w:rsid w:val="00E26180"/>
    <w:rsid w:val="00E30B66"/>
    <w:rsid w:val="00E44A68"/>
    <w:rsid w:val="00E575AA"/>
    <w:rsid w:val="00E83898"/>
    <w:rsid w:val="00E84393"/>
    <w:rsid w:val="00E866D8"/>
    <w:rsid w:val="00E91F32"/>
    <w:rsid w:val="00E96AD6"/>
    <w:rsid w:val="00EA6380"/>
    <w:rsid w:val="00EB3DFE"/>
    <w:rsid w:val="00EB3EA7"/>
    <w:rsid w:val="00EB6DB7"/>
    <w:rsid w:val="00ED07C2"/>
    <w:rsid w:val="00ED673A"/>
    <w:rsid w:val="00EE1EFF"/>
    <w:rsid w:val="00EF161C"/>
    <w:rsid w:val="00EF5479"/>
    <w:rsid w:val="00F17765"/>
    <w:rsid w:val="00F17797"/>
    <w:rsid w:val="00F2604C"/>
    <w:rsid w:val="00F26486"/>
    <w:rsid w:val="00F27A10"/>
    <w:rsid w:val="00F3487A"/>
    <w:rsid w:val="00F4243A"/>
    <w:rsid w:val="00F46680"/>
    <w:rsid w:val="00F74A95"/>
    <w:rsid w:val="00F849B0"/>
    <w:rsid w:val="00F927A9"/>
    <w:rsid w:val="00FA58C5"/>
    <w:rsid w:val="00FB3D74"/>
    <w:rsid w:val="00FC02BE"/>
    <w:rsid w:val="00FD644E"/>
    <w:rsid w:val="00FD6542"/>
    <w:rsid w:val="00FE54D8"/>
    <w:rsid w:val="00FF1EC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2"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17FA9BA-B8AF-4700-BD9F-1C2766ED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1457</Words>
  <Characters>9183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Prinzessin</cp:lastModifiedBy>
  <cp:revision>2</cp:revision>
  <cp:lastPrinted>2013-07-29T04:53:00Z</cp:lastPrinted>
  <dcterms:created xsi:type="dcterms:W3CDTF">2013-08-14T07:22:00Z</dcterms:created>
  <dcterms:modified xsi:type="dcterms:W3CDTF">2013-08-14T07:22:00Z</dcterms:modified>
</cp:coreProperties>
</file>