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9DC" w:rsidRDefault="00CC79DC" w:rsidP="00CC79DC">
      <w:pPr>
        <w:pStyle w:val="berschrift2"/>
      </w:pPr>
      <w:bookmarkStart w:id="0" w:name="_Toc395518718"/>
      <w:r>
        <w:rPr>
          <w:noProof/>
          <w:lang w:eastAsia="de-DE"/>
        </w:rPr>
        <mc:AlternateContent>
          <mc:Choice Requires="wps">
            <w:drawing>
              <wp:anchor distT="0" distB="0" distL="114300" distR="114300" simplePos="0" relativeHeight="251659264" behindDoc="0" locked="0" layoutInCell="1" allowOverlap="1" wp14:anchorId="5EA9BD99" wp14:editId="30DB8387">
                <wp:simplePos x="0" y="0"/>
                <wp:positionH relativeFrom="column">
                  <wp:posOffset>-635</wp:posOffset>
                </wp:positionH>
                <wp:positionV relativeFrom="paragraph">
                  <wp:posOffset>589280</wp:posOffset>
                </wp:positionV>
                <wp:extent cx="5873115" cy="982345"/>
                <wp:effectExtent l="0" t="0" r="13335" b="27305"/>
                <wp:wrapSquare wrapText="bothSides"/>
                <wp:docPr id="2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823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79DC" w:rsidRPr="000D10FB" w:rsidRDefault="00CC79DC" w:rsidP="00CC79DC">
                            <w:pPr>
                              <w:rPr>
                                <w:color w:val="1F497D" w:themeColor="text2"/>
                              </w:rPr>
                            </w:pPr>
                            <w:bookmarkStart w:id="1" w:name="_GoBack"/>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der Frage nachgehen, was an der Kerze eigentlich brennt. Es handelt sich nämlich nicht um das Wachs der Kerze, vielmehr wird der Docht mit Hilfe des Wachses am Brennen gehalten. Hierbei kann unter Umständen mit dem Fehlkonzept aufg</w:t>
                            </w:r>
                            <w:r>
                              <w:rPr>
                                <w:color w:val="1F497D" w:themeColor="text2"/>
                              </w:rPr>
                              <w:t>e</w:t>
                            </w:r>
                            <w:r>
                              <w:rPr>
                                <w:color w:val="1F497D" w:themeColor="text2"/>
                              </w:rPr>
                              <w:t>räumt werden, dass es sich beim Brennmaterial um das Wachs handelt.</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46.4pt;width:462.45pt;height:7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" fillcolor="white [3201]" strokecolor="#4bacc6 [3208]" strokeweight="1pt">
                <v:stroke dashstyle="dash"/>
                <v:shadow color="#868686"/>
                <v:textbox>
                  <w:txbxContent>
                    <w:p w:rsidR="00CC79DC" w:rsidRPr="000D10FB" w:rsidRDefault="00CC79DC" w:rsidP="00CC79DC">
                      <w:pPr>
                        <w:rPr>
                          <w:color w:val="1F497D" w:themeColor="text2"/>
                        </w:rPr>
                      </w:pPr>
                      <w:bookmarkStart w:id="2" w:name="_GoBack"/>
                      <w:r>
                        <w:rPr>
                          <w:color w:val="1F497D" w:themeColor="text2"/>
                        </w:rPr>
                        <w:t xml:space="preserve">In diesem Versuch können die </w:t>
                      </w:r>
                      <w:proofErr w:type="spellStart"/>
                      <w:r>
                        <w:rPr>
                          <w:color w:val="1F497D" w:themeColor="text2"/>
                        </w:rPr>
                        <w:t>SuS</w:t>
                      </w:r>
                      <w:proofErr w:type="spellEnd"/>
                      <w:r>
                        <w:rPr>
                          <w:color w:val="1F497D" w:themeColor="text2"/>
                        </w:rPr>
                        <w:t xml:space="preserve"> der Frage nachgehen, was an der Kerze eigentlich brennt. Es handelt sich nämlich nicht um das Wachs der Kerze, vielmehr wird der Docht mit Hilfe des Wachses am Brennen gehalten. Hierbei kann unter Umständen mit dem Fehlkonzept aufg</w:t>
                      </w:r>
                      <w:r>
                        <w:rPr>
                          <w:color w:val="1F497D" w:themeColor="text2"/>
                        </w:rPr>
                        <w:t>e</w:t>
                      </w:r>
                      <w:r>
                        <w:rPr>
                          <w:color w:val="1F497D" w:themeColor="text2"/>
                        </w:rPr>
                        <w:t>räumt werden, dass es sich beim Brennmaterial um das Wachs handelt.</w:t>
                      </w:r>
                      <w:bookmarkEnd w:id="2"/>
                    </w:p>
                  </w:txbxContent>
                </v:textbox>
                <w10:wrap type="square"/>
              </v:shape>
            </w:pict>
          </mc:Fallback>
        </mc:AlternateContent>
      </w:r>
      <w:r>
        <w:t>V 1 – Welcher Teil der Kerze sorgt für den Leuchteffekt?</w:t>
      </w:r>
      <w:bookmarkEnd w:id="0"/>
    </w:p>
    <w:p w:rsidR="00CC79DC" w:rsidRDefault="00CC79DC" w:rsidP="00CC79DC"/>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C79DC" w:rsidRPr="009C5E28" w:rsidTr="00A86FF2">
        <w:tc>
          <w:tcPr>
            <w:tcW w:w="9322" w:type="dxa"/>
            <w:gridSpan w:val="9"/>
            <w:shd w:val="clear" w:color="auto" w:fill="4F81BD"/>
            <w:vAlign w:val="center"/>
          </w:tcPr>
          <w:p w:rsidR="00CC79DC" w:rsidRPr="009C5E28" w:rsidRDefault="00CC79DC" w:rsidP="00A86FF2">
            <w:pPr>
              <w:spacing w:after="0"/>
              <w:jc w:val="center"/>
              <w:rPr>
                <w:b/>
                <w:bCs/>
              </w:rPr>
            </w:pPr>
            <w:r w:rsidRPr="009C5E28">
              <w:rPr>
                <w:b/>
                <w:bCs/>
              </w:rPr>
              <w:t>Gefahrenstoffe</w:t>
            </w:r>
          </w:p>
        </w:tc>
      </w:tr>
      <w:tr w:rsidR="00CC79DC" w:rsidRPr="009C5E28" w:rsidTr="00A86FF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79DC" w:rsidRPr="009C5E28" w:rsidRDefault="00CC79DC" w:rsidP="00A86FF2">
            <w:pPr>
              <w:spacing w:after="0" w:line="276" w:lineRule="auto"/>
              <w:jc w:val="center"/>
              <w:rPr>
                <w:b/>
                <w:bCs/>
              </w:rPr>
            </w:pPr>
            <w:r>
              <w:rPr>
                <w:sz w:val="20"/>
              </w:rPr>
              <w:t>Holzkohlepulver</w:t>
            </w:r>
          </w:p>
        </w:tc>
        <w:tc>
          <w:tcPr>
            <w:tcW w:w="3177" w:type="dxa"/>
            <w:gridSpan w:val="3"/>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79DC" w:rsidRPr="009C5E28" w:rsidRDefault="00CC79DC" w:rsidP="00A86FF2">
            <w:pPr>
              <w:spacing w:after="0"/>
              <w:jc w:val="center"/>
            </w:pPr>
          </w:p>
        </w:tc>
      </w:tr>
      <w:tr w:rsidR="00CC79DC" w:rsidRPr="009C5E28" w:rsidTr="00A86FF2">
        <w:trPr>
          <w:trHeight w:val="434"/>
        </w:trPr>
        <w:tc>
          <w:tcPr>
            <w:tcW w:w="3027" w:type="dxa"/>
            <w:gridSpan w:val="3"/>
            <w:shd w:val="clear" w:color="auto" w:fill="auto"/>
            <w:vAlign w:val="center"/>
          </w:tcPr>
          <w:p w:rsidR="00CC79DC" w:rsidRPr="009C5E28" w:rsidRDefault="00CC79DC" w:rsidP="00A86FF2">
            <w:pPr>
              <w:spacing w:after="0" w:line="276" w:lineRule="auto"/>
              <w:jc w:val="center"/>
              <w:rPr>
                <w:bCs/>
                <w:sz w:val="20"/>
              </w:rPr>
            </w:pPr>
          </w:p>
        </w:tc>
        <w:tc>
          <w:tcPr>
            <w:tcW w:w="3177" w:type="dxa"/>
            <w:gridSpan w:val="3"/>
            <w:shd w:val="clear" w:color="auto" w:fill="auto"/>
            <w:vAlign w:val="center"/>
          </w:tcPr>
          <w:p w:rsidR="00CC79DC" w:rsidRPr="009C5E28" w:rsidRDefault="00CC79DC" w:rsidP="00A86FF2">
            <w:pPr>
              <w:pStyle w:val="Beschriftung"/>
              <w:spacing w:after="0"/>
              <w:jc w:val="center"/>
              <w:rPr>
                <w:sz w:val="20"/>
              </w:rPr>
            </w:pPr>
            <w:r w:rsidRPr="009C5E28">
              <w:rPr>
                <w:sz w:val="20"/>
              </w:rPr>
              <w:t xml:space="preserve">H: </w:t>
            </w:r>
            <w:hyperlink r:id="rId6" w:anchor="H-S.C3.A4tze" w:tooltip="H- und P-Sätze" w:history="1">
              <w:r w:rsidRPr="009C5E28">
                <w:rPr>
                  <w:rStyle w:val="Hyperlink"/>
                  <w:sz w:val="20"/>
                </w:rPr>
                <w:t>332</w:t>
              </w:r>
            </w:hyperlink>
            <w:r w:rsidRPr="009C5E28">
              <w:rPr>
                <w:sz w:val="20"/>
              </w:rPr>
              <w:t>-</w:t>
            </w:r>
            <w:hyperlink r:id="rId7" w:anchor="H-S.C3.A4tze" w:tooltip="H- und P-Sätze" w:history="1">
              <w:r w:rsidRPr="009C5E28">
                <w:rPr>
                  <w:rStyle w:val="Hyperlink"/>
                  <w:sz w:val="20"/>
                </w:rPr>
                <w:t>312</w:t>
              </w:r>
            </w:hyperlink>
            <w:r w:rsidRPr="009C5E28">
              <w:rPr>
                <w:sz w:val="20"/>
              </w:rPr>
              <w:t>-</w:t>
            </w:r>
            <w:hyperlink r:id="rId8" w:anchor="H-S.C3.A4tze" w:tooltip="H- und P-Sätze" w:history="1">
              <w:r w:rsidRPr="009C5E28">
                <w:rPr>
                  <w:rStyle w:val="Hyperlink"/>
                  <w:sz w:val="20"/>
                </w:rPr>
                <w:t>302</w:t>
              </w:r>
            </w:hyperlink>
            <w:r w:rsidRPr="009C5E28">
              <w:rPr>
                <w:sz w:val="20"/>
              </w:rPr>
              <w:t>-</w:t>
            </w:r>
            <w:hyperlink r:id="rId9" w:anchor="H-S.C3.A4tze" w:tooltip="H- und P-Sätze" w:history="1">
              <w:r w:rsidRPr="009C5E28">
                <w:rPr>
                  <w:rStyle w:val="Hyperlink"/>
                  <w:sz w:val="20"/>
                </w:rPr>
                <w:t>412</w:t>
              </w:r>
            </w:hyperlink>
          </w:p>
        </w:tc>
        <w:tc>
          <w:tcPr>
            <w:tcW w:w="3118" w:type="dxa"/>
            <w:gridSpan w:val="3"/>
            <w:shd w:val="clear" w:color="auto" w:fill="auto"/>
            <w:vAlign w:val="center"/>
          </w:tcPr>
          <w:p w:rsidR="00CC79DC" w:rsidRPr="009C5E28" w:rsidRDefault="00CC79DC" w:rsidP="00A86FF2">
            <w:pPr>
              <w:pStyle w:val="Beschriftung"/>
              <w:spacing w:after="0"/>
              <w:jc w:val="center"/>
              <w:rPr>
                <w:sz w:val="20"/>
              </w:rPr>
            </w:pPr>
            <w:r w:rsidRPr="009C5E28">
              <w:rPr>
                <w:sz w:val="20"/>
              </w:rPr>
              <w:t xml:space="preserve">P: </w:t>
            </w:r>
            <w:hyperlink r:id="rId10" w:anchor="P-S.C3.A4tze" w:tooltip="H- und P-Sätze" w:history="1">
              <w:r w:rsidRPr="009C5E28">
                <w:rPr>
                  <w:rStyle w:val="Hyperlink"/>
                  <w:sz w:val="20"/>
                </w:rPr>
                <w:t>273</w:t>
              </w:r>
            </w:hyperlink>
            <w:r w:rsidRPr="009C5E28">
              <w:rPr>
                <w:sz w:val="20"/>
              </w:rPr>
              <w:t>-​</w:t>
            </w:r>
            <w:hyperlink r:id="rId11" w:anchor="P-S.C3.A4tze" w:tooltip="H- und P-Sätze" w:history="1">
              <w:r w:rsidRPr="009C5E28">
                <w:rPr>
                  <w:rStyle w:val="Hyperlink"/>
                  <w:sz w:val="20"/>
                </w:rPr>
                <w:t>302+352</w:t>
              </w:r>
            </w:hyperlink>
          </w:p>
        </w:tc>
      </w:tr>
      <w:tr w:rsidR="00CC79DC" w:rsidRPr="009C5E28" w:rsidTr="00A86FF2">
        <w:tc>
          <w:tcPr>
            <w:tcW w:w="1009" w:type="dxa"/>
            <w:tcBorders>
              <w:top w:val="single" w:sz="8" w:space="0" w:color="4F81BD"/>
              <w:left w:val="single" w:sz="8" w:space="0" w:color="4F81BD"/>
              <w:bottom w:val="single" w:sz="8" w:space="0" w:color="4F81BD"/>
            </w:tcBorders>
            <w:shd w:val="clear" w:color="auto" w:fill="auto"/>
            <w:vAlign w:val="center"/>
          </w:tcPr>
          <w:p w:rsidR="00CC79DC" w:rsidRPr="009C5E28" w:rsidRDefault="00CC79DC" w:rsidP="00A86FF2">
            <w:pPr>
              <w:spacing w:after="0"/>
              <w:jc w:val="center"/>
              <w:rPr>
                <w:b/>
                <w:bCs/>
              </w:rPr>
            </w:pPr>
            <w:r>
              <w:rPr>
                <w:b/>
                <w:noProof/>
                <w:lang w:eastAsia="de-DE"/>
              </w:rPr>
              <w:drawing>
                <wp:inline distT="0" distB="0" distL="0" distR="0" wp14:anchorId="163897CF" wp14:editId="1424970D">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2" cstate="email">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1906D5CA" wp14:editId="36445F1B">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663B7AF4" wp14:editId="12E8CB2B">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76656B04" wp14:editId="2BC769BF">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0E22008B" wp14:editId="497B7E88">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44540627" wp14:editId="667CF1EA">
                  <wp:extent cx="504190" cy="50419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1E7CC451" wp14:editId="33840C1A">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4E4D457F" wp14:editId="056FED6F">
                  <wp:extent cx="511175" cy="511175"/>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0" cstate="email">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C79DC" w:rsidRPr="009C5E28" w:rsidRDefault="00CC79DC" w:rsidP="00A86FF2">
            <w:pPr>
              <w:spacing w:after="0"/>
              <w:jc w:val="center"/>
            </w:pPr>
            <w:r>
              <w:rPr>
                <w:noProof/>
                <w:lang w:eastAsia="de-DE"/>
              </w:rPr>
              <w:drawing>
                <wp:inline distT="0" distB="0" distL="0" distR="0" wp14:anchorId="0B484942" wp14:editId="6F2F1B7A">
                  <wp:extent cx="504190" cy="50419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C79DC" w:rsidRDefault="00CC79DC" w:rsidP="00CC79DC">
      <w:pPr>
        <w:tabs>
          <w:tab w:val="left" w:pos="1701"/>
          <w:tab w:val="left" w:pos="1985"/>
        </w:tabs>
        <w:ind w:left="1980" w:hanging="1980"/>
      </w:pPr>
      <w:r w:rsidRPr="00F57136">
        <w:rPr>
          <w:noProof/>
          <w:lang w:eastAsia="de-DE"/>
        </w:rPr>
        <mc:AlternateContent>
          <mc:Choice Requires="wpg">
            <w:drawing>
              <wp:anchor distT="0" distB="0" distL="114300" distR="114300" simplePos="0" relativeHeight="251660288" behindDoc="0" locked="0" layoutInCell="1" allowOverlap="1" wp14:anchorId="20682F64" wp14:editId="57EED469">
                <wp:simplePos x="0" y="0"/>
                <wp:positionH relativeFrom="margin">
                  <wp:posOffset>3663950</wp:posOffset>
                </wp:positionH>
                <wp:positionV relativeFrom="margin">
                  <wp:posOffset>3935095</wp:posOffset>
                </wp:positionV>
                <wp:extent cx="2070735" cy="1560830"/>
                <wp:effectExtent l="0" t="0" r="5715" b="0"/>
                <wp:wrapSquare wrapText="bothSides"/>
                <wp:docPr id="99" name="Gruppieren 4"/>
                <wp:cNvGraphicFramePr/>
                <a:graphic xmlns:a="http://schemas.openxmlformats.org/drawingml/2006/main">
                  <a:graphicData uri="http://schemas.microsoft.com/office/word/2010/wordprocessingGroup">
                    <wpg:wgp>
                      <wpg:cNvGrpSpPr/>
                      <wpg:grpSpPr>
                        <a:xfrm>
                          <a:off x="0" y="0"/>
                          <a:ext cx="2070735" cy="1560830"/>
                          <a:chOff x="0" y="0"/>
                          <a:chExt cx="4876006" cy="3516050"/>
                        </a:xfrm>
                      </wpg:grpSpPr>
                      <pic:pic xmlns:pic="http://schemas.openxmlformats.org/drawingml/2006/picture">
                        <pic:nvPicPr>
                          <pic:cNvPr id="100" name="Grafik 100"/>
                          <pic:cNvPicPr>
                            <a:picLocks noChangeAspect="1"/>
                          </pic:cNvPicPr>
                        </pic:nvPicPr>
                        <pic:blipFill>
                          <a:blip r:embed="rId23" cstate="email">
                            <a:extLst>
                              <a:ext uri="{28A0092B-C50C-407E-A947-70E740481C1C}">
                                <a14:useLocalDpi xmlns:a14="http://schemas.microsoft.com/office/drawing/2010/main"/>
                              </a:ext>
                            </a:extLst>
                          </a:blip>
                          <a:stretch>
                            <a:fillRect/>
                          </a:stretch>
                        </pic:blipFill>
                        <pic:spPr>
                          <a:xfrm>
                            <a:off x="2607754" y="0"/>
                            <a:ext cx="2268252" cy="3024336"/>
                          </a:xfrm>
                          <a:prstGeom prst="rect">
                            <a:avLst/>
                          </a:prstGeom>
                        </pic:spPr>
                      </pic:pic>
                      <pic:pic xmlns:pic="http://schemas.openxmlformats.org/drawingml/2006/picture">
                        <pic:nvPicPr>
                          <pic:cNvPr id="101" name="Grafik 101"/>
                          <pic:cNvPicPr>
                            <a:picLocks noChangeAspect="1"/>
                          </pic:cNvPicPr>
                        </pic:nvPicPr>
                        <pic:blipFill>
                          <a:blip r:embed="rId24" cstate="email">
                            <a:extLst>
                              <a:ext uri="{28A0092B-C50C-407E-A947-70E740481C1C}">
                                <a14:useLocalDpi xmlns:a14="http://schemas.microsoft.com/office/drawing/2010/main"/>
                              </a:ext>
                            </a:extLst>
                          </a:blip>
                          <a:stretch>
                            <a:fillRect/>
                          </a:stretch>
                        </pic:blipFill>
                        <pic:spPr>
                          <a:xfrm>
                            <a:off x="0" y="0"/>
                            <a:ext cx="2268252" cy="3024336"/>
                          </a:xfrm>
                          <a:prstGeom prst="rect">
                            <a:avLst/>
                          </a:prstGeom>
                        </pic:spPr>
                      </pic:pic>
                      <wps:wsp>
                        <wps:cNvPr id="102" name="Textfeld 3"/>
                        <wps:cNvSpPr txBox="1"/>
                        <wps:spPr>
                          <a:xfrm>
                            <a:off x="4311" y="3029866"/>
                            <a:ext cx="4871695" cy="486184"/>
                          </a:xfrm>
                          <a:prstGeom prst="rect">
                            <a:avLst/>
                          </a:prstGeom>
                          <a:noFill/>
                        </wps:spPr>
                        <wps:txbx>
                          <w:txbxContent>
                            <w:p w:rsidR="00CC79DC" w:rsidRDefault="00CC79DC" w:rsidP="00CC79DC">
                              <w:pPr>
                                <w:pStyle w:val="StandardWeb"/>
                                <w:spacing w:before="0" w:beforeAutospacing="0" w:after="0" w:afterAutospacing="0"/>
                              </w:pPr>
                              <w:r w:rsidRPr="00F57136">
                                <w:rPr>
                                  <w:rFonts w:ascii="Arial" w:hAnsi="Arial" w:cs="Arial"/>
                                  <w:b/>
                                  <w:bCs/>
                                  <w:color w:val="000000" w:themeColor="text1"/>
                                  <w:kern w:val="24"/>
                                  <w:sz w:val="16"/>
                                  <w:szCs w:val="16"/>
                                </w:rPr>
                                <w:t>Abb. 2</w:t>
                              </w:r>
                              <w:r w:rsidRPr="00F57136">
                                <w:rPr>
                                  <w:rFonts w:ascii="Arial" w:hAnsi="Arial" w:cs="Arial"/>
                                  <w:color w:val="000000" w:themeColor="text1"/>
                                  <w:kern w:val="24"/>
                                  <w:sz w:val="16"/>
                                  <w:szCs w:val="16"/>
                                </w:rPr>
                                <w:t>: Experimente zum Zerteilung</w:t>
                              </w:r>
                              <w:r w:rsidRPr="00F57136">
                                <w:rPr>
                                  <w:rFonts w:ascii="Arial" w:hAnsi="Arial" w:cs="Arial"/>
                                  <w:color w:val="000000" w:themeColor="text1"/>
                                  <w:kern w:val="24"/>
                                  <w:sz w:val="16"/>
                                  <w:szCs w:val="16"/>
                                </w:rPr>
                                <w:t>s</w:t>
                              </w:r>
                              <w:r w:rsidRPr="00F57136">
                                <w:rPr>
                                  <w:rFonts w:ascii="Arial" w:hAnsi="Arial" w:cs="Arial"/>
                                  <w:color w:val="000000" w:themeColor="text1"/>
                                  <w:kern w:val="24"/>
                                  <w:sz w:val="16"/>
                                  <w:szCs w:val="16"/>
                                </w:rPr>
                                <w:t>grad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Gruppieren 4" o:spid="_x0000_s1027" style="position:absolute;left:0;text-align:left;margin-left:288.5pt;margin-top:309.85pt;width:163.05pt;height:122.9pt;z-index:251660288;mso-position-horizontal-relative:margin;mso-position-vertical-relative:margin;mso-width-relative:margin;mso-height-relative:margin" coordsize="48760,351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00" o:spid="_x0000_s1028" type="#_x0000_t75" style="position:absolute;left:26077;width:22683;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jb7jEAAAA3AAAAA8AAABkcnMvZG93bnJldi54bWxEj0FPwzAMhe+T+A+RkbhtKUxUqFtaIQSC&#10;yyS2ceBoGq+paJyoCWv59/MBiZut9/ze520z+0GdaUx9YAO3qwIUcRtsz52Bj+PL8gFUysgWh8Bk&#10;4JcSNPXVYouVDRPv6XzInZIQThUacDnHSuvUOvKYViESi3YKo8cs69hpO+Ik4X7Qd0VRao89S4PD&#10;SE+O2u/Djzfw/lne759dmmYfy92rLzmuv9bG3FzPjxtQmeb8b/67frOCXwi+PCMT6Po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4jb7jEAAAA3AAAAA8AAAAAAAAAAAAAAAAA&#10;nwIAAGRycy9kb3ducmV2LnhtbFBLBQYAAAAABAAEAPcAAACQAwAAAAA=&#10;">
                  <v:imagedata r:id="rId25" o:title=""/>
                  <v:path arrowok="t"/>
                </v:shape>
                <v:shape id="Grafik 101" o:spid="_x0000_s1029" type="#_x0000_t75" style="position:absolute;width:22682;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4yinTEAAAA3AAAAA8AAABkcnMvZG93bnJldi54bWxET0trwkAQvgv9D8sUeil144MSoquUorR4&#10;01rR2zQ7JqHZ2bi7jfHfu0LB23x8z5nOO1OLlpyvLCsY9BMQxLnVFRcKtl/LlxSED8gaa8uk4EIe&#10;5rOH3hQzbc+8pnYTChFD2GeooAyhyaT0eUkGfd82xJE7WmcwROgKqR2eY7ip5TBJXqXBimNDiQ29&#10;l5T/bv6MgvT7+Wd8GFW7j2JBp1W6b49b1yr19Ni9TUAE6sJd/O/+1HF+MoDbM/ECObs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4yinTEAAAA3AAAAA8AAAAAAAAAAAAAAAAA&#10;nwIAAGRycy9kb3ducmV2LnhtbFBLBQYAAAAABAAEAPcAAACQAwAAAAA=&#10;">
                  <v:imagedata r:id="rId26" o:title=""/>
                  <v:path arrowok="t"/>
                </v:shape>
                <v:shape id="Textfeld 3" o:spid="_x0000_s1030" type="#_x0000_t202" style="position:absolute;left:43;top:30298;width:48717;height: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CC79DC" w:rsidRDefault="00CC79DC" w:rsidP="00CC79DC">
                        <w:pPr>
                          <w:pStyle w:val="StandardWeb"/>
                          <w:spacing w:before="0" w:beforeAutospacing="0" w:after="0" w:afterAutospacing="0"/>
                        </w:pPr>
                        <w:r w:rsidRPr="00F57136">
                          <w:rPr>
                            <w:rFonts w:ascii="Arial" w:hAnsi="Arial" w:cs="Arial"/>
                            <w:b/>
                            <w:bCs/>
                            <w:color w:val="000000" w:themeColor="text1"/>
                            <w:kern w:val="24"/>
                            <w:sz w:val="16"/>
                            <w:szCs w:val="16"/>
                          </w:rPr>
                          <w:t>Abb. 2</w:t>
                        </w:r>
                        <w:r w:rsidRPr="00F57136">
                          <w:rPr>
                            <w:rFonts w:ascii="Arial" w:hAnsi="Arial" w:cs="Arial"/>
                            <w:color w:val="000000" w:themeColor="text1"/>
                            <w:kern w:val="24"/>
                            <w:sz w:val="16"/>
                            <w:szCs w:val="16"/>
                          </w:rPr>
                          <w:t>: Experimente zum Zerteilung</w:t>
                        </w:r>
                        <w:r w:rsidRPr="00F57136">
                          <w:rPr>
                            <w:rFonts w:ascii="Arial" w:hAnsi="Arial" w:cs="Arial"/>
                            <w:color w:val="000000" w:themeColor="text1"/>
                            <w:kern w:val="24"/>
                            <w:sz w:val="16"/>
                            <w:szCs w:val="16"/>
                          </w:rPr>
                          <w:t>s</w:t>
                        </w:r>
                        <w:r w:rsidRPr="00F57136">
                          <w:rPr>
                            <w:rFonts w:ascii="Arial" w:hAnsi="Arial" w:cs="Arial"/>
                            <w:color w:val="000000" w:themeColor="text1"/>
                            <w:kern w:val="24"/>
                            <w:sz w:val="16"/>
                            <w:szCs w:val="16"/>
                          </w:rPr>
                          <w:t>grad</w:t>
                        </w:r>
                      </w:p>
                    </w:txbxContent>
                  </v:textbox>
                </v:shape>
                <w10:wrap type="square" anchorx="margin" anchory="margin"/>
              </v:group>
            </w:pict>
          </mc:Fallback>
        </mc:AlternateContent>
      </w:r>
    </w:p>
    <w:p w:rsidR="00CC79DC" w:rsidRDefault="00CC79DC" w:rsidP="00CC79DC">
      <w:pPr>
        <w:tabs>
          <w:tab w:val="left" w:pos="1701"/>
          <w:tab w:val="left" w:pos="1985"/>
        </w:tabs>
        <w:ind w:left="1980" w:hanging="1980"/>
      </w:pPr>
      <w:r>
        <w:t xml:space="preserve">Materialien: </w:t>
      </w:r>
      <w:r>
        <w:tab/>
      </w:r>
      <w:r>
        <w:tab/>
        <w:t>Kerzenwachs, Bunsenbrenner</w:t>
      </w:r>
    </w:p>
    <w:p w:rsidR="00CC79DC" w:rsidRPr="00ED07C2" w:rsidRDefault="00CC79DC" w:rsidP="00CC79DC">
      <w:pPr>
        <w:tabs>
          <w:tab w:val="left" w:pos="1701"/>
          <w:tab w:val="left" w:pos="1985"/>
        </w:tabs>
        <w:ind w:left="1980" w:hanging="1980"/>
      </w:pPr>
      <w:r>
        <w:t>Chemikalien:</w:t>
      </w:r>
      <w:r>
        <w:tab/>
      </w:r>
      <w:r>
        <w:tab/>
        <w:t>Holzkohlepulver</w:t>
      </w:r>
    </w:p>
    <w:p w:rsidR="00CC79DC" w:rsidRDefault="00CC79DC" w:rsidP="00CC79DC">
      <w:pPr>
        <w:tabs>
          <w:tab w:val="left" w:pos="1701"/>
          <w:tab w:val="left" w:pos="1985"/>
        </w:tabs>
        <w:ind w:left="1980" w:hanging="1980"/>
      </w:pPr>
      <w:r>
        <w:t xml:space="preserve">Durchführung: </w:t>
      </w:r>
      <w:r>
        <w:tab/>
      </w:r>
      <w:r>
        <w:tab/>
        <w:t>Es wird versucht, das Kerzenwachs (ohne Docht) mit dem Bunsenbrenner zu en</w:t>
      </w:r>
      <w:r>
        <w:t>t</w:t>
      </w:r>
      <w:r>
        <w:t xml:space="preserve">zünden. </w:t>
      </w:r>
    </w:p>
    <w:p w:rsidR="00CC79DC" w:rsidRDefault="00CC79DC" w:rsidP="00CC79DC">
      <w:pPr>
        <w:tabs>
          <w:tab w:val="left" w:pos="1701"/>
          <w:tab w:val="left" w:pos="1985"/>
        </w:tabs>
        <w:ind w:left="1980" w:hanging="1980"/>
      </w:pPr>
      <w:r>
        <w:t>Beobachtung:</w:t>
      </w:r>
      <w:r>
        <w:tab/>
      </w:r>
      <w:r>
        <w:tab/>
      </w:r>
      <w:r>
        <w:tab/>
        <w:t>Das Kerzenwachs lässt sich nicht entzünden, es schmilzt lediglich. Das Holzkohlepulver dagegen verbrennt in vielen kleinen Funken.</w:t>
      </w:r>
    </w:p>
    <w:p w:rsidR="00CC79DC" w:rsidRDefault="00CC79DC" w:rsidP="00CC79DC">
      <w:pPr>
        <w:tabs>
          <w:tab w:val="left" w:pos="1701"/>
          <w:tab w:val="left" w:pos="1985"/>
        </w:tabs>
        <w:ind w:left="1980" w:hanging="1980"/>
      </w:pPr>
      <w:r>
        <w:t>Deutung:</w:t>
      </w:r>
      <w:r>
        <w:tab/>
      </w:r>
      <w:r>
        <w:tab/>
      </w:r>
      <w:r>
        <w:tab/>
        <w:t>Das Wachs beginnt, sich bei Wärmezufuhr lediglich zu verflüssigen, das flüssige Wachs brennt jedoch nicht. Das Holzkohlepulver brennt in hellem Funkensprühen ab. Das feine Pulver lässt sich leichter entzünden.</w:t>
      </w:r>
    </w:p>
    <w:p w:rsidR="00CC79DC" w:rsidRPr="00EF0E55" w:rsidRDefault="00CC79DC" w:rsidP="00CC79DC">
      <w:pPr>
        <w:spacing w:line="276" w:lineRule="auto"/>
        <w:jc w:val="left"/>
        <w:rPr>
          <w:color w:val="1F497D" w:themeColor="text2"/>
        </w:rPr>
      </w:pPr>
      <w:r>
        <w:t>Literatur:</w:t>
      </w:r>
      <w:r>
        <w:tab/>
      </w:r>
      <w:r>
        <w:tab/>
      </w:r>
      <w:r w:rsidRPr="00102A3D">
        <w:rPr>
          <w:color w:val="auto"/>
        </w:rPr>
        <w:t xml:space="preserve">[1] G. Lange, Feuer und Flamme – Experimente und Informationen rund </w:t>
      </w:r>
      <w:r>
        <w:rPr>
          <w:color w:val="auto"/>
        </w:rPr>
        <w:tab/>
      </w:r>
      <w:r>
        <w:rPr>
          <w:color w:val="auto"/>
        </w:rPr>
        <w:tab/>
      </w:r>
      <w:r>
        <w:rPr>
          <w:color w:val="auto"/>
        </w:rPr>
        <w:tab/>
      </w:r>
      <w:r w:rsidRPr="00102A3D">
        <w:rPr>
          <w:color w:val="auto"/>
        </w:rPr>
        <w:t xml:space="preserve">um die </w:t>
      </w:r>
      <w:r>
        <w:rPr>
          <w:color w:val="auto"/>
        </w:rPr>
        <w:tab/>
      </w:r>
      <w:r w:rsidRPr="00102A3D">
        <w:rPr>
          <w:color w:val="auto"/>
        </w:rPr>
        <w:t xml:space="preserve">Kerze, </w:t>
      </w:r>
      <w:hyperlink r:id="rId27" w:history="1">
        <w:r w:rsidRPr="00102A3D">
          <w:rPr>
            <w:rStyle w:val="Hyperlink"/>
            <w:color w:val="auto"/>
          </w:rPr>
          <w:t>www.chemie-uni-rostock.de/lfbz</w:t>
        </w:r>
      </w:hyperlink>
      <w:r w:rsidRPr="00102A3D">
        <w:rPr>
          <w:color w:val="auto"/>
        </w:rPr>
        <w:t xml:space="preserve"> (Zuletzt abgerufen am </w:t>
      </w:r>
      <w:r>
        <w:rPr>
          <w:color w:val="auto"/>
        </w:rPr>
        <w:tab/>
      </w:r>
      <w:r>
        <w:rPr>
          <w:color w:val="auto"/>
        </w:rPr>
        <w:tab/>
      </w:r>
      <w:r>
        <w:rPr>
          <w:color w:val="auto"/>
        </w:rPr>
        <w:tab/>
      </w:r>
      <w:r w:rsidRPr="00102A3D">
        <w:rPr>
          <w:color w:val="auto"/>
        </w:rPr>
        <w:t xml:space="preserve">5.8.2014 um 14:35 Uhr) </w:t>
      </w:r>
      <w:r>
        <w:rPr>
          <w:noProof/>
          <w:lang w:eastAsia="de-DE"/>
        </w:rPr>
        <mc:AlternateContent>
          <mc:Choice Requires="wps">
            <w:drawing>
              <wp:inline distT="0" distB="0" distL="0" distR="0" wp14:anchorId="31EAA715" wp14:editId="1218A800">
                <wp:extent cx="5873115" cy="966158"/>
                <wp:effectExtent l="0" t="0" r="13335" b="24765"/>
                <wp:docPr id="27"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66158"/>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C79DC" w:rsidRPr="00102A3D" w:rsidRDefault="00CC79DC" w:rsidP="00CC79DC">
                            <w:pPr>
                              <w:rPr>
                                <w:color w:val="1F497D" w:themeColor="text2"/>
                              </w:rPr>
                            </w:pPr>
                            <w:r>
                              <w:rPr>
                                <w:b/>
                                <w:color w:val="1F497D" w:themeColor="text2"/>
                              </w:rPr>
                              <w:t xml:space="preserve">Unterrichtsanschlüsse </w:t>
                            </w:r>
                            <w:r>
                              <w:rPr>
                                <w:color w:val="1F497D" w:themeColor="text2"/>
                              </w:rPr>
                              <w:t>Zur Sicherheit wird dieser Versuch vorzugsweise von der Lehrkraft durchgeführt. Dieser Versuch sollte im Anschluss an das Branddreieck durchgeführt werden, damit die Erarbeitung des Zerteilungsgrades leichter verständlich wird. Eine Definition des Zerteilungsgrades ist in dieser Klassenstufe noch nicht sinnvoll.</w:t>
                            </w:r>
                          </w:p>
                        </w:txbxContent>
                      </wps:txbx>
                      <wps:bodyPr rot="0" vert="horz" wrap="square" lIns="91440" tIns="45720" rIns="91440" bIns="45720" anchor="t" anchorCtr="0" upright="1">
                        <a:noAutofit/>
                      </wps:bodyPr>
                    </wps:wsp>
                  </a:graphicData>
                </a:graphic>
              </wp:inline>
            </w:drawing>
          </mc:Choice>
          <mc:Fallback>
            <w:pict>
              <v:shape id="Text Box 131" o:spid="_x0000_s1031" type="#_x0000_t202" style="width:462.45pt;height:7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" fillcolor="white [3201]" strokecolor="#c0504d [3205]" strokeweight="1pt">
                <v:stroke dashstyle="dash"/>
                <v:shadow color="#868686"/>
                <v:textbox>
                  <w:txbxContent>
                    <w:p w:rsidR="00CC79DC" w:rsidRPr="00102A3D" w:rsidRDefault="00CC79DC" w:rsidP="00CC79DC">
                      <w:pPr>
                        <w:rPr>
                          <w:color w:val="1F497D" w:themeColor="text2"/>
                        </w:rPr>
                      </w:pPr>
                      <w:r>
                        <w:rPr>
                          <w:b/>
                          <w:color w:val="1F497D" w:themeColor="text2"/>
                        </w:rPr>
                        <w:t xml:space="preserve">Unterrichtsanschlüsse </w:t>
                      </w:r>
                      <w:r>
                        <w:rPr>
                          <w:color w:val="1F497D" w:themeColor="text2"/>
                        </w:rPr>
                        <w:t>Zur Sicherheit wird dieser Versuch vorzugsweise von der Lehrkraft durchgeführt. Dieser Versuch sollte im Anschluss an das Branddreieck durchgeführt werden, damit die Erarbeitung des Zerteilungsgrades leichter verständlich wird. Eine Definition des Zerteilungsgrades ist in dieser Klassenstufe noch nicht sinnvoll.</w:t>
                      </w:r>
                    </w:p>
                  </w:txbxContent>
                </v:textbox>
                <w10:anchorlock/>
              </v:shape>
            </w:pict>
          </mc:Fallback>
        </mc:AlternateContent>
      </w:r>
    </w:p>
    <w:p w:rsidR="00DD5970" w:rsidRDefault="00CC79DC"/>
    <w:sectPr w:rsidR="00DD59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9DC"/>
    <w:rsid w:val="0080710C"/>
    <w:rsid w:val="00851EFD"/>
    <w:rsid w:val="00CC79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9D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C79D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C79D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C79D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C79D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C79D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C79D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C79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C79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C79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9D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C79D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C79D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C79D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C79D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C79D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C79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C79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C79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C79DC"/>
    <w:pPr>
      <w:spacing w:line="240" w:lineRule="auto"/>
    </w:pPr>
    <w:rPr>
      <w:bCs/>
      <w:color w:val="auto"/>
      <w:sz w:val="18"/>
      <w:szCs w:val="18"/>
    </w:rPr>
  </w:style>
  <w:style w:type="character" w:styleId="Hyperlink">
    <w:name w:val="Hyperlink"/>
    <w:basedOn w:val="Absatz-Standardschriftart"/>
    <w:uiPriority w:val="99"/>
    <w:unhideWhenUsed/>
    <w:rsid w:val="00CC79DC"/>
    <w:rPr>
      <w:color w:val="0000FF" w:themeColor="hyperlink"/>
      <w:u w:val="single"/>
    </w:rPr>
  </w:style>
  <w:style w:type="paragraph" w:styleId="StandardWeb">
    <w:name w:val="Normal (Web)"/>
    <w:basedOn w:val="Standard"/>
    <w:uiPriority w:val="99"/>
    <w:semiHidden/>
    <w:unhideWhenUsed/>
    <w:rsid w:val="00CC79D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CC79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9DC"/>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79D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C79D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C79D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C79D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C79D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C79D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C79D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C79D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C79D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C79D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C79D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C79D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C79D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C79D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C79D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C79D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C79D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C79D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C79D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C79DC"/>
    <w:pPr>
      <w:spacing w:line="240" w:lineRule="auto"/>
    </w:pPr>
    <w:rPr>
      <w:bCs/>
      <w:color w:val="auto"/>
      <w:sz w:val="18"/>
      <w:szCs w:val="18"/>
    </w:rPr>
  </w:style>
  <w:style w:type="character" w:styleId="Hyperlink">
    <w:name w:val="Hyperlink"/>
    <w:basedOn w:val="Absatz-Standardschriftart"/>
    <w:uiPriority w:val="99"/>
    <w:unhideWhenUsed/>
    <w:rsid w:val="00CC79DC"/>
    <w:rPr>
      <w:color w:val="0000FF" w:themeColor="hyperlink"/>
      <w:u w:val="single"/>
    </w:rPr>
  </w:style>
  <w:style w:type="paragraph" w:styleId="StandardWeb">
    <w:name w:val="Normal (Web)"/>
    <w:basedOn w:val="Standard"/>
    <w:uiPriority w:val="99"/>
    <w:semiHidden/>
    <w:unhideWhenUsed/>
    <w:rsid w:val="00CC79DC"/>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Sprechblasentext">
    <w:name w:val="Balloon Text"/>
    <w:basedOn w:val="Standard"/>
    <w:link w:val="SprechblasentextZchn"/>
    <w:uiPriority w:val="99"/>
    <w:semiHidden/>
    <w:unhideWhenUsed/>
    <w:rsid w:val="00CC79D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79DC"/>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microsoft.com/office/2007/relationships/hdphoto" Target="media/hdphoto1.wdp"/><Relationship Id="rId18" Type="http://schemas.openxmlformats.org/officeDocument/2006/relationships/image" Target="media/image6.jpeg"/><Relationship Id="rId26" Type="http://schemas.openxmlformats.org/officeDocument/2006/relationships/image" Target="media/image13.jpeg"/><Relationship Id="rId3" Type="http://schemas.microsoft.com/office/2007/relationships/stylesWithEffects" Target="stylesWithEffects.xml"/><Relationship Id="rId21" Type="http://schemas.microsoft.com/office/2007/relationships/hdphoto" Target="media/hdphoto2.wdp"/><Relationship Id="rId7" Type="http://schemas.openxmlformats.org/officeDocument/2006/relationships/hyperlink" Target="http://de.wikipedia.org/wiki/H-_und_P-S%C3%A4tze" TargetMode="Externa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hyperlink" Target="http://de.wikipedia.org/wiki/H-_und_P-S%C3%A4tze"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hyperlink" Target="http://www.chemie-uni-rostock.de/lfb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1332</Characters>
  <Application>Microsoft Office Word</Application>
  <DocSecurity>0</DocSecurity>
  <Lines>11</Lines>
  <Paragraphs>3</Paragraphs>
  <ScaleCrop>false</ScaleCrop>
  <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1</cp:revision>
  <dcterms:created xsi:type="dcterms:W3CDTF">2014-08-26T13:52:00Z</dcterms:created>
  <dcterms:modified xsi:type="dcterms:W3CDTF">2014-08-26T13:54:00Z</dcterms:modified>
</cp:coreProperties>
</file>