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04" w:rsidRPr="00D55C22" w:rsidRDefault="00AF3F04" w:rsidP="00D43211">
      <w:pPr>
        <w:pStyle w:val="berschrift2"/>
        <w:numPr>
          <w:ilvl w:val="0"/>
          <w:numId w:val="0"/>
        </w:numPr>
        <w:ind w:left="576" w:hanging="434"/>
      </w:pPr>
      <w:bookmarkStart w:id="0" w:name="_Toc395518721"/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89683" wp14:editId="3AA2C7D4">
                <wp:simplePos x="0" y="0"/>
                <wp:positionH relativeFrom="column">
                  <wp:posOffset>-37465</wp:posOffset>
                </wp:positionH>
                <wp:positionV relativeFrom="paragraph">
                  <wp:posOffset>525780</wp:posOffset>
                </wp:positionV>
                <wp:extent cx="5873115" cy="793115"/>
                <wp:effectExtent l="0" t="0" r="13335" b="26035"/>
                <wp:wrapSquare wrapText="bothSides"/>
                <wp:docPr id="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31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3F04" w:rsidRPr="000D10FB" w:rsidRDefault="00AF3F04" w:rsidP="00AF3F04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In diesem Versuch werden die weißen Wachsdämpfe untersucht, die direkt nach dem Auspu</w:t>
                            </w:r>
                            <w:r>
                              <w:rPr>
                                <w:color w:val="1F497D" w:themeColor="text2"/>
                              </w:rPr>
                              <w:t>s</w:t>
                            </w:r>
                            <w:r>
                              <w:rPr>
                                <w:color w:val="1F497D" w:themeColor="text2"/>
                              </w:rPr>
                              <w:t>ten einer Kerze vom Docht aufsteigen. Hierbei wird unter anderem die Gefahr leichtentzündl</w:t>
                            </w:r>
                            <w:r>
                              <w:rPr>
                                <w:color w:val="1F497D" w:themeColor="text2"/>
                              </w:rPr>
                              <w:t>i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cher Stoffe thematisiert.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-2.95pt;margin-top:41.4pt;width:462.45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" fillcolor="white [3201]" strokecolor="#4bacc6 [3208]" strokeweight="1pt">
                <v:stroke dashstyle="dash"/>
                <v:shadow color="#868686"/>
                <v:textbox>
                  <w:txbxContent>
                    <w:p w:rsidR="00AF3F04" w:rsidRPr="000D10FB" w:rsidRDefault="00AF3F04" w:rsidP="00AF3F04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In diesem Versuch werden die weißen Wachsdämpfe untersucht, die direkt nach dem Auspu</w:t>
                      </w:r>
                      <w:r>
                        <w:rPr>
                          <w:color w:val="1F497D" w:themeColor="text2"/>
                        </w:rPr>
                        <w:t>s</w:t>
                      </w:r>
                      <w:r>
                        <w:rPr>
                          <w:color w:val="1F497D" w:themeColor="text2"/>
                        </w:rPr>
                        <w:t>ten einer Kerze vom Docht aufsteigen. Hierbei wird unter anderem die Gefahr leichtentzündl</w:t>
                      </w:r>
                      <w:r>
                        <w:rPr>
                          <w:color w:val="1F497D" w:themeColor="text2"/>
                        </w:rPr>
                        <w:t>i</w:t>
                      </w:r>
                      <w:r>
                        <w:rPr>
                          <w:color w:val="1F497D" w:themeColor="text2"/>
                        </w:rPr>
                        <w:t xml:space="preserve">cher Stoffe thematisiert.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V3 „Hüpfende Flamme“ – oder die Fernzündung einer Kerze</w:t>
      </w:r>
      <w:bookmarkEnd w:id="0"/>
    </w:p>
    <w:tbl>
      <w:tblPr>
        <w:tblpPr w:leftFromText="141" w:rightFromText="141" w:vertAnchor="text" w:horzAnchor="margin" w:tblpY="1714"/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F3F04" w:rsidRPr="009C5E28" w:rsidTr="00A86FF2">
        <w:tc>
          <w:tcPr>
            <w:tcW w:w="9322" w:type="dxa"/>
            <w:gridSpan w:val="9"/>
            <w:shd w:val="clear" w:color="auto" w:fill="4F81BD"/>
            <w:vAlign w:val="center"/>
          </w:tcPr>
          <w:p w:rsidR="00AF3F04" w:rsidRPr="009C5E28" w:rsidRDefault="00AF3F04" w:rsidP="00A86FF2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AF3F04" w:rsidRPr="009C5E28" w:rsidTr="00A86FF2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3F04" w:rsidRPr="009C5E28" w:rsidRDefault="00AF3F04" w:rsidP="00A86F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787302F" wp14:editId="18506254">
                  <wp:extent cx="504190" cy="504190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3F04" w:rsidRPr="009C5E28" w:rsidRDefault="00AF3F04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36FC4C5" wp14:editId="31DC9C40">
                  <wp:extent cx="504190" cy="504190"/>
                  <wp:effectExtent l="0" t="0" r="0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3F04" w:rsidRPr="009C5E28" w:rsidRDefault="00AF3F04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BE4E0A1" wp14:editId="068A54A3">
                  <wp:extent cx="504190" cy="504190"/>
                  <wp:effectExtent l="0" t="0" r="0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3F04" w:rsidRPr="009C5E28" w:rsidRDefault="00AF3F04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8EA0D22" wp14:editId="7606CFD4">
                  <wp:extent cx="504190" cy="504190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3F04" w:rsidRPr="009C5E28" w:rsidRDefault="00AF3F04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08367F5" wp14:editId="0C37EEA9">
                  <wp:extent cx="504190" cy="504190"/>
                  <wp:effectExtent l="0" t="0" r="0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3F04" w:rsidRPr="009C5E28" w:rsidRDefault="00AF3F04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076F4B7" wp14:editId="3E96C322">
                  <wp:extent cx="504190" cy="504190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3F04" w:rsidRPr="009C5E28" w:rsidRDefault="00AF3F04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8A4BC72" wp14:editId="32DE0528">
                  <wp:extent cx="504190" cy="504190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F3F04" w:rsidRPr="009C5E28" w:rsidRDefault="00AF3F04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FF86AD9" wp14:editId="0827F97A">
                  <wp:extent cx="511175" cy="511175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F3F04" w:rsidRPr="009C5E28" w:rsidRDefault="00AF3F04" w:rsidP="00A86F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F61D9BB" wp14:editId="27EAB214">
                  <wp:extent cx="504190" cy="504190"/>
                  <wp:effectExtent l="0" t="0" r="0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F04" w:rsidRPr="00D55C22" w:rsidRDefault="00AF3F04" w:rsidP="00AF3F04">
      <w:r w:rsidRPr="0090151F">
        <w:rPr>
          <w:noProof/>
          <w:color w:val="auto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B33045" wp14:editId="654F9CA2">
                <wp:simplePos x="0" y="0"/>
                <wp:positionH relativeFrom="margin">
                  <wp:posOffset>3631565</wp:posOffset>
                </wp:positionH>
                <wp:positionV relativeFrom="margin">
                  <wp:posOffset>2616835</wp:posOffset>
                </wp:positionV>
                <wp:extent cx="2259965" cy="1796415"/>
                <wp:effectExtent l="0" t="0" r="6985" b="0"/>
                <wp:wrapSquare wrapText="bothSides"/>
                <wp:docPr id="107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965" cy="1796415"/>
                          <a:chOff x="0" y="0"/>
                          <a:chExt cx="3813888" cy="2702854"/>
                        </a:xfrm>
                      </wpg:grpSpPr>
                      <pic:pic xmlns:pic="http://schemas.openxmlformats.org/drawingml/2006/picture">
                        <pic:nvPicPr>
                          <pic:cNvPr id="108" name="Grafik 10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52228" y="0"/>
                            <a:ext cx="1761660" cy="2348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Grafik 109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660" cy="2348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Textfeld 110"/>
                        <wps:cNvSpPr txBox="1"/>
                        <wps:spPr>
                          <a:xfrm>
                            <a:off x="0" y="2348524"/>
                            <a:ext cx="3813810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F3F04" w:rsidRDefault="00AF3F04" w:rsidP="00AF3F0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 w:rsidRPr="0090151F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Abb. 4:</w:t>
                              </w:r>
                              <w:r w:rsidRPr="0090151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Die hüpfende Flamme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5" o:spid="_x0000_s1027" style="position:absolute;left:0;text-align:left;margin-left:285.95pt;margin-top:206.05pt;width:177.95pt;height:141.45pt;z-index:251660288;mso-position-horizontal-relative:margin;mso-position-vertical-relative:margin;mso-width-relative:margin;mso-height-relative:margin" coordsize="38138,270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8" o:spid="_x0000_s1028" type="#_x0000_t75" style="position:absolute;left:20522;width:17616;height:23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AVJrFAAAA3AAAAA8AAABkcnMvZG93bnJldi54bWxEj09rwkAQxe+C32GZQi9Sdy34h9RVRCwV&#10;ekqU9jpkp0na7GzIbjX99s6h4G2G9+a936y3g2/VhfrYBLYwmxpQxGVwDVcWzqfXpxWomJAdtoHJ&#10;wh9F2G7GozVmLlw5p0uRKiUhHDO0UKfUZVrHsiaPcRo6YtG+Qu8xydpX2vV4lXDf6mdjFtpjw9JQ&#10;Y0f7msqf4tdbmMw/j2ZJ+cfbt155OuSmey8O1j4+DLsXUImGdDf/Xx+d4BuhlWdkAr2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wFSaxQAAANwAAAAPAAAAAAAAAAAAAAAA&#10;AJ8CAABkcnMvZG93bnJldi54bWxQSwUGAAAAAAQABAD3AAAAkQMAAAAA&#10;">
                  <v:imagedata r:id="rId19" o:title=""/>
                  <v:path arrowok="t"/>
                </v:shape>
                <v:shape id="Grafik 109" o:spid="_x0000_s1029" type="#_x0000_t75" style="position:absolute;width:17616;height:23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E7fG/AAAA3AAAAA8AAABkcnMvZG93bnJldi54bWxET82KwjAQvgu+Qxhhb5q6h0WrUUQRBFGo&#10;+gBDMzbVZlKarFaf3giCt/n4fmc6b20lbtT40rGC4SABQZw7XXKh4HRc90cgfEDWWDkmBQ/yMJ91&#10;O1NMtbtzRrdDKEQMYZ+iAhNCnUrpc0MW/cDVxJE7u8ZiiLAppG7wHsNtJX+T5E9aLDk2GKxpaSi/&#10;Hv6tgqs/k9sPzXZ1GXH2DHa8KzKt1E+vXUxABGrDV/xxb3Scn4zh/Uy8QM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KRO3xvwAAANwAAAAPAAAAAAAAAAAAAAAAAJ8CAABk&#10;cnMvZG93bnJldi54bWxQSwUGAAAAAAQABAD3AAAAiwMAAAAA&#10;">
                  <v:imagedata r:id="rId20" o:title=""/>
                  <v:path arrowok="t"/>
                </v:shape>
                <v:shape id="Textfeld 110" o:spid="_x0000_s1030" type="#_x0000_t202" style="position:absolute;top:23485;width:38138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<v:textbox>
                    <w:txbxContent>
                      <w:p w:rsidR="00AF3F04" w:rsidRDefault="00AF3F04" w:rsidP="00AF3F04">
                        <w:pPr>
                          <w:pStyle w:val="StandardWeb"/>
                          <w:spacing w:before="0" w:beforeAutospacing="0" w:after="0" w:afterAutospacing="0"/>
                        </w:pPr>
                        <w:r w:rsidRPr="0090151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Abb. 4:</w:t>
                        </w:r>
                        <w:r w:rsidRPr="0090151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Die hüpfende Flamme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AF3F04" w:rsidRPr="00DC505D" w:rsidRDefault="00AF3F04" w:rsidP="00AF3F04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A0582F">
        <w:rPr>
          <w:color w:val="1F497D" w:themeColor="text2"/>
        </w:rPr>
        <w:t xml:space="preserve"> </w:t>
      </w:r>
      <w:r w:rsidRPr="00DC505D">
        <w:rPr>
          <w:color w:val="auto"/>
        </w:rPr>
        <w:t>Materialien:</w:t>
      </w:r>
      <w:r w:rsidRPr="00DC505D">
        <w:rPr>
          <w:color w:val="auto"/>
        </w:rPr>
        <w:tab/>
        <w:t>Bunsenbrenner, Glimmspan, Kerze</w:t>
      </w:r>
    </w:p>
    <w:p w:rsidR="00AF3F04" w:rsidRPr="00DC505D" w:rsidRDefault="00AF3F04" w:rsidP="00AF3F04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DC505D">
        <w:rPr>
          <w:color w:val="auto"/>
        </w:rPr>
        <w:t>Chemikalien:</w:t>
      </w:r>
      <w:r w:rsidRPr="00DC505D">
        <w:rPr>
          <w:color w:val="auto"/>
        </w:rPr>
        <w:tab/>
        <w:t>-</w:t>
      </w:r>
    </w:p>
    <w:p w:rsidR="00AF3F04" w:rsidRPr="00DC505D" w:rsidRDefault="00AF3F04" w:rsidP="00AF3F04">
      <w:pPr>
        <w:tabs>
          <w:tab w:val="left" w:pos="1701"/>
        </w:tabs>
        <w:ind w:left="1701" w:hanging="1701"/>
        <w:rPr>
          <w:color w:val="auto"/>
        </w:rPr>
      </w:pPr>
      <w:r w:rsidRPr="00DC505D">
        <w:rPr>
          <w:color w:val="auto"/>
        </w:rPr>
        <w:t>Durchführung:</w:t>
      </w:r>
      <w:r w:rsidRPr="00DC505D">
        <w:rPr>
          <w:color w:val="auto"/>
        </w:rPr>
        <w:tab/>
        <w:t>Eine brennende Kerze wird durch Au</w:t>
      </w:r>
      <w:r w:rsidRPr="00DC505D">
        <w:rPr>
          <w:color w:val="auto"/>
        </w:rPr>
        <w:t>s</w:t>
      </w:r>
      <w:r w:rsidRPr="00DC505D">
        <w:rPr>
          <w:color w:val="auto"/>
        </w:rPr>
        <w:t>pusten gelöscht. Anschließen wird in den aufsteigenden Dampf ein Glim</w:t>
      </w:r>
      <w:r w:rsidRPr="00DC505D">
        <w:rPr>
          <w:color w:val="auto"/>
        </w:rPr>
        <w:t>m</w:t>
      </w:r>
      <w:r w:rsidRPr="00DC505D">
        <w:rPr>
          <w:color w:val="auto"/>
        </w:rPr>
        <w:t>span gehalten.</w:t>
      </w:r>
    </w:p>
    <w:p w:rsidR="00AF3F04" w:rsidRPr="00DC505D" w:rsidRDefault="00AF3F04" w:rsidP="00AF3F04">
      <w:pPr>
        <w:tabs>
          <w:tab w:val="left" w:pos="1701"/>
        </w:tabs>
        <w:ind w:left="1701" w:hanging="1701"/>
        <w:rPr>
          <w:color w:val="auto"/>
        </w:rPr>
      </w:pPr>
      <w:r w:rsidRPr="00DC505D">
        <w:rPr>
          <w:color w:val="auto"/>
        </w:rPr>
        <w:t>Beobachtung:</w:t>
      </w:r>
      <w:r w:rsidRPr="00DC505D">
        <w:rPr>
          <w:color w:val="auto"/>
        </w:rPr>
        <w:tab/>
        <w:t>Im Moment des Eintretens der Flamme in den Dampf wird die Kerze wieder entzündet,</w:t>
      </w:r>
      <w:r>
        <w:rPr>
          <w:color w:val="auto"/>
        </w:rPr>
        <w:t xml:space="preserve"> ohne</w:t>
      </w:r>
      <w:r w:rsidRPr="00DC505D">
        <w:rPr>
          <w:color w:val="auto"/>
        </w:rPr>
        <w:t xml:space="preserve"> dass der Glimmspan den Docht berührt.</w:t>
      </w:r>
    </w:p>
    <w:p w:rsidR="00AF3F04" w:rsidRDefault="00AF3F04" w:rsidP="00AF3F04">
      <w:pPr>
        <w:tabs>
          <w:tab w:val="left" w:pos="1701"/>
        </w:tabs>
        <w:ind w:left="1701" w:hanging="1701"/>
        <w:rPr>
          <w:color w:val="auto"/>
        </w:rPr>
      </w:pPr>
      <w:r w:rsidRPr="00DC505D">
        <w:rPr>
          <w:color w:val="auto"/>
        </w:rPr>
        <w:t>Deutung:</w:t>
      </w:r>
      <w:r w:rsidRPr="00DC505D">
        <w:rPr>
          <w:color w:val="auto"/>
        </w:rPr>
        <w:tab/>
        <w:t>Die aufsteigenden Dämpfe sind Wachsdämpfe. Um den Docht hat sich ein brennbares Wachsdampf-Luft-Gemisch gebildet, das sich leicht entzünden lässt und den noch heißen Docht entzündet.</w:t>
      </w:r>
    </w:p>
    <w:p w:rsidR="00AF3F04" w:rsidRPr="00DC505D" w:rsidRDefault="00AF3F04" w:rsidP="00AF3F04">
      <w:pPr>
        <w:tabs>
          <w:tab w:val="left" w:pos="1701"/>
        </w:tabs>
        <w:ind w:left="1701" w:hanging="1701"/>
        <w:rPr>
          <w:color w:val="auto"/>
        </w:rPr>
      </w:pPr>
    </w:p>
    <w:p w:rsidR="00AF3F04" w:rsidRDefault="00AF3F04" w:rsidP="00AF3F04">
      <w:pPr>
        <w:spacing w:line="276" w:lineRule="auto"/>
        <w:jc w:val="left"/>
        <w:rPr>
          <w:color w:val="auto"/>
        </w:rPr>
      </w:pPr>
      <w:r>
        <w:rPr>
          <w:color w:val="auto"/>
        </w:rPr>
        <w:t>Literatur:</w:t>
      </w:r>
      <w:r>
        <w:rPr>
          <w:color w:val="auto"/>
        </w:rPr>
        <w:tab/>
      </w:r>
      <w:r w:rsidRPr="00DC505D">
        <w:rPr>
          <w:color w:val="auto"/>
        </w:rPr>
        <w:t xml:space="preserve">[1] G. Lange, Feuer und Flamme – Experimente und Informationen rund um die </w:t>
      </w:r>
      <w:r>
        <w:rPr>
          <w:color w:val="auto"/>
        </w:rPr>
        <w:tab/>
      </w:r>
      <w:r>
        <w:rPr>
          <w:color w:val="auto"/>
        </w:rPr>
        <w:tab/>
      </w:r>
      <w:r w:rsidRPr="00DC505D">
        <w:rPr>
          <w:color w:val="auto"/>
        </w:rPr>
        <w:t xml:space="preserve">Kerze, </w:t>
      </w:r>
      <w:hyperlink r:id="rId21" w:history="1">
        <w:r w:rsidRPr="00DC505D">
          <w:rPr>
            <w:rStyle w:val="Hyperlink"/>
            <w:color w:val="auto"/>
          </w:rPr>
          <w:t>www.chemie-uni-rostock.de/lfbz</w:t>
        </w:r>
      </w:hyperlink>
      <w:r w:rsidRPr="00DC505D">
        <w:rPr>
          <w:color w:val="auto"/>
        </w:rPr>
        <w:t xml:space="preserve"> (Zuletzt abgerufen am 5.8.2014 um </w:t>
      </w:r>
      <w:r>
        <w:rPr>
          <w:color w:val="auto"/>
        </w:rPr>
        <w:tab/>
      </w:r>
      <w:r>
        <w:rPr>
          <w:color w:val="auto"/>
        </w:rPr>
        <w:tab/>
      </w:r>
      <w:r w:rsidRPr="00DC505D">
        <w:rPr>
          <w:color w:val="auto"/>
        </w:rPr>
        <w:t>14:35 Uhr)</w:t>
      </w:r>
    </w:p>
    <w:p w:rsidR="00AF3F04" w:rsidRPr="00DC505D" w:rsidRDefault="00AF3F04" w:rsidP="00AF3F04">
      <w:pPr>
        <w:tabs>
          <w:tab w:val="left" w:pos="0"/>
        </w:tabs>
        <w:rPr>
          <w:color w:val="auto"/>
        </w:rPr>
      </w:pPr>
    </w:p>
    <w:p w:rsidR="00DD5970" w:rsidRDefault="00AF3F04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29BC5A0" wp14:editId="6CF96D21">
                <wp:extent cx="5760720" cy="810883"/>
                <wp:effectExtent l="0" t="0" r="11430" b="27940"/>
                <wp:docPr id="9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1088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3F04" w:rsidRPr="00102A3D" w:rsidRDefault="00AF3F04" w:rsidP="00AF3F04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Unterrichtsanschlüsse: </w:t>
                            </w:r>
                            <w:r>
                              <w:rPr>
                                <w:color w:val="1F497D" w:themeColor="text2"/>
                              </w:rPr>
                              <w:t>Dieser Versuch eignet sich, um die Bedeutung des Zerteilungsgr</w:t>
                            </w:r>
                            <w:r>
                              <w:rPr>
                                <w:color w:val="1F497D" w:themeColor="text2"/>
                              </w:rPr>
                              <w:t>a</w:t>
                            </w:r>
                            <w:r>
                              <w:rPr>
                                <w:color w:val="1F497D" w:themeColor="text2"/>
                              </w:rPr>
                              <w:t>des zu üben oder einzuführen. Besser geeignet ist er jedoch für die Wiederholung. Allerdings muss auch hier der Aspekt auf das Phänomen reduziert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31" type="#_x0000_t202" style="width:453.6pt;height: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" fillcolor="white [3201]" strokecolor="#c0504d [3205]" strokeweight="1pt">
                <v:stroke dashstyle="dash"/>
                <v:shadow color="#868686"/>
                <v:textbox>
                  <w:txbxContent>
                    <w:p w:rsidR="00AF3F04" w:rsidRPr="00102A3D" w:rsidRDefault="00AF3F04" w:rsidP="00AF3F04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Unterrichtsanschlüsse: </w:t>
                      </w:r>
                      <w:r>
                        <w:rPr>
                          <w:color w:val="1F497D" w:themeColor="text2"/>
                        </w:rPr>
                        <w:t>Dieser Versuch eignet sich, um die Bedeutung des Zerteilungsgr</w:t>
                      </w:r>
                      <w:r>
                        <w:rPr>
                          <w:color w:val="1F497D" w:themeColor="text2"/>
                        </w:rPr>
                        <w:t>a</w:t>
                      </w:r>
                      <w:r>
                        <w:rPr>
                          <w:color w:val="1F497D" w:themeColor="text2"/>
                        </w:rPr>
                        <w:t>des zu üben oder einzuführen. Besser geeignet ist er jedoch für die Wiederholung. Allerdings muss auch hier der Aspekt auf das Phänomen reduziert werden.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D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04"/>
    <w:rsid w:val="0080710C"/>
    <w:rsid w:val="00851EFD"/>
    <w:rsid w:val="00AF3F04"/>
    <w:rsid w:val="00D4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3F0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3F0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F3F0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F3F0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F0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F0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F0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F0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F0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F0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3F0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3F0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F3F0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F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F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F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F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F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F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F3F04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AF3F0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F04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3F0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3F0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F3F0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F3F0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F0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F0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F0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F0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F0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F0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3F0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3F0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F3F0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F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F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F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F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F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F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F3F04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AF3F0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F04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yperlink" Target="http://www.chemie-uni-rostock.de/lfbz" TargetMode="Externa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2</cp:revision>
  <dcterms:created xsi:type="dcterms:W3CDTF">2014-08-26T14:00:00Z</dcterms:created>
  <dcterms:modified xsi:type="dcterms:W3CDTF">2014-08-26T14:01:00Z</dcterms:modified>
</cp:coreProperties>
</file>