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50" w:rsidRDefault="002E1550" w:rsidP="002E1550">
      <w:pPr>
        <w:pStyle w:val="berschrift2"/>
      </w:pPr>
      <w:r>
        <w:rPr>
          <w:noProof/>
          <w:lang w:eastAsia="ja-JP"/>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32.2pt;width:462.45pt;height:79.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" fillcolor="white [3201]" strokecolor="#4bacc6 [3208]" strokeweight="1pt">
            <v:stroke dashstyle="dash"/>
            <v:shadow color="#868686"/>
            <v:textbox>
              <w:txbxContent>
                <w:p w:rsidR="002E1550" w:rsidRPr="00C221CF" w:rsidRDefault="002E1550" w:rsidP="002E1550">
                  <w:pPr>
                    <w:autoSpaceDE w:val="0"/>
                    <w:autoSpaceDN w:val="0"/>
                    <w:adjustRightInd w:val="0"/>
                    <w:spacing w:after="0" w:line="240" w:lineRule="auto"/>
                    <w:rPr>
                      <w:color w:val="1F497D" w:themeColor="text2"/>
                    </w:rPr>
                  </w:pPr>
                  <w:r w:rsidRPr="00C221CF">
                    <w:rPr>
                      <w:rFonts w:cs="Cambria"/>
                      <w:color w:val="auto"/>
                    </w:rPr>
                    <w:t>In diesem Versuch soll qualitativ festgestellt werden, dass Luft ein Gewicht hat. Dazu werden ein aufgeblasener und ein leerer Luftballon an einer Stange oder einem Rohr, das wie eine Wippe aufgebaut ist, befestigt. Vorwissen ist für diesen Versuch keines nötig (außer das Wi</w:t>
                  </w:r>
                  <w:r w:rsidRPr="00C221CF">
                    <w:rPr>
                      <w:rFonts w:cs="Cambria"/>
                      <w:color w:val="auto"/>
                    </w:rPr>
                    <w:t>s</w:t>
                  </w:r>
                  <w:r w:rsidRPr="00C221CF">
                    <w:rPr>
                      <w:rFonts w:cs="Cambria"/>
                      <w:color w:val="auto"/>
                    </w:rPr>
                    <w:t>sen, dass auf einer Wippe bzw. Waage das schwere Objekt nach unten sinkt).</w:t>
                  </w:r>
                </w:p>
              </w:txbxContent>
            </v:textbox>
            <w10:wrap type="square"/>
          </v:shape>
        </w:pict>
      </w:r>
      <w:bookmarkStart w:id="0" w:name="_Toc395218176"/>
      <w:r>
        <w:t>V 1 (S) – Hat Luft ein Gewicht?</w:t>
      </w:r>
      <w:bookmarkEnd w:id="0"/>
    </w:p>
    <w:p w:rsidR="002E1550" w:rsidRDefault="002E1550" w:rsidP="002E1550"/>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E1550" w:rsidRPr="009C5E28" w:rsidTr="00033EB5">
        <w:tc>
          <w:tcPr>
            <w:tcW w:w="9322" w:type="dxa"/>
            <w:gridSpan w:val="9"/>
            <w:shd w:val="clear" w:color="auto" w:fill="4F81BD"/>
            <w:vAlign w:val="center"/>
          </w:tcPr>
          <w:p w:rsidR="002E1550" w:rsidRPr="009C5E28" w:rsidRDefault="002E1550" w:rsidP="00033EB5">
            <w:pPr>
              <w:spacing w:after="0"/>
              <w:jc w:val="center"/>
              <w:rPr>
                <w:b/>
                <w:bCs/>
              </w:rPr>
            </w:pPr>
            <w:r w:rsidRPr="009C5E28">
              <w:rPr>
                <w:b/>
                <w:bCs/>
              </w:rPr>
              <w:t>Gefahrenstoffe</w:t>
            </w:r>
          </w:p>
        </w:tc>
      </w:tr>
      <w:tr w:rsidR="002E1550" w:rsidRPr="009C5E28" w:rsidTr="00033EB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E1550" w:rsidRPr="009C5E28" w:rsidRDefault="002E1550" w:rsidP="00033EB5">
            <w:pPr>
              <w:spacing w:after="0" w:line="276" w:lineRule="auto"/>
              <w:rPr>
                <w:b/>
                <w:bCs/>
              </w:rPr>
            </w:pPr>
          </w:p>
        </w:tc>
        <w:tc>
          <w:tcPr>
            <w:tcW w:w="3177" w:type="dxa"/>
            <w:gridSpan w:val="3"/>
            <w:tcBorders>
              <w:top w:val="single" w:sz="8" w:space="0" w:color="4F81BD"/>
              <w:bottom w:val="single" w:sz="8" w:space="0" w:color="4F81BD"/>
            </w:tcBorders>
            <w:shd w:val="clear" w:color="auto" w:fill="auto"/>
            <w:vAlign w:val="center"/>
          </w:tcPr>
          <w:p w:rsidR="002E1550" w:rsidRPr="009C5E28" w:rsidRDefault="002E1550" w:rsidP="00033EB5">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E1550" w:rsidRPr="009C5E28" w:rsidRDefault="002E1550" w:rsidP="00033EB5">
            <w:pPr>
              <w:spacing w:after="0"/>
              <w:jc w:val="center"/>
            </w:pPr>
          </w:p>
        </w:tc>
      </w:tr>
      <w:tr w:rsidR="002E1550" w:rsidRPr="009C5E28" w:rsidTr="00033EB5">
        <w:trPr>
          <w:trHeight w:val="434"/>
        </w:trPr>
        <w:tc>
          <w:tcPr>
            <w:tcW w:w="3027" w:type="dxa"/>
            <w:gridSpan w:val="3"/>
            <w:shd w:val="clear" w:color="auto" w:fill="auto"/>
            <w:vAlign w:val="center"/>
          </w:tcPr>
          <w:p w:rsidR="002E1550" w:rsidRPr="009C5E28" w:rsidRDefault="002E1550" w:rsidP="00033EB5">
            <w:pPr>
              <w:spacing w:after="0" w:line="276" w:lineRule="auto"/>
              <w:rPr>
                <w:bCs/>
                <w:sz w:val="20"/>
              </w:rPr>
            </w:pPr>
          </w:p>
        </w:tc>
        <w:tc>
          <w:tcPr>
            <w:tcW w:w="3177" w:type="dxa"/>
            <w:gridSpan w:val="3"/>
            <w:shd w:val="clear" w:color="auto" w:fill="auto"/>
            <w:vAlign w:val="center"/>
          </w:tcPr>
          <w:p w:rsidR="002E1550" w:rsidRPr="009C5E28" w:rsidRDefault="002E1550" w:rsidP="00033EB5">
            <w:pPr>
              <w:pStyle w:val="Beschriftung"/>
              <w:spacing w:after="0"/>
              <w:jc w:val="center"/>
              <w:rPr>
                <w:sz w:val="20"/>
              </w:rPr>
            </w:pPr>
          </w:p>
        </w:tc>
        <w:tc>
          <w:tcPr>
            <w:tcW w:w="3118" w:type="dxa"/>
            <w:gridSpan w:val="3"/>
            <w:shd w:val="clear" w:color="auto" w:fill="auto"/>
            <w:vAlign w:val="center"/>
          </w:tcPr>
          <w:p w:rsidR="002E1550" w:rsidRPr="009C5E28" w:rsidRDefault="002E1550" w:rsidP="00033EB5">
            <w:pPr>
              <w:pStyle w:val="Beschriftung"/>
              <w:spacing w:after="0"/>
              <w:jc w:val="center"/>
              <w:rPr>
                <w:sz w:val="20"/>
              </w:rPr>
            </w:pPr>
          </w:p>
        </w:tc>
      </w:tr>
      <w:tr w:rsidR="002E1550" w:rsidRPr="009C5E28" w:rsidTr="00033EB5">
        <w:tc>
          <w:tcPr>
            <w:tcW w:w="1009" w:type="dxa"/>
            <w:tcBorders>
              <w:top w:val="single" w:sz="8" w:space="0" w:color="4F81BD"/>
              <w:left w:val="single" w:sz="8" w:space="0" w:color="4F81BD"/>
              <w:bottom w:val="single" w:sz="8" w:space="0" w:color="4F81BD"/>
            </w:tcBorders>
            <w:shd w:val="clear" w:color="auto" w:fill="auto"/>
            <w:vAlign w:val="center"/>
          </w:tcPr>
          <w:p w:rsidR="002E1550" w:rsidRPr="009C5E28" w:rsidRDefault="002E1550" w:rsidP="00033EB5">
            <w:pPr>
              <w:spacing w:after="0"/>
              <w:jc w:val="center"/>
              <w:rPr>
                <w:b/>
                <w:bCs/>
              </w:rPr>
            </w:pPr>
            <w:r>
              <w:rPr>
                <w:b/>
                <w:noProof/>
                <w:lang w:eastAsia="ja-JP"/>
              </w:rPr>
              <w:drawing>
                <wp:inline distT="0" distB="0" distL="0" distR="0">
                  <wp:extent cx="542925" cy="542925"/>
                  <wp:effectExtent l="19050" t="0" r="9525" b="0"/>
                  <wp:docPr id="1"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1550" w:rsidRPr="009C5E28" w:rsidRDefault="002E1550" w:rsidP="00033EB5">
            <w:pPr>
              <w:spacing w:after="0"/>
              <w:jc w:val="center"/>
            </w:pPr>
            <w:r>
              <w:rPr>
                <w:noProof/>
                <w:lang w:eastAsia="ja-JP"/>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1550" w:rsidRPr="009C5E28" w:rsidRDefault="002E1550" w:rsidP="00033EB5">
            <w:pPr>
              <w:spacing w:after="0"/>
              <w:jc w:val="center"/>
            </w:pPr>
            <w:r>
              <w:rPr>
                <w:noProof/>
                <w:lang w:eastAsia="ja-JP"/>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1550" w:rsidRPr="009C5E28" w:rsidRDefault="002E1550" w:rsidP="00033EB5">
            <w:pPr>
              <w:spacing w:after="0"/>
              <w:jc w:val="center"/>
            </w:pPr>
            <w:r>
              <w:rPr>
                <w:noProof/>
                <w:lang w:eastAsia="ja-JP"/>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E1550" w:rsidRPr="009C5E28" w:rsidRDefault="002E1550" w:rsidP="00033EB5">
            <w:pPr>
              <w:spacing w:after="0"/>
              <w:jc w:val="center"/>
            </w:pPr>
            <w:r>
              <w:rPr>
                <w:noProof/>
                <w:lang w:eastAsia="ja-JP"/>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E1550" w:rsidRPr="009C5E28" w:rsidRDefault="002E1550" w:rsidP="00033EB5">
            <w:pPr>
              <w:spacing w:after="0"/>
              <w:jc w:val="center"/>
            </w:pPr>
            <w:r>
              <w:rPr>
                <w:noProof/>
                <w:lang w:eastAsia="ja-JP"/>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E1550" w:rsidRPr="009C5E28" w:rsidRDefault="002E1550" w:rsidP="00033EB5">
            <w:pPr>
              <w:spacing w:after="0"/>
              <w:jc w:val="center"/>
            </w:pPr>
            <w:r>
              <w:rPr>
                <w:noProof/>
                <w:lang w:eastAsia="ja-JP"/>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1550" w:rsidRPr="009C5E28" w:rsidRDefault="002E1550" w:rsidP="00033EB5">
            <w:pPr>
              <w:spacing w:after="0"/>
              <w:jc w:val="center"/>
            </w:pPr>
            <w:r>
              <w:rPr>
                <w:noProof/>
                <w:lang w:eastAsia="ja-JP"/>
              </w:rPr>
              <w:drawing>
                <wp:inline distT="0" distB="0" distL="0" distR="0">
                  <wp:extent cx="581025" cy="581025"/>
                  <wp:effectExtent l="19050" t="0" r="9525" b="0"/>
                  <wp:docPr id="2"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12"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E1550" w:rsidRPr="009C5E28" w:rsidRDefault="002E1550" w:rsidP="00033EB5">
            <w:pPr>
              <w:spacing w:after="0"/>
              <w:jc w:val="center"/>
            </w:pPr>
            <w:r>
              <w:rPr>
                <w:noProof/>
                <w:lang w:eastAsia="ja-JP"/>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E1550" w:rsidRDefault="002E1550" w:rsidP="002E1550">
      <w:pPr>
        <w:tabs>
          <w:tab w:val="left" w:pos="1701"/>
          <w:tab w:val="left" w:pos="1985"/>
        </w:tabs>
        <w:ind w:left="1980" w:hanging="1980"/>
      </w:pPr>
    </w:p>
    <w:p w:rsidR="002E1550" w:rsidRPr="00C221CF" w:rsidRDefault="002E1550" w:rsidP="002E1550">
      <w:pPr>
        <w:tabs>
          <w:tab w:val="left" w:pos="1701"/>
          <w:tab w:val="left" w:pos="1985"/>
        </w:tabs>
        <w:ind w:left="1980" w:hanging="1980"/>
      </w:pPr>
      <w:r>
        <w:t xml:space="preserve">Materialien: </w:t>
      </w:r>
      <w:r>
        <w:tab/>
      </w:r>
      <w:r>
        <w:tab/>
      </w:r>
      <w:r w:rsidRPr="00C221CF">
        <w:rPr>
          <w:rFonts w:cs="Cambria"/>
          <w:color w:val="auto"/>
        </w:rPr>
        <w:t>Stativ mit Klammern; Rohr oder Stange; Luftballons</w:t>
      </w:r>
    </w:p>
    <w:p w:rsidR="002E1550" w:rsidRPr="00ED07C2" w:rsidRDefault="002E1550" w:rsidP="002E1550">
      <w:pPr>
        <w:tabs>
          <w:tab w:val="left" w:pos="1701"/>
          <w:tab w:val="left" w:pos="1985"/>
        </w:tabs>
        <w:ind w:left="1980" w:hanging="1980"/>
      </w:pPr>
      <w:r>
        <w:t>Chemikalien:</w:t>
      </w:r>
      <w:r>
        <w:tab/>
      </w:r>
      <w:r>
        <w:tab/>
        <w:t>-</w:t>
      </w:r>
    </w:p>
    <w:p w:rsidR="002E1550" w:rsidRDefault="002E1550" w:rsidP="002E1550">
      <w:pPr>
        <w:tabs>
          <w:tab w:val="left" w:pos="1701"/>
          <w:tab w:val="left" w:pos="1985"/>
        </w:tabs>
        <w:ind w:left="1980" w:hanging="1980"/>
      </w:pPr>
      <w:r>
        <w:t xml:space="preserve">Durchführung: </w:t>
      </w:r>
      <w:r>
        <w:tab/>
      </w:r>
      <w:r>
        <w:tab/>
        <w:t xml:space="preserve">An einem Rohr werden zwei Luftballons befestigt und der Schwerpunkt des Rohres mit den Ballons bestimmt, indem das Rohr wie eine Wippe auf eine Stange (oder ähnliches) gelegt und dort gegen herunterfallen (nicht aber gegen Neigen) gesichert wird. Der Schwerpunkt wird markiert. Nun wird einer der Ballons aufgeblasen und beobachtet, ob sich das Rohr neigt. </w:t>
      </w:r>
    </w:p>
    <w:p w:rsidR="002E1550" w:rsidRPr="00C221CF" w:rsidRDefault="002E1550" w:rsidP="002E1550">
      <w:pPr>
        <w:tabs>
          <w:tab w:val="left" w:pos="1701"/>
          <w:tab w:val="left" w:pos="1985"/>
        </w:tabs>
        <w:ind w:left="1980" w:hanging="1980"/>
      </w:pPr>
      <w:r>
        <w:t>Beobachtung:</w:t>
      </w:r>
      <w:r>
        <w:tab/>
      </w:r>
      <w:r>
        <w:tab/>
      </w:r>
      <w:r>
        <w:tab/>
      </w:r>
      <w:r w:rsidRPr="00C221CF">
        <w:rPr>
          <w:rFonts w:cs="Cambria"/>
          <w:color w:val="auto"/>
        </w:rPr>
        <w:t>Das Rohr neigt sich zu der Seite des aufgeblasenen Ballons.</w:t>
      </w:r>
    </w:p>
    <w:p w:rsidR="002E1550" w:rsidRDefault="002E1550" w:rsidP="002E1550">
      <w:pPr>
        <w:keepNext/>
        <w:tabs>
          <w:tab w:val="left" w:pos="1701"/>
          <w:tab w:val="left" w:pos="1985"/>
        </w:tabs>
        <w:ind w:left="1980" w:hanging="1980"/>
      </w:pPr>
      <w:r>
        <w:rPr>
          <w:noProof/>
          <w:lang w:eastAsia="ja-JP"/>
        </w:rPr>
        <w:lastRenderedPageBreak/>
        <w:drawing>
          <wp:inline distT="0" distB="0" distL="0" distR="0">
            <wp:extent cx="5760720" cy="2625568"/>
            <wp:effectExtent l="19050" t="0" r="0" b="0"/>
            <wp:docPr id="135" name="Bild 29" descr="D:\Sicherung\Eigene Dateien\Uni\2. Master\SVP\Themen\Luft_als_Gasgemisch\Bilder\wie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icherung\Eigene Dateien\Uni\2. Master\SVP\Themen\Luft_als_Gasgemisch\Bilder\wiegen.jpg"/>
                    <pic:cNvPicPr>
                      <a:picLocks noChangeAspect="1" noChangeArrowheads="1"/>
                    </pic:cNvPicPr>
                  </pic:nvPicPr>
                  <pic:blipFill>
                    <a:blip r:embed="rId14" cstate="print"/>
                    <a:srcRect/>
                    <a:stretch>
                      <a:fillRect/>
                    </a:stretch>
                  </pic:blipFill>
                  <pic:spPr bwMode="auto">
                    <a:xfrm>
                      <a:off x="0" y="0"/>
                      <a:ext cx="5760720" cy="2625568"/>
                    </a:xfrm>
                    <a:prstGeom prst="rect">
                      <a:avLst/>
                    </a:prstGeom>
                    <a:noFill/>
                    <a:ln w="9525">
                      <a:noFill/>
                      <a:miter lim="800000"/>
                      <a:headEnd/>
                      <a:tailEnd/>
                    </a:ln>
                  </pic:spPr>
                </pic:pic>
              </a:graphicData>
            </a:graphic>
          </wp:inline>
        </w:drawing>
      </w:r>
    </w:p>
    <w:p w:rsidR="002E1550" w:rsidRDefault="002E1550" w:rsidP="002E1550">
      <w:pPr>
        <w:pStyle w:val="Beschriftung"/>
        <w:jc w:val="left"/>
      </w:pPr>
      <w:r>
        <w:t xml:space="preserve">Abb. </w:t>
      </w:r>
      <w:fldSimple w:instr=" SEQ Abb. \* ARABIC ">
        <w:r>
          <w:rPr>
            <w:noProof/>
          </w:rPr>
          <w:t>1</w:t>
        </w:r>
      </w:fldSimple>
      <w:r>
        <w:t xml:space="preserve"> - </w:t>
      </w:r>
      <w:r>
        <w:rPr>
          <w:noProof/>
        </w:rPr>
        <w:t xml:space="preserve"> Luftwaage zu Versuch 1</w:t>
      </w:r>
    </w:p>
    <w:p w:rsidR="002E1550" w:rsidRDefault="002E1550" w:rsidP="002E1550">
      <w:pPr>
        <w:tabs>
          <w:tab w:val="left" w:pos="1701"/>
          <w:tab w:val="left" w:pos="1985"/>
        </w:tabs>
        <w:ind w:left="1980" w:hanging="1980"/>
      </w:pPr>
      <w:r>
        <w:t>Deutung:</w:t>
      </w:r>
      <w:r>
        <w:tab/>
      </w:r>
      <w:r>
        <w:tab/>
      </w:r>
      <w:r>
        <w:tab/>
        <w:t>Auch Luft hat ein Gewicht. Normalerweise merkt man dies nicht wirklich, da überall nahezu das gleiche Gewicht wirkt und wir uns daher an dieses Gewicht gewöhnt haben und nicht mehr wahrnehmen. Wird allerdings bei diesem Versuch einer der Ballons aufgeblasen, macht sich das Gewicht der Luft bemerkbar, da der Ballon mit Luft schwerer ist als der ohne, also die Waage in seine Richtung neigt.</w:t>
      </w:r>
    </w:p>
    <w:p w:rsidR="002E1550" w:rsidRDefault="002E1550" w:rsidP="002E1550">
      <w:pPr>
        <w:tabs>
          <w:tab w:val="left" w:pos="1701"/>
          <w:tab w:val="left" w:pos="1985"/>
        </w:tabs>
        <w:ind w:left="1980" w:hanging="1980"/>
        <w:rPr>
          <w:rFonts w:asciiTheme="majorHAnsi" w:hAnsiTheme="majorHAnsi"/>
        </w:rPr>
      </w:pPr>
      <w:r w:rsidRPr="00451F02">
        <w:rPr>
          <w:rFonts w:asciiTheme="majorHAnsi" w:hAnsiTheme="majorHAnsi"/>
        </w:rPr>
        <w:t xml:space="preserve">Alternativen: </w:t>
      </w:r>
      <w:r>
        <w:rPr>
          <w:rFonts w:asciiTheme="majorHAnsi" w:hAnsiTheme="majorHAnsi"/>
        </w:rPr>
        <w:tab/>
      </w:r>
      <w:r>
        <w:rPr>
          <w:rFonts w:asciiTheme="majorHAnsi" w:hAnsiTheme="majorHAnsi"/>
        </w:rPr>
        <w:tab/>
      </w:r>
      <w:r w:rsidRPr="00451F02">
        <w:rPr>
          <w:rFonts w:asciiTheme="majorHAnsi" w:hAnsiTheme="majorHAnsi"/>
        </w:rPr>
        <w:t>Anders als in dem Foto dargestellt kann statt eines Rohres auch eine Stange</w:t>
      </w:r>
      <w:r>
        <w:rPr>
          <w:rFonts w:asciiTheme="majorHAnsi" w:hAnsiTheme="majorHAnsi"/>
        </w:rPr>
        <w:t xml:space="preserve"> </w:t>
      </w:r>
      <w:r w:rsidRPr="00451F02">
        <w:rPr>
          <w:rFonts w:asciiTheme="majorHAnsi" w:hAnsiTheme="majorHAnsi"/>
        </w:rPr>
        <w:t>benutzt werden. Dann müssen die Luftballons allerdings zugeknotet we</w:t>
      </w:r>
      <w:r w:rsidRPr="00451F02">
        <w:rPr>
          <w:rFonts w:asciiTheme="majorHAnsi" w:hAnsiTheme="majorHAnsi"/>
        </w:rPr>
        <w:t>r</w:t>
      </w:r>
      <w:r w:rsidRPr="00451F02">
        <w:rPr>
          <w:rFonts w:asciiTheme="majorHAnsi" w:hAnsiTheme="majorHAnsi"/>
        </w:rPr>
        <w:t xml:space="preserve">den </w:t>
      </w:r>
      <w:r>
        <w:rPr>
          <w:rFonts w:asciiTheme="majorHAnsi" w:hAnsiTheme="majorHAnsi"/>
        </w:rPr>
        <w:t xml:space="preserve"> u</w:t>
      </w:r>
      <w:r w:rsidRPr="00451F02">
        <w:rPr>
          <w:rFonts w:asciiTheme="majorHAnsi" w:hAnsiTheme="majorHAnsi"/>
        </w:rPr>
        <w:t>nd an der</w:t>
      </w:r>
      <w:r>
        <w:rPr>
          <w:rFonts w:asciiTheme="majorHAnsi" w:hAnsiTheme="majorHAnsi"/>
        </w:rPr>
        <w:t xml:space="preserve"> </w:t>
      </w:r>
      <w:r w:rsidRPr="00451F02">
        <w:rPr>
          <w:rFonts w:asciiTheme="majorHAnsi" w:hAnsiTheme="majorHAnsi"/>
        </w:rPr>
        <w:t>Stange festgeklebt oder -gebunden werden. Auch kann die runde Stange als Halterung durch</w:t>
      </w:r>
      <w:r>
        <w:rPr>
          <w:rFonts w:asciiTheme="majorHAnsi" w:hAnsiTheme="majorHAnsi"/>
        </w:rPr>
        <w:t xml:space="preserve"> </w:t>
      </w:r>
      <w:r w:rsidRPr="00451F02">
        <w:rPr>
          <w:rFonts w:asciiTheme="majorHAnsi" w:hAnsiTheme="majorHAnsi"/>
        </w:rPr>
        <w:t>ein dünnes, schmales Brett ersetzt we</w:t>
      </w:r>
      <w:r w:rsidRPr="00451F02">
        <w:rPr>
          <w:rFonts w:asciiTheme="majorHAnsi" w:hAnsiTheme="majorHAnsi"/>
        </w:rPr>
        <w:t>r</w:t>
      </w:r>
      <w:r w:rsidRPr="00451F02">
        <w:rPr>
          <w:rFonts w:asciiTheme="majorHAnsi" w:hAnsiTheme="majorHAnsi"/>
        </w:rPr>
        <w:t>den.</w:t>
      </w:r>
    </w:p>
    <w:p w:rsidR="002E1550" w:rsidRDefault="002E1550" w:rsidP="002E1550">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Hausmüll</w:t>
      </w:r>
      <w:r>
        <w:rPr>
          <w:rFonts w:asciiTheme="majorHAnsi" w:hAnsiTheme="majorHAnsi"/>
        </w:rPr>
        <w:tab/>
      </w:r>
    </w:p>
    <w:p w:rsidR="002E1550" w:rsidRPr="00B937A2" w:rsidRDefault="002E1550" w:rsidP="002E1550">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t>-</w:t>
      </w:r>
    </w:p>
    <w:p w:rsidR="002E1550" w:rsidRDefault="002E1550" w:rsidP="002E1550">
      <w:pPr>
        <w:tabs>
          <w:tab w:val="left" w:pos="1701"/>
          <w:tab w:val="left" w:pos="1985"/>
        </w:tabs>
        <w:ind w:left="1980" w:hanging="1980"/>
      </w:pPr>
    </w:p>
    <w:p w:rsidR="002E1550" w:rsidRDefault="002E1550" w:rsidP="002E1550">
      <w:pPr>
        <w:tabs>
          <w:tab w:val="left" w:pos="1701"/>
          <w:tab w:val="left" w:pos="1985"/>
        </w:tabs>
        <w:ind w:left="1980" w:hanging="1980"/>
      </w:pPr>
      <w:r>
        <w:rPr>
          <w:noProof/>
          <w:lang w:eastAsia="ja-JP"/>
        </w:rPr>
      </w:r>
      <w:r>
        <w:rPr>
          <w:noProof/>
          <w:lang w:eastAsia="ja-JP"/>
        </w:rPr>
        <w:pict>
          <v:shape id="Text Box 163" o:spid="_x0000_s1026" type="#_x0000_t202" style="width:462.45pt;height:99.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" fillcolor="white [3201]" strokecolor="#c0504d [3205]" strokeweight="1pt">
            <v:stroke dashstyle="dash"/>
            <v:shadow color="#868686"/>
            <v:textbox>
              <w:txbxContent>
                <w:p w:rsidR="002E1550" w:rsidRPr="00C221CF" w:rsidRDefault="002E1550" w:rsidP="002E1550">
                  <w:pPr>
                    <w:autoSpaceDE w:val="0"/>
                    <w:autoSpaceDN w:val="0"/>
                    <w:adjustRightInd w:val="0"/>
                    <w:spacing w:after="0" w:line="240" w:lineRule="auto"/>
                    <w:rPr>
                      <w:color w:val="1F497D" w:themeColor="text2"/>
                    </w:rPr>
                  </w:pPr>
                  <w:r>
                    <w:rPr>
                      <w:b/>
                      <w:color w:val="1F497D" w:themeColor="text2"/>
                    </w:rPr>
                    <w:t>U</w:t>
                  </w:r>
                  <w:r w:rsidRPr="000D10FB">
                    <w:rPr>
                      <w:b/>
                      <w:color w:val="1F497D" w:themeColor="text2"/>
                    </w:rPr>
                    <w:t xml:space="preserve">nterrichtsanschlüsse </w:t>
                  </w:r>
                  <w:r w:rsidRPr="00C221CF">
                    <w:rPr>
                      <w:rFonts w:cs="Cambria"/>
                      <w:color w:val="auto"/>
                    </w:rPr>
                    <w:t xml:space="preserve">In einer entsprechenden Unterrichtseinheit kann dieses Experiment als Einstieg dienen, um den </w:t>
                  </w:r>
                  <w:proofErr w:type="spellStart"/>
                  <w:r w:rsidRPr="00C221CF">
                    <w:rPr>
                      <w:rFonts w:cs="Cambria"/>
                      <w:color w:val="auto"/>
                    </w:rPr>
                    <w:t>SuS</w:t>
                  </w:r>
                  <w:proofErr w:type="spellEnd"/>
                  <w:r w:rsidRPr="00C221CF">
                    <w:rPr>
                      <w:rFonts w:cs="Cambria"/>
                      <w:color w:val="auto"/>
                    </w:rPr>
                    <w:t xml:space="preserve"> deutlich zu machen, dass Luft eine Substanz mit normalen E</w:t>
                  </w:r>
                  <w:r w:rsidRPr="00C221CF">
                    <w:rPr>
                      <w:rFonts w:cs="Cambria"/>
                      <w:color w:val="auto"/>
                    </w:rPr>
                    <w:t>i</w:t>
                  </w:r>
                  <w:r w:rsidRPr="00C221CF">
                    <w:rPr>
                      <w:rFonts w:cs="Cambria"/>
                      <w:color w:val="auto"/>
                    </w:rPr>
                    <w:t>genschaften - wie zum Beispiel Gewicht – ist. Die Schwierigkeit bei diesem Versuch besteht darin, die Stange mit den Ballons gut und stabil auf dem Träger auszubalancieren und so zu befestigen, dass sie sich zwar neigen kann, aber nicht herunterfällt, wenn die zwei</w:t>
                  </w:r>
                  <w:r>
                    <w:rPr>
                      <w:rFonts w:cs="Cambria"/>
                      <w:color w:val="auto"/>
                    </w:rPr>
                    <w:t xml:space="preserve"> </w:t>
                  </w:r>
                  <w:r w:rsidRPr="00C221CF">
                    <w:rPr>
                      <w:rFonts w:cs="Cambria"/>
                      <w:color w:val="auto"/>
                    </w:rPr>
                    <w:t>unterschie</w:t>
                  </w:r>
                  <w:r w:rsidRPr="00C221CF">
                    <w:rPr>
                      <w:rFonts w:cs="Cambria"/>
                      <w:color w:val="auto"/>
                    </w:rPr>
                    <w:t>d</w:t>
                  </w:r>
                  <w:r w:rsidRPr="00C221CF">
                    <w:rPr>
                      <w:rFonts w:cs="Cambria"/>
                      <w:color w:val="auto"/>
                    </w:rPr>
                    <w:t>lich schweren Luftballons befestigt werden.</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useFELayout/>
  </w:compat>
  <w:rsids>
    <w:rsidRoot w:val="002E1550"/>
    <w:rsid w:val="00294EC1"/>
    <w:rsid w:val="002E1550"/>
    <w:rsid w:val="00381846"/>
    <w:rsid w:val="00A516DE"/>
    <w:rsid w:val="00CE2944"/>
    <w:rsid w:val="00FD312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1550"/>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2E155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E155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E155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E155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E155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E155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E155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E155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E155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1550"/>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2E1550"/>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2E1550"/>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2E1550"/>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2E1550"/>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2E1550"/>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2E1550"/>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2E1550"/>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2E1550"/>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2E155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E15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1550"/>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1250</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2014-08-26T23:08:00Z</dcterms:created>
  <dcterms:modified xsi:type="dcterms:W3CDTF">2014-08-26T23:08:00Z</dcterms:modified>
</cp:coreProperties>
</file>