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22" w:rsidRDefault="00433E22" w:rsidP="00433E22">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30" type="#_x0000_t202" style="position:absolute;left:0;text-align:left;margin-left:-3.45pt;margin-top:42.6pt;width:462.45pt;height:68.8pt;z-index:251660288;mso-width-relative:margin;mso-height-relative:margin" fillcolor="white [3201]" strokecolor="#4bacc6 [3208]" strokeweight="1pt">
            <v:stroke dashstyle="dash"/>
            <v:shadow color="#868686"/>
            <v:textbox style="mso-next-textbox:#_x0000_s1030">
              <w:txbxContent>
                <w:p w:rsidR="00433E22" w:rsidRPr="000D10FB" w:rsidRDefault="00433E22" w:rsidP="00433E22">
                  <w:pPr>
                    <w:rPr>
                      <w:color w:val="1F497D" w:themeColor="text2"/>
                    </w:rPr>
                  </w:pPr>
                  <w:r>
                    <w:rPr>
                      <w:color w:val="1F497D" w:themeColor="text2"/>
                    </w:rPr>
                    <w:t xml:space="preserve">Dieser Versuch soll den SuS zeigen, dass sich Öl und Wasser aufgrund der Dichtedifferenz nicht vermischen können. Demnach sollten mindestens die Stoffeigenschaften Masse und Volumen bekannt sein. </w:t>
                  </w:r>
                </w:p>
              </w:txbxContent>
            </v:textbox>
            <w10:wrap type="square"/>
          </v:shape>
        </w:pict>
      </w:r>
      <w:bookmarkStart w:id="0" w:name="_Toc395461178"/>
      <w:r>
        <w:t>V 7 – Unter Wasser, über Wasser</w:t>
      </w:r>
      <w:bookmarkEnd w:id="0"/>
    </w:p>
    <w:p w:rsidR="00433E22" w:rsidRDefault="00433E22" w:rsidP="00433E22">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33E22" w:rsidRPr="009C5E28" w:rsidTr="003D7B00">
        <w:tc>
          <w:tcPr>
            <w:tcW w:w="9322" w:type="dxa"/>
            <w:gridSpan w:val="9"/>
            <w:shd w:val="clear" w:color="auto" w:fill="4F81BD"/>
            <w:vAlign w:val="center"/>
          </w:tcPr>
          <w:p w:rsidR="00433E22" w:rsidRPr="009C5E28" w:rsidRDefault="00433E22" w:rsidP="003D7B00">
            <w:pPr>
              <w:spacing w:after="0"/>
              <w:jc w:val="center"/>
              <w:rPr>
                <w:b/>
                <w:bCs/>
              </w:rPr>
            </w:pPr>
            <w:r w:rsidRPr="009C5E28">
              <w:rPr>
                <w:b/>
                <w:bCs/>
              </w:rPr>
              <w:t>Gefahrenstoffe</w:t>
            </w:r>
          </w:p>
        </w:tc>
      </w:tr>
      <w:tr w:rsidR="00433E22" w:rsidRPr="009C5E28" w:rsidTr="003D7B0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33E22" w:rsidRPr="009C5E28" w:rsidRDefault="00433E22" w:rsidP="003D7B00">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3E22" w:rsidRPr="009C5E28" w:rsidRDefault="00433E22" w:rsidP="003D7B00">
            <w:pPr>
              <w:spacing w:after="0"/>
              <w:jc w:val="center"/>
            </w:pPr>
            <w:r>
              <w:rPr>
                <w:sz w:val="20"/>
              </w:rPr>
              <w:t>-</w:t>
            </w:r>
          </w:p>
        </w:tc>
      </w:tr>
      <w:tr w:rsidR="00433E22" w:rsidRPr="009C5E28" w:rsidTr="003D7B00">
        <w:tc>
          <w:tcPr>
            <w:tcW w:w="1009" w:type="dxa"/>
            <w:tcBorders>
              <w:top w:val="single" w:sz="8" w:space="0" w:color="4F81BD"/>
              <w:left w:val="single" w:sz="8" w:space="0" w:color="4F81BD"/>
              <w:bottom w:val="single" w:sz="8" w:space="0" w:color="4F81BD"/>
            </w:tcBorders>
            <w:shd w:val="clear" w:color="auto" w:fill="auto"/>
            <w:vAlign w:val="center"/>
          </w:tcPr>
          <w:p w:rsidR="00433E22" w:rsidRPr="009C5E28" w:rsidRDefault="00433E22" w:rsidP="003D7B00">
            <w:pPr>
              <w:spacing w:after="0"/>
              <w:jc w:val="center"/>
              <w:rPr>
                <w:b/>
                <w:bCs/>
              </w:rPr>
            </w:pPr>
            <w:r>
              <w:rPr>
                <w:b/>
                <w:bCs/>
                <w:noProof/>
                <w:lang w:eastAsia="de-DE"/>
              </w:rPr>
              <w:drawing>
                <wp:inline distT="0" distB="0" distL="0" distR="0">
                  <wp:extent cx="503555" cy="503555"/>
                  <wp:effectExtent l="19050" t="0" r="0" b="0"/>
                  <wp:docPr id="1"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3555" cy="503555"/>
                  <wp:effectExtent l="19050" t="0" r="0" b="0"/>
                  <wp:docPr id="8"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33E22" w:rsidRPr="009C5E28" w:rsidRDefault="00433E22" w:rsidP="003D7B00">
            <w:pPr>
              <w:spacing w:after="0"/>
              <w:jc w:val="center"/>
            </w:pPr>
            <w:r>
              <w:rPr>
                <w:noProof/>
                <w:lang w:eastAsia="de-DE"/>
              </w:rPr>
              <w:drawing>
                <wp:inline distT="0" distB="0" distL="0" distR="0">
                  <wp:extent cx="504190" cy="504190"/>
                  <wp:effectExtent l="0" t="0" r="0" b="0"/>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33E22" w:rsidRDefault="00433E22" w:rsidP="00433E22">
      <w:pPr>
        <w:tabs>
          <w:tab w:val="left" w:pos="1701"/>
          <w:tab w:val="left" w:pos="1985"/>
        </w:tabs>
        <w:ind w:left="1980" w:hanging="1980"/>
      </w:pPr>
    </w:p>
    <w:p w:rsidR="00433E22" w:rsidRPr="005255DB" w:rsidRDefault="00433E22" w:rsidP="00433E22">
      <w:pPr>
        <w:autoSpaceDE w:val="0"/>
        <w:autoSpaceDN w:val="0"/>
        <w:adjustRightInd w:val="0"/>
        <w:spacing w:after="0" w:line="240" w:lineRule="auto"/>
        <w:ind w:left="1980" w:hanging="1980"/>
        <w:rPr>
          <w:rFonts w:cs="StoneSans"/>
        </w:rPr>
      </w:pPr>
      <w:r>
        <w:t xml:space="preserve">Materialien: </w:t>
      </w:r>
      <w:r>
        <w:tab/>
      </w:r>
      <w:r>
        <w:rPr>
          <w:rFonts w:cs="StoneSans"/>
        </w:rPr>
        <w:t>Becherglas, Tinte, Spatel</w:t>
      </w:r>
    </w:p>
    <w:p w:rsidR="00433E22" w:rsidRDefault="00433E22" w:rsidP="00433E22">
      <w:pPr>
        <w:tabs>
          <w:tab w:val="left" w:pos="1701"/>
          <w:tab w:val="left" w:pos="1985"/>
        </w:tabs>
        <w:ind w:left="1980" w:hanging="1980"/>
      </w:pPr>
    </w:p>
    <w:p w:rsidR="00433E22" w:rsidRPr="00ED07C2" w:rsidRDefault="00433E22" w:rsidP="00433E22">
      <w:pPr>
        <w:tabs>
          <w:tab w:val="left" w:pos="1701"/>
          <w:tab w:val="left" w:pos="1985"/>
        </w:tabs>
        <w:ind w:left="1980" w:hanging="1980"/>
      </w:pPr>
      <w:r>
        <w:t>Chemikalien:</w:t>
      </w:r>
      <w:r>
        <w:tab/>
      </w:r>
      <w:r>
        <w:tab/>
        <w:t>Wasser, Öl, Salz</w:t>
      </w:r>
    </w:p>
    <w:p w:rsidR="00433E22" w:rsidRDefault="00433E22" w:rsidP="00433E22">
      <w:pPr>
        <w:tabs>
          <w:tab w:val="left" w:pos="1701"/>
          <w:tab w:val="left" w:pos="1985"/>
        </w:tabs>
        <w:ind w:left="1980" w:hanging="1980"/>
      </w:pPr>
      <w:r>
        <w:t xml:space="preserve">Durchführung: </w:t>
      </w:r>
      <w:r>
        <w:tab/>
      </w:r>
      <w:r>
        <w:tab/>
        <w:t>Ein Becherglas wird mindestens zur Hälfte mit Wasser befüllt. Dann wird langsam das Salatöl dazugegossen. Ein paar Tropfen Tinte werden auf die Ölschicht getropft. Abschließend wird löffelweise etwas Salz dazugegeben.</w:t>
      </w:r>
    </w:p>
    <w:p w:rsidR="00433E22" w:rsidRDefault="00433E22" w:rsidP="00433E22">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1251585</wp:posOffset>
            </wp:positionH>
            <wp:positionV relativeFrom="paragraph">
              <wp:posOffset>1109980</wp:posOffset>
            </wp:positionV>
            <wp:extent cx="3094990" cy="2087245"/>
            <wp:effectExtent l="19050" t="0" r="0" b="0"/>
            <wp:wrapTopAndBottom/>
            <wp:docPr id="10" name="Grafik 82" descr="DSC_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66.JPG"/>
                    <pic:cNvPicPr/>
                  </pic:nvPicPr>
                  <pic:blipFill>
                    <a:blip r:embed="rId16" cstate="print"/>
                    <a:stretch>
                      <a:fillRect/>
                    </a:stretch>
                  </pic:blipFill>
                  <pic:spPr>
                    <a:xfrm>
                      <a:off x="0" y="0"/>
                      <a:ext cx="3094990" cy="2087245"/>
                    </a:xfrm>
                    <a:prstGeom prst="rect">
                      <a:avLst/>
                    </a:prstGeom>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4346575</wp:posOffset>
            </wp:positionH>
            <wp:positionV relativeFrom="paragraph">
              <wp:posOffset>1109980</wp:posOffset>
            </wp:positionV>
            <wp:extent cx="1377950" cy="2087245"/>
            <wp:effectExtent l="19050" t="0" r="0" b="0"/>
            <wp:wrapTopAndBottom/>
            <wp:docPr id="11" name="Grafik 83" descr="DSC_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74.JPG"/>
                    <pic:cNvPicPr/>
                  </pic:nvPicPr>
                  <pic:blipFill>
                    <a:blip r:embed="rId17" cstate="print"/>
                    <a:stretch>
                      <a:fillRect/>
                    </a:stretch>
                  </pic:blipFill>
                  <pic:spPr>
                    <a:xfrm>
                      <a:off x="0" y="0"/>
                      <a:ext cx="1377950" cy="2087245"/>
                    </a:xfrm>
                    <a:prstGeom prst="rect">
                      <a:avLst/>
                    </a:prstGeom>
                  </pic:spPr>
                </pic:pic>
              </a:graphicData>
            </a:graphic>
          </wp:anchor>
        </w:drawing>
      </w:r>
      <w:r>
        <w:t>Beobachtung:</w:t>
      </w:r>
      <w:r>
        <w:tab/>
      </w:r>
      <w:r>
        <w:tab/>
      </w:r>
      <w:r>
        <w:tab/>
        <w:t>Das Öl lagert sich wie eine zweite Schicht oben auf dem Wasser ab.</w:t>
      </w:r>
      <w:r w:rsidRPr="000C5E2F">
        <w:t xml:space="preserve"> </w:t>
      </w:r>
      <w:r>
        <w:t xml:space="preserve">Das Salz jedoch passiert die Ölschicht und fällt bis zum Boden des Glases. Dort löst es sich, wodurch eine blau gefärbte </w:t>
      </w:r>
      <w:proofErr w:type="spellStart"/>
      <w:r>
        <w:t>Ölkugel</w:t>
      </w:r>
      <w:proofErr w:type="spellEnd"/>
      <w:r>
        <w:t xml:space="preserve"> frei gegeben wird, die langsam wieder nach oben steigt.</w:t>
      </w:r>
    </w:p>
    <w:p w:rsidR="00433E22" w:rsidRDefault="00433E22" w:rsidP="00433E22">
      <w:pPr>
        <w:tabs>
          <w:tab w:val="left" w:pos="1701"/>
          <w:tab w:val="left" w:pos="1985"/>
        </w:tabs>
        <w:spacing w:after="0"/>
        <w:ind w:left="1980" w:hanging="1980"/>
      </w:pPr>
      <w:r>
        <w:rPr>
          <w:noProof/>
          <w:lang w:eastAsia="de-DE"/>
        </w:rPr>
        <w:pict>
          <v:shape id="_x0000_s1031" type="#_x0000_t202" style="position:absolute;left:0;text-align:left;margin-left:99pt;margin-top:164.4pt;width:374.7pt;height:22.4pt;z-index:251663360;mso-width-relative:margin;mso-height-relative:margin" strokecolor="white [3212]">
            <v:textbox style="mso-next-textbox:#_x0000_s1031">
              <w:txbxContent>
                <w:p w:rsidR="00433E22" w:rsidRPr="00EF2EBA" w:rsidRDefault="00433E22" w:rsidP="00433E22">
                  <w:pPr>
                    <w:pStyle w:val="Beschriftung"/>
                    <w:spacing w:after="0"/>
                    <w:jc w:val="left"/>
                    <w:rPr>
                      <w:noProof/>
                    </w:rPr>
                  </w:pPr>
                  <w:r>
                    <w:t xml:space="preserve">Abb. 13 - </w:t>
                  </w:r>
                  <w:r>
                    <w:rPr>
                      <w:noProof/>
                    </w:rPr>
                    <w:t xml:space="preserve">  Links: Tinte bildet Tropfen in Wasser. Rechts: Tinte löst sich in Wasser.</w:t>
                  </w:r>
                </w:p>
                <w:p w:rsidR="00433E22" w:rsidRDefault="00433E22" w:rsidP="00433E22"/>
              </w:txbxContent>
            </v:textbox>
          </v:shape>
        </w:pict>
      </w:r>
    </w:p>
    <w:p w:rsidR="00433E22" w:rsidRDefault="00433E22" w:rsidP="00433E22">
      <w:pPr>
        <w:tabs>
          <w:tab w:val="left" w:pos="1701"/>
          <w:tab w:val="left" w:pos="1985"/>
        </w:tabs>
        <w:spacing w:after="0"/>
        <w:ind w:left="1980" w:hanging="1980"/>
      </w:pPr>
    </w:p>
    <w:p w:rsidR="00433E22" w:rsidRDefault="00433E22" w:rsidP="00433E22">
      <w:pPr>
        <w:tabs>
          <w:tab w:val="left" w:pos="1701"/>
          <w:tab w:val="left" w:pos="1985"/>
        </w:tabs>
        <w:spacing w:after="0"/>
        <w:ind w:left="1980" w:hanging="1980"/>
      </w:pPr>
      <w:r>
        <w:t>Deutung:</w:t>
      </w:r>
      <w:r>
        <w:tab/>
      </w:r>
      <w:r>
        <w:tab/>
      </w:r>
      <w:r>
        <w:tab/>
        <w:t xml:space="preserve">Öl besitzt eine geringere Dichte als Wasser und schwimmt deswegen auf der Wasseroberfläche. Um die beiden Flüssigkeiten mischen zu können, </w:t>
      </w:r>
      <w:r>
        <w:lastRenderedPageBreak/>
        <w:t>benötigt man einen Emulgator. Da die Tinte zu einem bestimmten Prozen</w:t>
      </w:r>
      <w:r>
        <w:t>t</w:t>
      </w:r>
      <w:r>
        <w:t>satz aus Wasser besteht, hat sie im Vergleich zu dem Öl eine höhere Dichte und bildet in der Ölschicht kleine Tintentropfen, die sich wiederum auf dem Boden der Ölschicht absetzten. Salz hat dagegen eine höhere Dichte als Wasser. Folglich sinkt es nach unten, wobei es etwas Öl mitnimmt. Das Salz löst sich allerdings schnell auf dem Boden des Becherglases im Wasser auf. Da das Öl nicht mehr mit dem Salz verbunden ist, steigt es wieder nach oben.</w:t>
      </w:r>
    </w:p>
    <w:p w:rsidR="00433E22" w:rsidRDefault="00433E22" w:rsidP="00433E22">
      <w:pPr>
        <w:tabs>
          <w:tab w:val="left" w:pos="1701"/>
          <w:tab w:val="left" w:pos="1985"/>
        </w:tabs>
        <w:spacing w:after="0"/>
        <w:ind w:left="1980" w:hanging="1980"/>
      </w:pPr>
    </w:p>
    <w:p w:rsidR="00433E22" w:rsidRPr="0058677D" w:rsidRDefault="00433E22" w:rsidP="00433E22">
      <w:pPr>
        <w:tabs>
          <w:tab w:val="left" w:pos="1701"/>
          <w:tab w:val="left" w:pos="1985"/>
        </w:tabs>
        <w:spacing w:after="0"/>
        <w:ind w:left="1980" w:hanging="1980"/>
      </w:pPr>
      <w:r>
        <w:t>Literatur:</w:t>
      </w:r>
      <w:r>
        <w:tab/>
      </w:r>
      <w:r>
        <w:tab/>
      </w:r>
      <w:r w:rsidRPr="001F2FA8">
        <w:t>http://www.wdr.de/tv/wissenmachtah/bibliothek/lavalampe.php5</w:t>
      </w:r>
      <w:r>
        <w:t xml:space="preserve">, </w:t>
      </w:r>
      <w:r>
        <w:tab/>
      </w:r>
      <w:r>
        <w:rPr>
          <w:rFonts w:asciiTheme="majorHAnsi" w:hAnsiTheme="majorHAnsi"/>
        </w:rPr>
        <w:t>05.08.2014</w:t>
      </w:r>
      <w:r w:rsidRPr="00B937A2">
        <w:rPr>
          <w:rFonts w:asciiTheme="majorHAnsi" w:hAnsiTheme="majorHAnsi"/>
        </w:rPr>
        <w:t xml:space="preserve"> (</w:t>
      </w:r>
      <w:r>
        <w:rPr>
          <w:rFonts w:asciiTheme="majorHAnsi" w:hAnsiTheme="majorHAnsi"/>
        </w:rPr>
        <w:t>Zuletzt abgerufen am 10</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 um 16:32Uhr).</w:t>
      </w:r>
    </w:p>
    <w:p w:rsidR="00433E22" w:rsidRPr="0040204B" w:rsidRDefault="00433E22" w:rsidP="00433E22">
      <w:pPr>
        <w:rPr>
          <w:rFonts w:asciiTheme="majorHAnsi" w:hAnsiTheme="majorHAnsi"/>
        </w:rPr>
      </w:pPr>
    </w:p>
    <w:p w:rsidR="00433E22" w:rsidRPr="006E32AF" w:rsidRDefault="00433E22" w:rsidP="00433E22">
      <w:pPr>
        <w:tabs>
          <w:tab w:val="left" w:pos="1701"/>
          <w:tab w:val="left" w:pos="1985"/>
        </w:tabs>
        <w:ind w:left="1980" w:hanging="1980"/>
        <w:rPr>
          <w:rFonts w:eastAsiaTheme="minorEastAsia"/>
        </w:rPr>
      </w:pPr>
      <w:r w:rsidRPr="00EF6323">
        <w:pict>
          <v:shape id="_x0000_s1029" type="#_x0000_t202" style="width:462.45pt;height:71.5pt;mso-position-horizontal-relative:char;mso-position-vertical-relative:line;mso-width-relative:margin;mso-height-relative:margin" fillcolor="white [3201]" strokecolor="#c0504d [3205]" strokeweight="1pt">
            <v:stroke dashstyle="dash"/>
            <v:shadow color="#868686"/>
            <v:textbox style="mso-next-textbox:#_x0000_s1029">
              <w:txbxContent>
                <w:p w:rsidR="00433E22" w:rsidRPr="00530A18" w:rsidRDefault="00433E22" w:rsidP="00433E22">
                  <w:r>
                    <w:t>Dieser Versuch besitzt eine hohe Zeitersparnis sowie Effektstärke und  kann mit  einfachen Alltagsgegenständen durchgeführt werden. Demnach können die SuS den Versuch Zuhause jederzeit selbstständig durchführen.</w:t>
                  </w:r>
                </w:p>
                <w:p w:rsidR="00433E22" w:rsidRPr="00E12D75" w:rsidRDefault="00433E22" w:rsidP="00433E22"/>
              </w:txbxContent>
            </v:textbox>
            <w10:wrap type="none"/>
            <w10:anchorlock/>
          </v:shape>
        </w:pict>
      </w:r>
    </w:p>
    <w:p w:rsidR="00433E22" w:rsidRPr="00F74A95" w:rsidRDefault="00433E22" w:rsidP="00433E22">
      <w:pPr>
        <w:rPr>
          <w:color w:val="1F497D" w:themeColor="text2"/>
        </w:rPr>
        <w:sectPr w:rsidR="00433E22" w:rsidRPr="00F74A95" w:rsidSect="0007729E">
          <w:headerReference w:type="default" r:id="rId18"/>
          <w:pgSz w:w="11906" w:h="16838"/>
          <w:pgMar w:top="1417" w:right="1417" w:bottom="709" w:left="1417" w:header="708" w:footer="708" w:gutter="0"/>
          <w:pgNumType w:start="0"/>
          <w:cols w:space="708"/>
          <w:titlePg/>
          <w:docGrid w:linePitch="360"/>
        </w:sectPr>
      </w:pPr>
    </w:p>
    <w:p w:rsidR="00E5102A" w:rsidRDefault="00E5102A"/>
    <w:sectPr w:rsidR="00E5102A" w:rsidSect="00E5102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DF9" w:rsidRDefault="00426DF9" w:rsidP="00433E22">
      <w:pPr>
        <w:spacing w:after="0" w:line="240" w:lineRule="auto"/>
      </w:pPr>
      <w:r>
        <w:separator/>
      </w:r>
    </w:p>
  </w:endnote>
  <w:endnote w:type="continuationSeparator" w:id="0">
    <w:p w:rsidR="00426DF9" w:rsidRDefault="00426DF9" w:rsidP="00433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DF9" w:rsidRDefault="00426DF9" w:rsidP="00433E22">
      <w:pPr>
        <w:spacing w:after="0" w:line="240" w:lineRule="auto"/>
      </w:pPr>
      <w:r>
        <w:separator/>
      </w:r>
    </w:p>
  </w:footnote>
  <w:footnote w:type="continuationSeparator" w:id="0">
    <w:p w:rsidR="00426DF9" w:rsidRDefault="00426DF9" w:rsidP="00433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22" w:rsidRPr="0080101C" w:rsidRDefault="00433E22" w:rsidP="00337B69">
    <w:pPr>
      <w:pStyle w:val="Kopfzeile"/>
      <w:tabs>
        <w:tab w:val="left" w:pos="0"/>
        <w:tab w:val="left" w:pos="284"/>
      </w:tabs>
      <w:jc w:val="right"/>
      <w:rPr>
        <w:rFonts w:asciiTheme="majorHAnsi" w:hAnsiTheme="majorHAnsi"/>
        <w:sz w:val="20"/>
        <w:szCs w:val="20"/>
      </w:rPr>
    </w:pPr>
  </w:p>
  <w:p w:rsidR="00433E22" w:rsidRPr="00337B69" w:rsidRDefault="00433E22"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2" type="connector" idref="#_x0000_s2050"/>
      </o:rules>
    </o:shapelayout>
  </w:hdrShapeDefaults>
  <w:footnotePr>
    <w:footnote w:id="-1"/>
    <w:footnote w:id="0"/>
  </w:footnotePr>
  <w:endnotePr>
    <w:endnote w:id="-1"/>
    <w:endnote w:id="0"/>
  </w:endnotePr>
  <w:compat/>
  <w:rsids>
    <w:rsidRoot w:val="00433E22"/>
    <w:rsid w:val="00426DF9"/>
    <w:rsid w:val="00433E22"/>
    <w:rsid w:val="00E510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3E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33E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33E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33E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33E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33E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33E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33E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33E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33E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3E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33E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33E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33E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33E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33E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33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33E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33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33E22"/>
    <w:pPr>
      <w:spacing w:line="240" w:lineRule="auto"/>
    </w:pPr>
    <w:rPr>
      <w:bCs/>
      <w:color w:val="auto"/>
      <w:sz w:val="18"/>
      <w:szCs w:val="18"/>
    </w:rPr>
  </w:style>
  <w:style w:type="paragraph" w:styleId="Kopfzeile">
    <w:name w:val="header"/>
    <w:basedOn w:val="Standard"/>
    <w:link w:val="KopfzeileZchn"/>
    <w:uiPriority w:val="99"/>
    <w:unhideWhenUsed/>
    <w:rsid w:val="00433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E22"/>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433E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3E22"/>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33E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33E22"/>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1287</Characters>
  <Application>Microsoft Office Word</Application>
  <DocSecurity>0</DocSecurity>
  <Lines>10</Lines>
  <Paragraphs>2</Paragraphs>
  <ScaleCrop>false</ScaleCrop>
  <Company>Pentium</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2014-08-26T11:08:00Z</dcterms:created>
  <dcterms:modified xsi:type="dcterms:W3CDTF">2014-08-26T11:09:00Z</dcterms:modified>
</cp:coreProperties>
</file>