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1A" w:rsidRDefault="00E57D1A" w:rsidP="00E57D1A">
      <w:pPr>
        <w:pStyle w:val="berschrift2"/>
        <w:numPr>
          <w:ilvl w:val="1"/>
          <w:numId w:val="2"/>
        </w:numPr>
      </w:pPr>
      <w:bookmarkStart w:id="0" w:name="_Toc395376617"/>
      <w:bookmarkStart w:id="1" w:name="_GoBack"/>
      <w:bookmarkEnd w:id="1"/>
      <w:r>
        <w:t>V 2 – Das silberne Ei</w:t>
      </w:r>
      <w:bookmarkEnd w:id="0"/>
    </w:p>
    <w:p w:rsidR="00E57D1A" w:rsidRDefault="00E57D1A" w:rsidP="00E57D1A">
      <w:r>
        <w:rPr>
          <w:noProof/>
          <w:lang w:eastAsia="de-DE"/>
        </w:rPr>
        <mc:AlternateContent>
          <mc:Choice Requires="wps">
            <w:drawing>
              <wp:anchor distT="0" distB="0" distL="114300" distR="114300" simplePos="0" relativeHeight="251659264" behindDoc="0" locked="0" layoutInCell="1" allowOverlap="1" wp14:anchorId="172FD79F" wp14:editId="216FA9E2">
                <wp:simplePos x="0" y="0"/>
                <wp:positionH relativeFrom="column">
                  <wp:posOffset>-635</wp:posOffset>
                </wp:positionH>
                <wp:positionV relativeFrom="paragraph">
                  <wp:posOffset>13970</wp:posOffset>
                </wp:positionV>
                <wp:extent cx="5975985" cy="1779270"/>
                <wp:effectExtent l="0" t="0" r="24765" b="1143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77927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57D1A" w:rsidRDefault="00E57D1A" w:rsidP="00E57D1A">
                            <w:pPr>
                              <w:autoSpaceDE w:val="0"/>
                              <w:autoSpaceDN w:val="0"/>
                              <w:adjustRightInd w:val="0"/>
                              <w:spacing w:after="0"/>
                              <w:rPr>
                                <w:rFonts w:asciiTheme="majorHAnsi" w:hAnsiTheme="majorHAnsi" w:cs="Times New Roman"/>
                                <w:color w:val="auto"/>
                              </w:rPr>
                            </w:pPr>
                            <w:r w:rsidRPr="00DC68D2">
                              <w:rPr>
                                <w:rFonts w:asciiTheme="majorHAnsi" w:hAnsiTheme="majorHAnsi" w:cs="Times New Roman"/>
                                <w:color w:val="auto"/>
                              </w:rPr>
                              <w:t xml:space="preserve">Das Phänomen Totalreflexion kommt vor allem im Zusammenhang mit sichtbarem Licht vor. </w:t>
                            </w:r>
                            <w:r>
                              <w:rPr>
                                <w:rFonts w:asciiTheme="majorHAnsi" w:hAnsiTheme="majorHAnsi" w:cs="Times New Roman"/>
                                <w:color w:val="auto"/>
                              </w:rPr>
                              <w:t>Besonders gut ist es bei sichtbarem Licht beobachtbar, welches in Wasser oder Glas auf die Grenzfläche gegen die Luft trifft. Im Versuch wird zur Demonstration Wasser verwendet, um Totalreflexion auf einem gerußten Hühnerei zu zeigen.</w:t>
                            </w:r>
                          </w:p>
                          <w:p w:rsidR="00E57D1A" w:rsidRDefault="00E57D1A" w:rsidP="00E57D1A">
                            <w:pPr>
                              <w:autoSpaceDE w:val="0"/>
                              <w:autoSpaceDN w:val="0"/>
                              <w:adjustRightInd w:val="0"/>
                              <w:spacing w:after="0"/>
                              <w:rPr>
                                <w:rFonts w:asciiTheme="majorHAnsi" w:hAnsiTheme="majorHAnsi" w:cs="Times New Roman"/>
                                <w:color w:val="auto"/>
                              </w:rPr>
                            </w:pPr>
                            <w:r w:rsidRPr="00DC68D2">
                              <w:rPr>
                                <w:rFonts w:asciiTheme="majorHAnsi" w:hAnsiTheme="majorHAnsi" w:cs="Times New Roman"/>
                                <w:color w:val="auto"/>
                              </w:rPr>
                              <w:t>Im Alltag wird</w:t>
                            </w:r>
                            <w:r>
                              <w:rPr>
                                <w:rFonts w:asciiTheme="majorHAnsi" w:hAnsiTheme="majorHAnsi" w:cs="Times New Roman"/>
                                <w:color w:val="auto"/>
                              </w:rPr>
                              <w:t xml:space="preserve"> Totalreflexion</w:t>
                            </w:r>
                            <w:r w:rsidRPr="00DC68D2">
                              <w:rPr>
                                <w:rFonts w:asciiTheme="majorHAnsi" w:hAnsiTheme="majorHAnsi" w:cs="Times New Roman"/>
                                <w:color w:val="auto"/>
                              </w:rPr>
                              <w:t xml:space="preserve"> für die Datenübertragung in Glasfaserkabeln genutzt und hat aus diesem Grund einen Alltagsbezug für die Schülerinnen und Schüler aufgrund der immer früher genutzten Technolo</w:t>
                            </w:r>
                            <w:r>
                              <w:rPr>
                                <w:rFonts w:asciiTheme="majorHAnsi" w:hAnsiTheme="majorHAnsi" w:cs="Times New Roman"/>
                                <w:color w:val="auto"/>
                              </w:rPr>
                              <w:t>gie.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5pt;margin-top:1.1pt;width:470.55pt;height:14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" fillcolor="white [3201]" strokecolor="#4bacc6 [3208]" strokeweight="1pt">
                <v:stroke dashstyle="dash"/>
                <v:shadow color="#868686"/>
                <v:textbox>
                  <w:txbxContent>
                    <w:p w:rsidR="00E57D1A" w:rsidRDefault="00E57D1A" w:rsidP="00E57D1A">
                      <w:pPr>
                        <w:autoSpaceDE w:val="0"/>
                        <w:autoSpaceDN w:val="0"/>
                        <w:adjustRightInd w:val="0"/>
                        <w:spacing w:after="0"/>
                        <w:rPr>
                          <w:rFonts w:asciiTheme="majorHAnsi" w:hAnsiTheme="majorHAnsi" w:cs="Times New Roman"/>
                          <w:color w:val="auto"/>
                        </w:rPr>
                      </w:pPr>
                      <w:r w:rsidRPr="00DC68D2">
                        <w:rPr>
                          <w:rFonts w:asciiTheme="majorHAnsi" w:hAnsiTheme="majorHAnsi" w:cs="Times New Roman"/>
                          <w:color w:val="auto"/>
                        </w:rPr>
                        <w:t xml:space="preserve">Das Phänomen Totalreflexion kommt vor allem im Zusammenhang mit sichtbarem Licht vor. </w:t>
                      </w:r>
                      <w:r>
                        <w:rPr>
                          <w:rFonts w:asciiTheme="majorHAnsi" w:hAnsiTheme="majorHAnsi" w:cs="Times New Roman"/>
                          <w:color w:val="auto"/>
                        </w:rPr>
                        <w:t>Besonders gut ist es bei sichtbarem Licht beobachtbar, welches in Wasser oder Glas auf die Grenzfläche gegen die Luft trifft. Im Versuch wird zur Demonstration Wasser verwendet, um Totalreflexion auf einem gerußten Hühnerei zu zeigen.</w:t>
                      </w:r>
                    </w:p>
                    <w:p w:rsidR="00E57D1A" w:rsidRDefault="00E57D1A" w:rsidP="00E57D1A">
                      <w:pPr>
                        <w:autoSpaceDE w:val="0"/>
                        <w:autoSpaceDN w:val="0"/>
                        <w:adjustRightInd w:val="0"/>
                        <w:spacing w:after="0"/>
                        <w:rPr>
                          <w:rFonts w:asciiTheme="majorHAnsi" w:hAnsiTheme="majorHAnsi" w:cs="Times New Roman"/>
                          <w:color w:val="auto"/>
                        </w:rPr>
                      </w:pPr>
                      <w:r w:rsidRPr="00DC68D2">
                        <w:rPr>
                          <w:rFonts w:asciiTheme="majorHAnsi" w:hAnsiTheme="majorHAnsi" w:cs="Times New Roman"/>
                          <w:color w:val="auto"/>
                        </w:rPr>
                        <w:t>Im Alltag wird</w:t>
                      </w:r>
                      <w:r>
                        <w:rPr>
                          <w:rFonts w:asciiTheme="majorHAnsi" w:hAnsiTheme="majorHAnsi" w:cs="Times New Roman"/>
                          <w:color w:val="auto"/>
                        </w:rPr>
                        <w:t xml:space="preserve"> Totalreflexion</w:t>
                      </w:r>
                      <w:r w:rsidRPr="00DC68D2">
                        <w:rPr>
                          <w:rFonts w:asciiTheme="majorHAnsi" w:hAnsiTheme="majorHAnsi" w:cs="Times New Roman"/>
                          <w:color w:val="auto"/>
                        </w:rPr>
                        <w:t xml:space="preserve"> für die Datenübertragung in Glasfaserkabeln genutzt und hat aus diesem Grund einen Alltagsbezug für die Schülerinnen und Schüler aufgrund der immer früher genutzten Technolo</w:t>
                      </w:r>
                      <w:r>
                        <w:rPr>
                          <w:rFonts w:asciiTheme="majorHAnsi" w:hAnsiTheme="majorHAnsi" w:cs="Times New Roman"/>
                          <w:color w:val="auto"/>
                        </w:rPr>
                        <w:t>gie.</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57D1A" w:rsidRPr="009C5E28" w:rsidTr="003C6D9F">
        <w:tc>
          <w:tcPr>
            <w:tcW w:w="9322" w:type="dxa"/>
            <w:gridSpan w:val="9"/>
            <w:shd w:val="clear" w:color="auto" w:fill="4F81BD"/>
            <w:vAlign w:val="center"/>
          </w:tcPr>
          <w:p w:rsidR="00E57D1A" w:rsidRPr="009C5E28" w:rsidRDefault="00E57D1A" w:rsidP="003C6D9F">
            <w:pPr>
              <w:spacing w:after="0"/>
              <w:jc w:val="center"/>
              <w:rPr>
                <w:b/>
                <w:bCs/>
              </w:rPr>
            </w:pPr>
            <w:r w:rsidRPr="009C5E28">
              <w:rPr>
                <w:b/>
                <w:bCs/>
              </w:rPr>
              <w:t>Gefahrenstoffe</w:t>
            </w:r>
          </w:p>
        </w:tc>
      </w:tr>
      <w:tr w:rsidR="00E57D1A" w:rsidRPr="009C5E28" w:rsidTr="003C6D9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57D1A" w:rsidRPr="009C5E28" w:rsidRDefault="00E57D1A" w:rsidP="003C6D9F">
            <w:pPr>
              <w:spacing w:after="0" w:line="276" w:lineRule="auto"/>
              <w:jc w:val="center"/>
              <w:rPr>
                <w:b/>
                <w:bCs/>
              </w:rPr>
            </w:pPr>
            <w:r>
              <w:rPr>
                <w:sz w:val="20"/>
              </w:rPr>
              <w:t xml:space="preserve">Wasser </w:t>
            </w:r>
          </w:p>
        </w:tc>
        <w:tc>
          <w:tcPr>
            <w:tcW w:w="3177" w:type="dxa"/>
            <w:gridSpan w:val="3"/>
            <w:tcBorders>
              <w:top w:val="single" w:sz="8" w:space="0" w:color="4F81BD"/>
              <w:bottom w:val="single" w:sz="8" w:space="0" w:color="4F81BD"/>
            </w:tcBorders>
            <w:shd w:val="clear" w:color="auto" w:fill="auto"/>
            <w:vAlign w:val="center"/>
          </w:tcPr>
          <w:p w:rsidR="00E57D1A" w:rsidRPr="009C5E28" w:rsidRDefault="00E57D1A" w:rsidP="003C6D9F">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57D1A" w:rsidRPr="009C5E28" w:rsidRDefault="00E57D1A" w:rsidP="003C6D9F">
            <w:pPr>
              <w:spacing w:after="0"/>
              <w:jc w:val="center"/>
            </w:pPr>
            <w:r w:rsidRPr="009C5E28">
              <w:rPr>
                <w:sz w:val="20"/>
              </w:rPr>
              <w:t xml:space="preserve">P: </w:t>
            </w:r>
            <w:r>
              <w:t>-</w:t>
            </w:r>
          </w:p>
        </w:tc>
      </w:tr>
      <w:tr w:rsidR="00E57D1A" w:rsidRPr="009C5E28" w:rsidTr="003C6D9F">
        <w:tc>
          <w:tcPr>
            <w:tcW w:w="1009" w:type="dxa"/>
            <w:tcBorders>
              <w:top w:val="single" w:sz="8" w:space="0" w:color="4F81BD"/>
              <w:left w:val="single" w:sz="8" w:space="0" w:color="4F81BD"/>
              <w:bottom w:val="single" w:sz="8" w:space="0" w:color="4F81BD"/>
            </w:tcBorders>
            <w:shd w:val="clear" w:color="auto" w:fill="auto"/>
            <w:vAlign w:val="center"/>
          </w:tcPr>
          <w:p w:rsidR="00E57D1A" w:rsidRPr="009C5E28" w:rsidRDefault="00E57D1A" w:rsidP="003C6D9F">
            <w:pPr>
              <w:spacing w:after="0"/>
              <w:jc w:val="center"/>
              <w:rPr>
                <w:b/>
                <w:bCs/>
              </w:rPr>
            </w:pPr>
            <w:r>
              <w:rPr>
                <w:b/>
                <w:bCs/>
                <w:noProof/>
                <w:lang w:eastAsia="de-DE"/>
              </w:rPr>
              <w:drawing>
                <wp:inline distT="0" distB="0" distL="0" distR="0" wp14:anchorId="4125F0E9" wp14:editId="6797EC04">
                  <wp:extent cx="503555" cy="503555"/>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6" cstate="screen">
                            <a:extLst>
                              <a:ext uri="{BEBA8EAE-BF5A-486C-A8C5-ECC9F3942E4B}">
                                <a14:imgProps xmlns:a14="http://schemas.microsoft.com/office/drawing/2010/main">
                                  <a14:imgLayer r:embed="rId7">
                                    <a14:imgEffect>
                                      <a14:brightnessContrast contrast="-41000"/>
                                    </a14:imgEffect>
                                  </a14:imgLayer>
                                </a14:imgProps>
                              </a:ex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E57D1A" w:rsidRPr="009C5E28" w:rsidRDefault="00E57D1A" w:rsidP="003C6D9F">
            <w:pPr>
              <w:spacing w:after="0"/>
              <w:jc w:val="center"/>
            </w:pPr>
            <w:r>
              <w:rPr>
                <w:noProof/>
                <w:lang w:eastAsia="de-DE"/>
              </w:rPr>
              <w:drawing>
                <wp:inline distT="0" distB="0" distL="0" distR="0" wp14:anchorId="03125098" wp14:editId="70AA7B1B">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57D1A" w:rsidRPr="009C5E28" w:rsidRDefault="00E57D1A" w:rsidP="003C6D9F">
            <w:pPr>
              <w:spacing w:after="0"/>
              <w:jc w:val="center"/>
            </w:pPr>
            <w:r>
              <w:rPr>
                <w:noProof/>
                <w:lang w:eastAsia="de-DE"/>
              </w:rPr>
              <w:drawing>
                <wp:inline distT="0" distB="0" distL="0" distR="0" wp14:anchorId="0FB8EA4E" wp14:editId="44016F54">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57D1A" w:rsidRPr="009C5E28" w:rsidRDefault="00E57D1A" w:rsidP="003C6D9F">
            <w:pPr>
              <w:spacing w:after="0"/>
              <w:jc w:val="center"/>
            </w:pPr>
            <w:r>
              <w:rPr>
                <w:noProof/>
                <w:lang w:eastAsia="de-DE"/>
              </w:rPr>
              <w:drawing>
                <wp:inline distT="0" distB="0" distL="0" distR="0" wp14:anchorId="7E36954C" wp14:editId="0F0A826B">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57D1A" w:rsidRPr="009C5E28" w:rsidRDefault="00E57D1A" w:rsidP="003C6D9F">
            <w:pPr>
              <w:spacing w:after="0"/>
              <w:jc w:val="center"/>
            </w:pPr>
            <w:r>
              <w:rPr>
                <w:noProof/>
                <w:lang w:eastAsia="de-DE"/>
              </w:rPr>
              <w:drawing>
                <wp:inline distT="0" distB="0" distL="0" distR="0" wp14:anchorId="478A078E" wp14:editId="1550B711">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57D1A" w:rsidRPr="009C5E28" w:rsidRDefault="00E57D1A" w:rsidP="003C6D9F">
            <w:pPr>
              <w:spacing w:after="0"/>
              <w:jc w:val="center"/>
            </w:pPr>
            <w:r>
              <w:rPr>
                <w:noProof/>
                <w:lang w:eastAsia="de-DE"/>
              </w:rPr>
              <w:drawing>
                <wp:inline distT="0" distB="0" distL="0" distR="0" wp14:anchorId="12DA23EF" wp14:editId="55A13E85">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57D1A" w:rsidRPr="009C5E28" w:rsidRDefault="00E57D1A" w:rsidP="003C6D9F">
            <w:pPr>
              <w:spacing w:after="0"/>
              <w:jc w:val="center"/>
            </w:pPr>
            <w:r>
              <w:rPr>
                <w:noProof/>
                <w:lang w:eastAsia="de-DE"/>
              </w:rPr>
              <w:drawing>
                <wp:inline distT="0" distB="0" distL="0" distR="0" wp14:anchorId="5F7ABEA1" wp14:editId="02F004D4">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57D1A" w:rsidRPr="009C5E28" w:rsidRDefault="00E57D1A" w:rsidP="003C6D9F">
            <w:pPr>
              <w:spacing w:after="0"/>
              <w:jc w:val="center"/>
            </w:pPr>
            <w:r>
              <w:rPr>
                <w:noProof/>
                <w:lang w:eastAsia="de-DE"/>
              </w:rPr>
              <w:drawing>
                <wp:inline distT="0" distB="0" distL="0" distR="0" wp14:anchorId="0FAFA446" wp14:editId="603DC068">
                  <wp:extent cx="503555" cy="503555"/>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4"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57D1A" w:rsidRPr="009C5E28" w:rsidRDefault="00E57D1A" w:rsidP="003C6D9F">
            <w:pPr>
              <w:spacing w:after="0"/>
              <w:jc w:val="center"/>
            </w:pPr>
            <w:r>
              <w:rPr>
                <w:noProof/>
                <w:lang w:eastAsia="de-DE"/>
              </w:rPr>
              <w:drawing>
                <wp:inline distT="0" distB="0" distL="0" distR="0" wp14:anchorId="194A9D98" wp14:editId="5E8C87F7">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E57D1A" w:rsidRDefault="00E57D1A" w:rsidP="00E57D1A">
      <w:pPr>
        <w:tabs>
          <w:tab w:val="left" w:pos="1701"/>
          <w:tab w:val="left" w:pos="1985"/>
        </w:tabs>
        <w:ind w:left="1980" w:hanging="1980"/>
      </w:pPr>
    </w:p>
    <w:p w:rsidR="00E57D1A" w:rsidRDefault="00E57D1A" w:rsidP="00E57D1A">
      <w:pPr>
        <w:tabs>
          <w:tab w:val="left" w:pos="1701"/>
          <w:tab w:val="left" w:pos="1985"/>
        </w:tabs>
        <w:ind w:left="1980" w:hanging="1980"/>
      </w:pPr>
      <w:r>
        <w:t xml:space="preserve">Materialien: </w:t>
      </w:r>
      <w:r>
        <w:tab/>
      </w:r>
      <w:r>
        <w:tab/>
        <w:t>250 ml Becherglas, Kerze, Feuerzeug</w:t>
      </w:r>
    </w:p>
    <w:p w:rsidR="00E57D1A" w:rsidRPr="00ED07C2" w:rsidRDefault="00E57D1A" w:rsidP="00E57D1A">
      <w:pPr>
        <w:tabs>
          <w:tab w:val="left" w:pos="1701"/>
          <w:tab w:val="left" w:pos="1985"/>
        </w:tabs>
        <w:ind w:left="1980" w:hanging="1980"/>
      </w:pPr>
      <w:r>
        <w:t>Chemikalien:</w:t>
      </w:r>
      <w:r>
        <w:tab/>
      </w:r>
      <w:r>
        <w:tab/>
        <w:t xml:space="preserve">gekochtes Hühnerei, destilliertes Wasser </w:t>
      </w:r>
    </w:p>
    <w:p w:rsidR="00E57D1A" w:rsidRDefault="00E57D1A" w:rsidP="00E57D1A">
      <w:pPr>
        <w:tabs>
          <w:tab w:val="left" w:pos="1701"/>
          <w:tab w:val="left" w:pos="1985"/>
        </w:tabs>
        <w:ind w:left="1980" w:hanging="1980"/>
      </w:pPr>
      <w:r>
        <w:t xml:space="preserve">Durchführung: </w:t>
      </w:r>
      <w:r>
        <w:tab/>
      </w:r>
      <w:r>
        <w:tab/>
      </w:r>
      <w:r>
        <w:tab/>
        <w:t xml:space="preserve">Das Hühnerei wird in die Flamme der Kerze gehalten und dabei angerußt. Es ist darauf zu achten, das Ei nicht zu lange in die Flamme zu halten, da sonst die Schale aufplatzen würde. Das gerußte Ei wird anschließend in das mit Wasser gefüllte Becherglas gegeben und dabei vorsichtig gedreht. </w:t>
      </w:r>
    </w:p>
    <w:p w:rsidR="00E57D1A" w:rsidRDefault="00E57D1A" w:rsidP="00E57D1A">
      <w:pPr>
        <w:tabs>
          <w:tab w:val="left" w:pos="1701"/>
          <w:tab w:val="left" w:pos="1985"/>
        </w:tabs>
        <w:ind w:left="1980" w:hanging="1980"/>
      </w:pPr>
      <w:r>
        <w:t>Beobachtung:</w:t>
      </w:r>
      <w:r>
        <w:tab/>
      </w:r>
      <w:r>
        <w:tab/>
      </w:r>
      <w:r>
        <w:tab/>
        <w:t>Die Eierschale wird durch den Ruß der Flamme schwarz. Im Wasser sche</w:t>
      </w:r>
      <w:r>
        <w:t>i</w:t>
      </w:r>
      <w:r>
        <w:t xml:space="preserve">nen die gerußten Stellen silbrig, was durch das Drehen verstärkt wird. </w:t>
      </w:r>
    </w:p>
    <w:p w:rsidR="00E57D1A" w:rsidRDefault="00E57D1A" w:rsidP="00E57D1A">
      <w:pPr>
        <w:keepNext/>
        <w:tabs>
          <w:tab w:val="left" w:pos="1701"/>
          <w:tab w:val="left" w:pos="1985"/>
        </w:tabs>
        <w:ind w:left="1980" w:hanging="1980"/>
        <w:jc w:val="center"/>
      </w:pPr>
      <w:r>
        <w:rPr>
          <w:noProof/>
          <w:lang w:eastAsia="de-DE"/>
        </w:rPr>
        <w:lastRenderedPageBreak/>
        <w:drawing>
          <wp:inline distT="0" distB="0" distL="0" distR="0" wp14:anchorId="3718F1D9" wp14:editId="5302D9B0">
            <wp:extent cx="2562045" cy="2622430"/>
            <wp:effectExtent l="19050" t="19050" r="0" b="6985"/>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583.JPG"/>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2563196" cy="262360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E57D1A" w:rsidRDefault="00E57D1A" w:rsidP="00E57D1A">
      <w:pPr>
        <w:pStyle w:val="Beschriftung"/>
      </w:pPr>
      <w:r>
        <w:t xml:space="preserve">Abb. </w:t>
      </w:r>
      <w:r>
        <w:fldChar w:fldCharType="begin"/>
      </w:r>
      <w:r>
        <w:instrText xml:space="preserve"> SEQ Abb. \* ARABIC </w:instrText>
      </w:r>
      <w:r>
        <w:fldChar w:fldCharType="separate"/>
      </w:r>
      <w:r>
        <w:rPr>
          <w:noProof/>
        </w:rPr>
        <w:t>1</w:t>
      </w:r>
      <w:r>
        <w:rPr>
          <w:noProof/>
        </w:rPr>
        <w:fldChar w:fldCharType="end"/>
      </w:r>
      <w:r>
        <w:t xml:space="preserve"> –Silberglanz durch Totalreflexion </w:t>
      </w:r>
      <w:r>
        <w:rPr>
          <w:noProof/>
        </w:rPr>
        <w:t>.</w:t>
      </w:r>
    </w:p>
    <w:p w:rsidR="00E57D1A" w:rsidRDefault="00E57D1A" w:rsidP="00E57D1A">
      <w:pPr>
        <w:tabs>
          <w:tab w:val="left" w:pos="1701"/>
          <w:tab w:val="left" w:pos="1985"/>
        </w:tabs>
        <w:ind w:left="1980" w:hanging="1980"/>
      </w:pPr>
      <w:r>
        <w:t>Deutung:</w:t>
      </w:r>
      <w:r>
        <w:tab/>
      </w:r>
      <w:r>
        <w:tab/>
      </w:r>
      <w:r>
        <w:tab/>
      </w:r>
      <w:r w:rsidRPr="00594A49">
        <w:t>Durch das Halten in die Flamme, hat sich eine wasserunlösliche Kohle</w:t>
      </w:r>
      <w:r w:rsidRPr="00594A49">
        <w:t>n</w:t>
      </w:r>
      <w:r w:rsidRPr="00594A49">
        <w:t>stoffschicht auf der Eierschale gebildet. Diese Kohlenstoffschicht besitzt e</w:t>
      </w:r>
      <w:r w:rsidRPr="00594A49">
        <w:t>i</w:t>
      </w:r>
      <w:r w:rsidRPr="00594A49">
        <w:t>nen anderen Brechungsindex als Wasser. Dadurch werden die auftreffe</w:t>
      </w:r>
      <w:r w:rsidRPr="00594A49">
        <w:t>n</w:t>
      </w:r>
      <w:r w:rsidRPr="00594A49">
        <w:t xml:space="preserve">den </w:t>
      </w:r>
      <w:r>
        <w:t xml:space="preserve">Lichtstrahlen total reflektiert, d.h. das gesamte Licht wird reflektiert. </w:t>
      </w:r>
      <w:r w:rsidRPr="00594A49">
        <w:t>Der Betrachter nimmt einen silbernen Glanz wahr.</w:t>
      </w:r>
      <w:r>
        <w:t xml:space="preserve"> </w:t>
      </w:r>
    </w:p>
    <w:p w:rsidR="00E57D1A" w:rsidRDefault="00E57D1A" w:rsidP="00E57D1A">
      <w:pPr>
        <w:tabs>
          <w:tab w:val="left" w:pos="1701"/>
          <w:tab w:val="left" w:pos="1985"/>
        </w:tabs>
        <w:ind w:left="1980" w:hanging="1980"/>
      </w:pPr>
      <w:r>
        <w:t>Entsorgung:</w:t>
      </w:r>
      <w:r>
        <w:tab/>
      </w:r>
      <w:r>
        <w:tab/>
        <w:t>Wasser in den Abfluss, Ei in den Biomüll</w:t>
      </w:r>
    </w:p>
    <w:p w:rsidR="00E57D1A" w:rsidRPr="005B60E3" w:rsidRDefault="00E57D1A" w:rsidP="00E57D1A">
      <w:pPr>
        <w:jc w:val="left"/>
        <w:rPr>
          <w:rFonts w:asciiTheme="majorHAnsi" w:eastAsiaTheme="majorEastAsia" w:hAnsiTheme="majorHAnsi" w:cstheme="majorBidi"/>
          <w:b/>
          <w:bCs/>
          <w:sz w:val="28"/>
          <w:szCs w:val="28"/>
        </w:rPr>
      </w:pPr>
      <w:r>
        <w:t>Literatur:</w:t>
      </w:r>
      <w:r>
        <w:tab/>
        <w:t xml:space="preserve">           N.N., </w:t>
      </w:r>
      <w:r w:rsidRPr="00354607">
        <w:rPr>
          <w:rStyle w:val="HTMLZitat"/>
        </w:rPr>
        <w:t>www.physik-schule.de/download/pdf/Physik/se_refl_brech.pdf</w:t>
      </w:r>
      <w:r>
        <w:rPr>
          <w:rStyle w:val="HTMLZitat"/>
        </w:rPr>
        <w:t xml:space="preserve">, </w:t>
      </w:r>
      <w:r>
        <w:rPr>
          <w:rStyle w:val="HTMLZitat"/>
        </w:rPr>
        <w:tab/>
      </w:r>
      <w:r>
        <w:rPr>
          <w:rStyle w:val="HTMLZitat"/>
        </w:rPr>
        <w:tab/>
        <w:t xml:space="preserve">           </w:t>
      </w:r>
      <w:r w:rsidRPr="00354607">
        <w:rPr>
          <w:rStyle w:val="HTMLZitat"/>
        </w:rPr>
        <w:t>04.08.2014 (zuletzt abgerufen am 06.08.2014 um 16:22 Uhr)</w:t>
      </w:r>
    </w:p>
    <w:p w:rsidR="00E57D1A" w:rsidRDefault="00E57D1A" w:rsidP="00E57D1A">
      <w:pPr>
        <w:tabs>
          <w:tab w:val="left" w:pos="1701"/>
          <w:tab w:val="left" w:pos="1985"/>
        </w:tabs>
        <w:ind w:left="1980" w:hanging="1980"/>
      </w:pPr>
    </w:p>
    <w:p w:rsidR="00E57D1A" w:rsidRPr="006E32AF" w:rsidRDefault="00E57D1A" w:rsidP="00E57D1A">
      <w:pPr>
        <w:tabs>
          <w:tab w:val="left" w:pos="1701"/>
          <w:tab w:val="left" w:pos="1985"/>
        </w:tabs>
        <w:ind w:left="1980" w:hanging="1980"/>
        <w:rPr>
          <w:rFonts w:eastAsiaTheme="minorEastAsia"/>
        </w:rPr>
      </w:pPr>
      <w:r>
        <w:rPr>
          <w:noProof/>
          <w:lang w:eastAsia="de-DE"/>
        </w:rPr>
        <mc:AlternateContent>
          <mc:Choice Requires="wps">
            <w:drawing>
              <wp:inline distT="0" distB="0" distL="0" distR="0">
                <wp:extent cx="5873115" cy="1646555"/>
                <wp:effectExtent l="13970" t="12065" r="8890" b="825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64655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57D1A" w:rsidRPr="000D10FB" w:rsidRDefault="00E57D1A" w:rsidP="00E57D1A">
                            <w:pPr>
                              <w:rPr>
                                <w:color w:val="1F497D" w:themeColor="text2"/>
                              </w:rPr>
                            </w:pPr>
                            <w:r>
                              <w:rPr>
                                <w:color w:val="1F497D" w:themeColor="text2"/>
                              </w:rPr>
                              <w:t>Der Versuch „Das silberne Ei“ eignet sich als Lehrerdemonstrationsversuch am Anfang einer Doppelstunde, um das Phänomen Reflexion nach Bearbeitung des Arbeitsblattes zu wiederh</w:t>
                            </w:r>
                            <w:r>
                              <w:rPr>
                                <w:color w:val="1F497D" w:themeColor="text2"/>
                              </w:rPr>
                              <w:t>o</w:t>
                            </w:r>
                            <w:r>
                              <w:rPr>
                                <w:color w:val="1F497D" w:themeColor="text2"/>
                              </w:rPr>
                              <w:t>len bzw. zu ergänzen.</w:t>
                            </w:r>
                            <w:r w:rsidRPr="00876567">
                              <w:rPr>
                                <w:color w:val="1F497D" w:themeColor="text2"/>
                              </w:rPr>
                              <w:t xml:space="preserve"> </w:t>
                            </w:r>
                            <w:r>
                              <w:rPr>
                                <w:color w:val="1F497D" w:themeColor="text2"/>
                              </w:rPr>
                              <w:t>Alternativ könnte auch anstellte des Eis auch ein (Silber-) Löffel verwe</w:t>
                            </w:r>
                            <w:r>
                              <w:rPr>
                                <w:color w:val="1F497D" w:themeColor="text2"/>
                              </w:rPr>
                              <w:t>n</w:t>
                            </w:r>
                            <w:r>
                              <w:rPr>
                                <w:color w:val="1F497D" w:themeColor="text2"/>
                              </w:rPr>
                              <w:t xml:space="preserve">det werden. Im weiteren Verlauf können dann Experimente zur Lichtbrechung im Rahmen von Stationen Lernen angeschlossen werden. Das Hühnerei kann nach dem Unterricht im Biomüll entsorgt werden, das Wasser kann in den Abfluss gegossen werden. </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1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" fillcolor="white [3201]" strokecolor="#c0504d [3205]" strokeweight="1pt">
                <v:stroke dashstyle="dash"/>
                <v:shadow color="#868686"/>
                <v:textbox>
                  <w:txbxContent>
                    <w:p w:rsidR="00E57D1A" w:rsidRPr="000D10FB" w:rsidRDefault="00E57D1A" w:rsidP="00E57D1A">
                      <w:pPr>
                        <w:rPr>
                          <w:color w:val="1F497D" w:themeColor="text2"/>
                        </w:rPr>
                      </w:pPr>
                      <w:r>
                        <w:rPr>
                          <w:color w:val="1F497D" w:themeColor="text2"/>
                        </w:rPr>
                        <w:t>Der Versuch „Das silberne Ei“ eignet sich als Lehrerdemonstrationsversuch am Anfang einer Doppelstunde, um das Phänomen Reflexion nach Bearbeitung des Arbeitsblattes zu wiederh</w:t>
                      </w:r>
                      <w:r>
                        <w:rPr>
                          <w:color w:val="1F497D" w:themeColor="text2"/>
                        </w:rPr>
                        <w:t>o</w:t>
                      </w:r>
                      <w:r>
                        <w:rPr>
                          <w:color w:val="1F497D" w:themeColor="text2"/>
                        </w:rPr>
                        <w:t>len bzw. zu ergänzen.</w:t>
                      </w:r>
                      <w:r w:rsidRPr="00876567">
                        <w:rPr>
                          <w:color w:val="1F497D" w:themeColor="text2"/>
                        </w:rPr>
                        <w:t xml:space="preserve"> </w:t>
                      </w:r>
                      <w:r>
                        <w:rPr>
                          <w:color w:val="1F497D" w:themeColor="text2"/>
                        </w:rPr>
                        <w:t>Alternativ könnte auch anstellte des Eis auch ein (Silber-) Löffel verwe</w:t>
                      </w:r>
                      <w:r>
                        <w:rPr>
                          <w:color w:val="1F497D" w:themeColor="text2"/>
                        </w:rPr>
                        <w:t>n</w:t>
                      </w:r>
                      <w:r>
                        <w:rPr>
                          <w:color w:val="1F497D" w:themeColor="text2"/>
                        </w:rPr>
                        <w:t xml:space="preserve">det werden. Im weiteren Verlauf können dann Experimente zur Lichtbrechung im Rahmen von Stationen Lernen angeschlossen werden. Das Hühnerei kann nach dem Unterricht im Biomüll entsorgt werden, das Wasser kann in den Abfluss gegossen werden. </w:t>
                      </w:r>
                    </w:p>
                  </w:txbxContent>
                </v:textbox>
                <w10:anchorlock/>
              </v:shape>
            </w:pict>
          </mc:Fallback>
        </mc:AlternateContent>
      </w:r>
    </w:p>
    <w:p w:rsidR="0051398C" w:rsidRDefault="0051398C"/>
    <w:sectPr w:rsidR="005139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5CBC"/>
    <w:multiLevelType w:val="multilevel"/>
    <w:tmpl w:val="C3B8F2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9422180"/>
    <w:multiLevelType w:val="multilevel"/>
    <w:tmpl w:val="ADCE4AB6"/>
    <w:lvl w:ilvl="0">
      <w:start w:val="1"/>
      <w:numFmt w:val="decimal"/>
      <w:pStyle w:val="berschrift1"/>
      <w:lvlText w:val="%1"/>
      <w:lvlJc w:val="left"/>
      <w:pPr>
        <w:ind w:left="432" w:hanging="432"/>
      </w:pPr>
      <w:rPr>
        <w:rFonts w:hint="default"/>
      </w:rPr>
    </w:lvl>
    <w:lvl w:ilvl="1">
      <w:start w:val="2"/>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1A"/>
    <w:rsid w:val="0051398C"/>
    <w:rsid w:val="00E57D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7D1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57D1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57D1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57D1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57D1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57D1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57D1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57D1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57D1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57D1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7D1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57D1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57D1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57D1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57D1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57D1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57D1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57D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57D1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57D1A"/>
    <w:pPr>
      <w:spacing w:line="240" w:lineRule="auto"/>
    </w:pPr>
    <w:rPr>
      <w:bCs/>
      <w:color w:val="auto"/>
      <w:sz w:val="18"/>
      <w:szCs w:val="18"/>
    </w:rPr>
  </w:style>
  <w:style w:type="character" w:styleId="HTMLZitat">
    <w:name w:val="HTML Cite"/>
    <w:basedOn w:val="Absatz-Standardschriftart"/>
    <w:uiPriority w:val="99"/>
    <w:semiHidden/>
    <w:unhideWhenUsed/>
    <w:rsid w:val="00E57D1A"/>
    <w:rPr>
      <w:i/>
      <w:iCs/>
    </w:rPr>
  </w:style>
  <w:style w:type="paragraph" w:styleId="Sprechblasentext">
    <w:name w:val="Balloon Text"/>
    <w:basedOn w:val="Standard"/>
    <w:link w:val="SprechblasentextZchn"/>
    <w:uiPriority w:val="99"/>
    <w:semiHidden/>
    <w:unhideWhenUsed/>
    <w:rsid w:val="00E57D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7D1A"/>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7D1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57D1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57D1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57D1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57D1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57D1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57D1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57D1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57D1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57D1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7D1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57D1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57D1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57D1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57D1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57D1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57D1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57D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57D1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57D1A"/>
    <w:pPr>
      <w:spacing w:line="240" w:lineRule="auto"/>
    </w:pPr>
    <w:rPr>
      <w:bCs/>
      <w:color w:val="auto"/>
      <w:sz w:val="18"/>
      <w:szCs w:val="18"/>
    </w:rPr>
  </w:style>
  <w:style w:type="character" w:styleId="HTMLZitat">
    <w:name w:val="HTML Cite"/>
    <w:basedOn w:val="Absatz-Standardschriftart"/>
    <w:uiPriority w:val="99"/>
    <w:semiHidden/>
    <w:unhideWhenUsed/>
    <w:rsid w:val="00E57D1A"/>
    <w:rPr>
      <w:i/>
      <w:iCs/>
    </w:rPr>
  </w:style>
  <w:style w:type="paragraph" w:styleId="Sprechblasentext">
    <w:name w:val="Balloon Text"/>
    <w:basedOn w:val="Standard"/>
    <w:link w:val="SprechblasentextZchn"/>
    <w:uiPriority w:val="99"/>
    <w:semiHidden/>
    <w:unhideWhenUsed/>
    <w:rsid w:val="00E57D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7D1A"/>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1112</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2014-08-25T19:59:00Z</dcterms:created>
  <dcterms:modified xsi:type="dcterms:W3CDTF">2014-08-25T20:00:00Z</dcterms:modified>
</cp:coreProperties>
</file>