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41" w:rsidRDefault="00803E41" w:rsidP="00803E41">
      <w:pPr>
        <w:pStyle w:val="berschrift2"/>
        <w:numPr>
          <w:ilvl w:val="1"/>
          <w:numId w:val="3"/>
        </w:numPr>
        <w:ind w:left="426"/>
      </w:pPr>
      <w:bookmarkStart w:id="0" w:name="_Toc395376623"/>
      <w:r>
        <w:rPr>
          <w:noProof/>
          <w:lang w:eastAsia="de-DE"/>
        </w:rPr>
        <mc:AlternateContent>
          <mc:Choice Requires="wps">
            <w:drawing>
              <wp:anchor distT="0" distB="0" distL="114300" distR="114300" simplePos="0" relativeHeight="251659264" behindDoc="0" locked="0" layoutInCell="1" allowOverlap="1" wp14:anchorId="5227051F" wp14:editId="3DFC4D41">
                <wp:simplePos x="0" y="0"/>
                <wp:positionH relativeFrom="column">
                  <wp:posOffset>-57785</wp:posOffset>
                </wp:positionH>
                <wp:positionV relativeFrom="paragraph">
                  <wp:posOffset>723265</wp:posOffset>
                </wp:positionV>
                <wp:extent cx="5873115" cy="1263015"/>
                <wp:effectExtent l="0" t="0" r="13335" b="1333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630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3E41" w:rsidRPr="000D10FB" w:rsidRDefault="00803E41" w:rsidP="00803E41">
                            <w:pPr>
                              <w:rPr>
                                <w:color w:val="1F497D" w:themeColor="text2"/>
                              </w:rPr>
                            </w:pPr>
                            <w:r>
                              <w:rPr>
                                <w:color w:val="1F497D" w:themeColor="text2"/>
                              </w:rPr>
                              <w:t xml:space="preserve">Das Malen mit Filzstiften hat für </w:t>
                            </w:r>
                            <w:proofErr w:type="spellStart"/>
                            <w:r>
                              <w:rPr>
                                <w:color w:val="1F497D" w:themeColor="text2"/>
                              </w:rPr>
                              <w:t>SuS</w:t>
                            </w:r>
                            <w:proofErr w:type="spellEnd"/>
                            <w:r>
                              <w:rPr>
                                <w:color w:val="1F497D" w:themeColor="text2"/>
                              </w:rPr>
                              <w:t xml:space="preserve"> dieser Altersklasse noch einen hohen Stellenwert im Al</w:t>
                            </w:r>
                            <w:r>
                              <w:rPr>
                                <w:color w:val="1F497D" w:themeColor="text2"/>
                              </w:rPr>
                              <w:t>l</w:t>
                            </w:r>
                            <w:r>
                              <w:rPr>
                                <w:color w:val="1F497D" w:themeColor="text2"/>
                              </w:rPr>
                              <w:t xml:space="preserve">tag bzw. im Kunstunterricht. Dieser Versuch eignet sich dafür, Fehlvorstellungen der </w:t>
                            </w:r>
                            <w:proofErr w:type="spellStart"/>
                            <w:r>
                              <w:rPr>
                                <w:color w:val="1F497D" w:themeColor="text2"/>
                              </w:rPr>
                              <w:t>SuS</w:t>
                            </w:r>
                            <w:proofErr w:type="spellEnd"/>
                            <w:r>
                              <w:rPr>
                                <w:color w:val="1F497D" w:themeColor="text2"/>
                              </w:rPr>
                              <w:t xml:space="preserve"> zur Zusammensetzung von Farben wie Schwarz zu beseitigen. Er zeigt, dass es sich bei vielen Farben, den sogenannten Sekundär- und Tertiärfarben, um Mischfarben handelt, die aus den Pr</w:t>
                            </w:r>
                            <w:r>
                              <w:rPr>
                                <w:color w:val="1F497D" w:themeColor="text2"/>
                              </w:rPr>
                              <w:t>i</w:t>
                            </w:r>
                            <w:r>
                              <w:rPr>
                                <w:color w:val="1F497D" w:themeColor="text2"/>
                              </w:rPr>
                              <w:t xml:space="preserve">märfarben Blau, Gelb und Rot zusammengesetzt sind.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55pt;margin-top:56.95pt;width:462.45pt;height:9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" fillcolor="white [3201]" strokecolor="#4bacc6 [3208]" strokeweight="1pt">
                <v:stroke dashstyle="dash"/>
                <v:shadow color="#868686"/>
                <v:textbox>
                  <w:txbxContent>
                    <w:p w:rsidR="00803E41" w:rsidRPr="000D10FB" w:rsidRDefault="00803E41" w:rsidP="00803E41">
                      <w:pPr>
                        <w:rPr>
                          <w:color w:val="1F497D" w:themeColor="text2"/>
                        </w:rPr>
                      </w:pPr>
                      <w:r>
                        <w:rPr>
                          <w:color w:val="1F497D" w:themeColor="text2"/>
                        </w:rPr>
                        <w:t xml:space="preserve">Das Malen mit Filzstiften hat für </w:t>
                      </w:r>
                      <w:proofErr w:type="spellStart"/>
                      <w:r>
                        <w:rPr>
                          <w:color w:val="1F497D" w:themeColor="text2"/>
                        </w:rPr>
                        <w:t>SuS</w:t>
                      </w:r>
                      <w:proofErr w:type="spellEnd"/>
                      <w:r>
                        <w:rPr>
                          <w:color w:val="1F497D" w:themeColor="text2"/>
                        </w:rPr>
                        <w:t xml:space="preserve"> dieser Altersklasse noch einen hohen Stellenwert im Al</w:t>
                      </w:r>
                      <w:r>
                        <w:rPr>
                          <w:color w:val="1F497D" w:themeColor="text2"/>
                        </w:rPr>
                        <w:t>l</w:t>
                      </w:r>
                      <w:r>
                        <w:rPr>
                          <w:color w:val="1F497D" w:themeColor="text2"/>
                        </w:rPr>
                        <w:t xml:space="preserve">tag bzw. im Kunstunterricht. Dieser Versuch eignet sich dafür, Fehlvorstellungen der </w:t>
                      </w:r>
                      <w:proofErr w:type="spellStart"/>
                      <w:r>
                        <w:rPr>
                          <w:color w:val="1F497D" w:themeColor="text2"/>
                        </w:rPr>
                        <w:t>SuS</w:t>
                      </w:r>
                      <w:proofErr w:type="spellEnd"/>
                      <w:r>
                        <w:rPr>
                          <w:color w:val="1F497D" w:themeColor="text2"/>
                        </w:rPr>
                        <w:t xml:space="preserve"> zur Zusammensetzung von Farben wie Schwarz zu beseitigen. Er zeigt, dass es sich bei vielen Farben, den sogenannten Sekundär- und Tertiärfarben, um Mischfarben handelt, die aus den Pr</w:t>
                      </w:r>
                      <w:r>
                        <w:rPr>
                          <w:color w:val="1F497D" w:themeColor="text2"/>
                        </w:rPr>
                        <w:t>i</w:t>
                      </w:r>
                      <w:r>
                        <w:rPr>
                          <w:color w:val="1F497D" w:themeColor="text2"/>
                        </w:rPr>
                        <w:t xml:space="preserve">märfarben Blau, Gelb und Rot zusammengesetzt sind. </w:t>
                      </w:r>
                    </w:p>
                  </w:txbxContent>
                </v:textbox>
                <w10:wrap type="square"/>
              </v:shape>
            </w:pict>
          </mc:Fallback>
        </mc:AlternateContent>
      </w:r>
      <w:bookmarkStart w:id="1" w:name="_GoBack"/>
      <w:bookmarkEnd w:id="1"/>
      <w:r>
        <w:t>V 7 – Farben im Filzstift</w:t>
      </w:r>
      <w:bookmarkEnd w:id="0"/>
    </w:p>
    <w:p w:rsidR="00803E41" w:rsidRDefault="00803E41" w:rsidP="00803E41"/>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03E41" w:rsidRPr="009C5E28" w:rsidTr="003C6D9F">
        <w:tc>
          <w:tcPr>
            <w:tcW w:w="9322" w:type="dxa"/>
            <w:gridSpan w:val="9"/>
            <w:shd w:val="clear" w:color="auto" w:fill="4F81BD"/>
            <w:vAlign w:val="center"/>
          </w:tcPr>
          <w:p w:rsidR="00803E41" w:rsidRPr="009C5E28" w:rsidRDefault="00803E41" w:rsidP="003C6D9F">
            <w:pPr>
              <w:spacing w:after="0"/>
              <w:jc w:val="center"/>
              <w:rPr>
                <w:b/>
                <w:bCs/>
              </w:rPr>
            </w:pPr>
            <w:r w:rsidRPr="009C5E28">
              <w:rPr>
                <w:b/>
                <w:bCs/>
              </w:rPr>
              <w:t>Gefahrenstoffe</w:t>
            </w:r>
          </w:p>
        </w:tc>
      </w:tr>
      <w:tr w:rsidR="00803E41" w:rsidRPr="009C5E28" w:rsidTr="003C6D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03E41" w:rsidRPr="009C5E28" w:rsidRDefault="00803E41" w:rsidP="003C6D9F">
            <w:pPr>
              <w:spacing w:after="0" w:line="276" w:lineRule="auto"/>
              <w:jc w:val="center"/>
              <w:rPr>
                <w:b/>
                <w:bCs/>
              </w:rPr>
            </w:pPr>
            <w:r>
              <w:rPr>
                <w:b/>
                <w:bCs/>
              </w:rPr>
              <w:t>-</w:t>
            </w:r>
          </w:p>
        </w:tc>
        <w:tc>
          <w:tcPr>
            <w:tcW w:w="3177" w:type="dxa"/>
            <w:gridSpan w:val="3"/>
            <w:tcBorders>
              <w:top w:val="single" w:sz="8" w:space="0" w:color="4F81BD"/>
              <w:bottom w:val="single" w:sz="8" w:space="0" w:color="4F81BD"/>
            </w:tcBorders>
            <w:shd w:val="clear" w:color="auto" w:fill="auto"/>
            <w:vAlign w:val="center"/>
          </w:tcPr>
          <w:p w:rsidR="00803E41" w:rsidRPr="009C5E28" w:rsidRDefault="00803E41" w:rsidP="003C6D9F">
            <w:pPr>
              <w:spacing w:after="0"/>
              <w:jc w:val="center"/>
            </w:pPr>
            <w:r w:rsidRPr="009C5E28">
              <w:rPr>
                <w:sz w:val="20"/>
              </w:rPr>
              <w:t xml:space="preserve">H: </w:t>
            </w: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03E41" w:rsidRPr="009C5E28" w:rsidRDefault="00803E41" w:rsidP="003C6D9F">
            <w:pPr>
              <w:spacing w:after="0"/>
              <w:jc w:val="center"/>
            </w:pPr>
            <w:r w:rsidRPr="009C5E28">
              <w:rPr>
                <w:sz w:val="20"/>
              </w:rPr>
              <w:t xml:space="preserve">P: </w:t>
            </w:r>
            <w:r>
              <w:rPr>
                <w:sz w:val="20"/>
              </w:rPr>
              <w:t>-</w:t>
            </w:r>
          </w:p>
        </w:tc>
      </w:tr>
      <w:tr w:rsidR="00803E41" w:rsidRPr="009C5E28" w:rsidTr="003C6D9F">
        <w:tc>
          <w:tcPr>
            <w:tcW w:w="1009" w:type="dxa"/>
            <w:tcBorders>
              <w:top w:val="single" w:sz="8" w:space="0" w:color="4F81BD"/>
              <w:left w:val="single" w:sz="8" w:space="0" w:color="4F81BD"/>
              <w:bottom w:val="single" w:sz="8" w:space="0" w:color="4F81BD"/>
            </w:tcBorders>
            <w:shd w:val="clear" w:color="auto" w:fill="auto"/>
            <w:vAlign w:val="center"/>
          </w:tcPr>
          <w:p w:rsidR="00803E41" w:rsidRPr="009C5E28" w:rsidRDefault="00803E41" w:rsidP="003C6D9F">
            <w:pPr>
              <w:spacing w:after="0"/>
              <w:jc w:val="center"/>
              <w:rPr>
                <w:b/>
                <w:bCs/>
              </w:rPr>
            </w:pPr>
            <w:r>
              <w:rPr>
                <w:b/>
                <w:noProof/>
                <w:lang w:eastAsia="de-DE"/>
              </w:rPr>
              <w:drawing>
                <wp:inline distT="0" distB="0" distL="0" distR="0" wp14:anchorId="1A23E4A2" wp14:editId="6E06C961">
                  <wp:extent cx="504190" cy="50419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03E41" w:rsidRPr="009C5E28" w:rsidRDefault="00803E41" w:rsidP="003C6D9F">
            <w:pPr>
              <w:spacing w:after="0"/>
              <w:jc w:val="center"/>
            </w:pPr>
            <w:r>
              <w:rPr>
                <w:noProof/>
                <w:lang w:eastAsia="de-DE"/>
              </w:rPr>
              <w:drawing>
                <wp:inline distT="0" distB="0" distL="0" distR="0" wp14:anchorId="6605440B" wp14:editId="731035DB">
                  <wp:extent cx="504190" cy="50419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03E41" w:rsidRPr="009C5E28" w:rsidRDefault="00803E41" w:rsidP="003C6D9F">
            <w:pPr>
              <w:spacing w:after="0"/>
              <w:jc w:val="center"/>
            </w:pPr>
            <w:r>
              <w:rPr>
                <w:noProof/>
                <w:lang w:eastAsia="de-DE"/>
              </w:rPr>
              <w:drawing>
                <wp:inline distT="0" distB="0" distL="0" distR="0" wp14:anchorId="1FE96906" wp14:editId="586EC420">
                  <wp:extent cx="504190" cy="50419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03E41" w:rsidRPr="009C5E28" w:rsidRDefault="00803E41" w:rsidP="003C6D9F">
            <w:pPr>
              <w:spacing w:after="0"/>
              <w:jc w:val="center"/>
            </w:pPr>
            <w:r>
              <w:rPr>
                <w:noProof/>
                <w:lang w:eastAsia="de-DE"/>
              </w:rPr>
              <w:drawing>
                <wp:inline distT="0" distB="0" distL="0" distR="0" wp14:anchorId="00F678CD" wp14:editId="0A8513B0">
                  <wp:extent cx="504190" cy="50419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03E41" w:rsidRPr="009C5E28" w:rsidRDefault="00803E41" w:rsidP="003C6D9F">
            <w:pPr>
              <w:spacing w:after="0"/>
              <w:jc w:val="center"/>
            </w:pPr>
            <w:r>
              <w:rPr>
                <w:noProof/>
                <w:lang w:eastAsia="de-DE"/>
              </w:rPr>
              <w:drawing>
                <wp:inline distT="0" distB="0" distL="0" distR="0" wp14:anchorId="733EF634" wp14:editId="51782E13">
                  <wp:extent cx="504190" cy="50419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03E41" w:rsidRPr="009C5E28" w:rsidRDefault="00803E41" w:rsidP="003C6D9F">
            <w:pPr>
              <w:spacing w:after="0"/>
              <w:jc w:val="center"/>
            </w:pPr>
            <w:r>
              <w:rPr>
                <w:noProof/>
                <w:lang w:eastAsia="de-DE"/>
              </w:rPr>
              <w:drawing>
                <wp:inline distT="0" distB="0" distL="0" distR="0" wp14:anchorId="49B77A62" wp14:editId="1EDED380">
                  <wp:extent cx="504190" cy="50419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03E41" w:rsidRPr="009C5E28" w:rsidRDefault="00803E41" w:rsidP="003C6D9F">
            <w:pPr>
              <w:spacing w:after="0"/>
              <w:jc w:val="center"/>
            </w:pPr>
            <w:r>
              <w:rPr>
                <w:noProof/>
                <w:lang w:eastAsia="de-DE"/>
              </w:rPr>
              <w:drawing>
                <wp:inline distT="0" distB="0" distL="0" distR="0" wp14:anchorId="5FF86D2F" wp14:editId="58819750">
                  <wp:extent cx="504190" cy="504190"/>
                  <wp:effectExtent l="0" t="0" r="0" b="0"/>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03E41" w:rsidRPr="009C5E28" w:rsidRDefault="00803E41" w:rsidP="003C6D9F">
            <w:pPr>
              <w:spacing w:after="0"/>
              <w:jc w:val="center"/>
            </w:pPr>
            <w:r>
              <w:rPr>
                <w:noProof/>
                <w:lang w:eastAsia="de-DE"/>
              </w:rPr>
              <w:drawing>
                <wp:inline distT="0" distB="0" distL="0" distR="0" wp14:anchorId="784A6488" wp14:editId="58FFB5E8">
                  <wp:extent cx="511175" cy="511175"/>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03E41" w:rsidRPr="009C5E28" w:rsidRDefault="00803E41" w:rsidP="003C6D9F">
            <w:pPr>
              <w:spacing w:after="0"/>
              <w:jc w:val="center"/>
            </w:pPr>
            <w:r>
              <w:rPr>
                <w:noProof/>
                <w:lang w:eastAsia="de-DE"/>
              </w:rPr>
              <w:drawing>
                <wp:inline distT="0" distB="0" distL="0" distR="0" wp14:anchorId="442ED7CB" wp14:editId="54195259">
                  <wp:extent cx="504190" cy="504190"/>
                  <wp:effectExtent l="0" t="0" r="0" b="0"/>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803E41" w:rsidRDefault="00803E41" w:rsidP="00803E41">
      <w:pPr>
        <w:tabs>
          <w:tab w:val="left" w:pos="1701"/>
          <w:tab w:val="left" w:pos="1985"/>
        </w:tabs>
        <w:ind w:left="1980" w:hanging="1980"/>
      </w:pPr>
    </w:p>
    <w:p w:rsidR="00803E41" w:rsidRDefault="00803E41" w:rsidP="00803E41">
      <w:pPr>
        <w:tabs>
          <w:tab w:val="left" w:pos="1701"/>
          <w:tab w:val="left" w:pos="1985"/>
        </w:tabs>
        <w:ind w:left="1980" w:hanging="1980"/>
      </w:pPr>
      <w:r>
        <w:t xml:space="preserve">Materialien: </w:t>
      </w:r>
      <w:r>
        <w:tab/>
      </w:r>
      <w:r>
        <w:tab/>
        <w:t>Filzstifte (schwarz, grün, blau und braun), Filterpapier, Bechergläser, eine Schere</w:t>
      </w:r>
    </w:p>
    <w:p w:rsidR="00803E41" w:rsidRPr="00ED07C2" w:rsidRDefault="00803E41" w:rsidP="00803E41">
      <w:pPr>
        <w:tabs>
          <w:tab w:val="left" w:pos="1701"/>
          <w:tab w:val="left" w:pos="1985"/>
        </w:tabs>
        <w:ind w:left="1980" w:hanging="1980"/>
      </w:pPr>
      <w:r>
        <w:t>Chemikalien:</w:t>
      </w:r>
      <w:r>
        <w:tab/>
      </w:r>
      <w:r>
        <w:tab/>
        <w:t>Wasser</w:t>
      </w:r>
    </w:p>
    <w:p w:rsidR="00803E41" w:rsidRDefault="00803E41" w:rsidP="00803E41">
      <w:pPr>
        <w:tabs>
          <w:tab w:val="left" w:pos="1701"/>
          <w:tab w:val="left" w:pos="1985"/>
        </w:tabs>
        <w:ind w:left="1980" w:hanging="1980"/>
      </w:pPr>
      <w:r>
        <w:t xml:space="preserve">Durchführung: </w:t>
      </w:r>
      <w:r>
        <w:tab/>
      </w:r>
      <w:r>
        <w:tab/>
        <w:t>In die Mitte des Filterpapiers wird mit der Schere ein kleines Loch von etwa 1 cm Durchmesser geschnitten. Mit dem Filzstift wird ein dünner Kreis um das Loch des Filterpapiers gemalt. Ein zweites Filterpapier wird mit der Schere halbiert und zu einem Docht zusammengerollt. Dieser wird dann durch das Loch des ersten Filterpapiers gesteckt. Ein Becherglas wird mit Wasser gefüllt und das Filterpapier-Konstrukt wird auf dem Becherglas platziert, so dass der Docht ins Wasser eintaucht. Anschließend wartet man etwa 10 Minuten, bis das Wasser den äußeren Rand des Filterpapiers e</w:t>
      </w:r>
      <w:r>
        <w:t>r</w:t>
      </w:r>
      <w:r>
        <w:t xml:space="preserve">reicht, und notiert seine Beobachtungen. </w:t>
      </w:r>
    </w:p>
    <w:p w:rsidR="00803E41" w:rsidRDefault="00803E41" w:rsidP="00803E41">
      <w:pPr>
        <w:tabs>
          <w:tab w:val="left" w:pos="1701"/>
          <w:tab w:val="left" w:pos="1985"/>
        </w:tabs>
        <w:ind w:left="1980" w:hanging="1980"/>
      </w:pPr>
      <w:r>
        <w:t>Beobachtung:</w:t>
      </w:r>
      <w:r>
        <w:tab/>
      </w:r>
      <w:r>
        <w:tab/>
      </w:r>
      <w:r>
        <w:tab/>
        <w:t xml:space="preserve">Über den Docht steigt das Wasser in die Mitte des Filterpapiers und breitet sich gleichmäßig aus. Dabei löst das Wasser die Filzstiftfarbe und es wird ein Farbverlauf sichtbar. </w:t>
      </w:r>
    </w:p>
    <w:p w:rsidR="00803E41" w:rsidRDefault="00803E41" w:rsidP="00803E41">
      <w:pPr>
        <w:tabs>
          <w:tab w:val="left" w:pos="1701"/>
          <w:tab w:val="left" w:pos="1985"/>
        </w:tabs>
        <w:ind w:left="1980" w:hanging="1980"/>
      </w:pPr>
      <w:r>
        <w:t xml:space="preserve">Tabelle 1: </w:t>
      </w:r>
      <w:r>
        <w:tab/>
        <w:t xml:space="preserve">Farbverlauf der einzelnen Filzstiftfarben nach der </w:t>
      </w:r>
      <w:proofErr w:type="spellStart"/>
      <w:r>
        <w:t>Chromatrographie</w:t>
      </w:r>
      <w:proofErr w:type="spellEnd"/>
    </w:p>
    <w:tbl>
      <w:tblPr>
        <w:tblStyle w:val="Tabellenraster"/>
        <w:tblW w:w="0" w:type="auto"/>
        <w:tblInd w:w="1980" w:type="dxa"/>
        <w:tblLook w:val="04A0" w:firstRow="1" w:lastRow="0" w:firstColumn="1" w:lastColumn="0" w:noHBand="0" w:noVBand="1"/>
      </w:tblPr>
      <w:tblGrid>
        <w:gridCol w:w="1561"/>
        <w:gridCol w:w="1503"/>
        <w:gridCol w:w="1475"/>
        <w:gridCol w:w="1476"/>
      </w:tblGrid>
      <w:tr w:rsidR="00803E41" w:rsidTr="003C6D9F">
        <w:tc>
          <w:tcPr>
            <w:tcW w:w="1561" w:type="dxa"/>
          </w:tcPr>
          <w:p w:rsidR="00803E41" w:rsidRPr="00E240C1" w:rsidRDefault="00803E41" w:rsidP="003C6D9F">
            <w:pPr>
              <w:tabs>
                <w:tab w:val="left" w:pos="1701"/>
                <w:tab w:val="left" w:pos="1985"/>
              </w:tabs>
              <w:jc w:val="center"/>
              <w:rPr>
                <w:b/>
              </w:rPr>
            </w:pPr>
            <w:r w:rsidRPr="00E240C1">
              <w:rPr>
                <w:b/>
              </w:rPr>
              <w:t>Filzstift</w:t>
            </w:r>
          </w:p>
        </w:tc>
        <w:tc>
          <w:tcPr>
            <w:tcW w:w="1503" w:type="dxa"/>
          </w:tcPr>
          <w:p w:rsidR="00803E41" w:rsidRPr="00E240C1" w:rsidRDefault="00803E41" w:rsidP="003C6D9F">
            <w:pPr>
              <w:tabs>
                <w:tab w:val="left" w:pos="1701"/>
                <w:tab w:val="left" w:pos="1985"/>
              </w:tabs>
              <w:jc w:val="center"/>
              <w:rPr>
                <w:b/>
              </w:rPr>
            </w:pPr>
            <w:r w:rsidRPr="00E240C1">
              <w:rPr>
                <w:b/>
              </w:rPr>
              <w:t>1. Farbe</w:t>
            </w:r>
          </w:p>
        </w:tc>
        <w:tc>
          <w:tcPr>
            <w:tcW w:w="1475" w:type="dxa"/>
          </w:tcPr>
          <w:p w:rsidR="00803E41" w:rsidRPr="00E240C1" w:rsidRDefault="00803E41" w:rsidP="003C6D9F">
            <w:pPr>
              <w:tabs>
                <w:tab w:val="left" w:pos="1701"/>
                <w:tab w:val="left" w:pos="1985"/>
              </w:tabs>
              <w:jc w:val="center"/>
              <w:rPr>
                <w:b/>
              </w:rPr>
            </w:pPr>
            <w:r w:rsidRPr="00E240C1">
              <w:rPr>
                <w:b/>
              </w:rPr>
              <w:t>2. Farbe</w:t>
            </w:r>
          </w:p>
        </w:tc>
        <w:tc>
          <w:tcPr>
            <w:tcW w:w="1476" w:type="dxa"/>
          </w:tcPr>
          <w:p w:rsidR="00803E41" w:rsidRPr="00E240C1" w:rsidRDefault="00803E41" w:rsidP="003C6D9F">
            <w:pPr>
              <w:tabs>
                <w:tab w:val="left" w:pos="1701"/>
                <w:tab w:val="left" w:pos="1985"/>
              </w:tabs>
              <w:jc w:val="center"/>
              <w:rPr>
                <w:b/>
              </w:rPr>
            </w:pPr>
            <w:r w:rsidRPr="00E240C1">
              <w:rPr>
                <w:b/>
              </w:rPr>
              <w:t>3. Farbe</w:t>
            </w:r>
          </w:p>
        </w:tc>
      </w:tr>
      <w:tr w:rsidR="00803E41" w:rsidTr="003C6D9F">
        <w:tc>
          <w:tcPr>
            <w:tcW w:w="1561" w:type="dxa"/>
          </w:tcPr>
          <w:p w:rsidR="00803E41" w:rsidRDefault="00803E41" w:rsidP="003C6D9F">
            <w:pPr>
              <w:tabs>
                <w:tab w:val="left" w:pos="1701"/>
                <w:tab w:val="left" w:pos="1985"/>
              </w:tabs>
              <w:jc w:val="center"/>
            </w:pPr>
            <w:r>
              <w:t>Schwarz</w:t>
            </w:r>
          </w:p>
        </w:tc>
        <w:tc>
          <w:tcPr>
            <w:tcW w:w="1503" w:type="dxa"/>
          </w:tcPr>
          <w:p w:rsidR="00803E41" w:rsidRDefault="00803E41" w:rsidP="003C6D9F">
            <w:pPr>
              <w:tabs>
                <w:tab w:val="left" w:pos="1701"/>
                <w:tab w:val="left" w:pos="1985"/>
              </w:tabs>
              <w:jc w:val="center"/>
            </w:pPr>
            <w:r>
              <w:t>Rot</w:t>
            </w:r>
          </w:p>
        </w:tc>
        <w:tc>
          <w:tcPr>
            <w:tcW w:w="1475" w:type="dxa"/>
          </w:tcPr>
          <w:p w:rsidR="00803E41" w:rsidRDefault="00803E41" w:rsidP="003C6D9F">
            <w:pPr>
              <w:tabs>
                <w:tab w:val="left" w:pos="1701"/>
                <w:tab w:val="left" w:pos="1985"/>
              </w:tabs>
              <w:jc w:val="center"/>
            </w:pPr>
            <w:r>
              <w:t>Gelb</w:t>
            </w:r>
          </w:p>
        </w:tc>
        <w:tc>
          <w:tcPr>
            <w:tcW w:w="1476" w:type="dxa"/>
          </w:tcPr>
          <w:p w:rsidR="00803E41" w:rsidRDefault="00803E41" w:rsidP="003C6D9F">
            <w:pPr>
              <w:tabs>
                <w:tab w:val="left" w:pos="1701"/>
                <w:tab w:val="left" w:pos="1985"/>
              </w:tabs>
              <w:jc w:val="center"/>
            </w:pPr>
            <w:r>
              <w:t>Blau</w:t>
            </w:r>
          </w:p>
        </w:tc>
      </w:tr>
      <w:tr w:rsidR="00803E41" w:rsidTr="003C6D9F">
        <w:tc>
          <w:tcPr>
            <w:tcW w:w="1561" w:type="dxa"/>
          </w:tcPr>
          <w:p w:rsidR="00803E41" w:rsidRDefault="00803E41" w:rsidP="003C6D9F">
            <w:pPr>
              <w:tabs>
                <w:tab w:val="left" w:pos="1701"/>
                <w:tab w:val="left" w:pos="1985"/>
              </w:tabs>
              <w:jc w:val="center"/>
            </w:pPr>
            <w:r>
              <w:lastRenderedPageBreak/>
              <w:t>Braun</w:t>
            </w:r>
          </w:p>
        </w:tc>
        <w:tc>
          <w:tcPr>
            <w:tcW w:w="1503" w:type="dxa"/>
          </w:tcPr>
          <w:p w:rsidR="00803E41" w:rsidRDefault="00803E41" w:rsidP="003C6D9F">
            <w:pPr>
              <w:tabs>
                <w:tab w:val="left" w:pos="1701"/>
                <w:tab w:val="left" w:pos="1985"/>
              </w:tabs>
              <w:jc w:val="center"/>
            </w:pPr>
            <w:r>
              <w:t>Gelb</w:t>
            </w:r>
          </w:p>
        </w:tc>
        <w:tc>
          <w:tcPr>
            <w:tcW w:w="1475" w:type="dxa"/>
          </w:tcPr>
          <w:p w:rsidR="00803E41" w:rsidRDefault="00803E41" w:rsidP="003C6D9F">
            <w:pPr>
              <w:tabs>
                <w:tab w:val="left" w:pos="1701"/>
                <w:tab w:val="left" w:pos="1985"/>
              </w:tabs>
              <w:jc w:val="center"/>
            </w:pPr>
            <w:r>
              <w:t>Rot</w:t>
            </w:r>
          </w:p>
        </w:tc>
        <w:tc>
          <w:tcPr>
            <w:tcW w:w="1476" w:type="dxa"/>
          </w:tcPr>
          <w:p w:rsidR="00803E41" w:rsidRDefault="00803E41" w:rsidP="003C6D9F">
            <w:pPr>
              <w:tabs>
                <w:tab w:val="left" w:pos="1701"/>
                <w:tab w:val="left" w:pos="1985"/>
              </w:tabs>
              <w:jc w:val="center"/>
            </w:pPr>
            <w:r>
              <w:t>Blau</w:t>
            </w:r>
          </w:p>
        </w:tc>
      </w:tr>
      <w:tr w:rsidR="00803E41" w:rsidTr="003C6D9F">
        <w:tc>
          <w:tcPr>
            <w:tcW w:w="1561" w:type="dxa"/>
          </w:tcPr>
          <w:p w:rsidR="00803E41" w:rsidRDefault="00803E41" w:rsidP="003C6D9F">
            <w:pPr>
              <w:tabs>
                <w:tab w:val="left" w:pos="1701"/>
                <w:tab w:val="left" w:pos="1985"/>
              </w:tabs>
              <w:jc w:val="center"/>
            </w:pPr>
            <w:r>
              <w:t>Grün</w:t>
            </w:r>
          </w:p>
        </w:tc>
        <w:tc>
          <w:tcPr>
            <w:tcW w:w="1503" w:type="dxa"/>
          </w:tcPr>
          <w:p w:rsidR="00803E41" w:rsidRDefault="00803E41" w:rsidP="003C6D9F">
            <w:pPr>
              <w:tabs>
                <w:tab w:val="left" w:pos="1701"/>
                <w:tab w:val="left" w:pos="1985"/>
              </w:tabs>
              <w:jc w:val="center"/>
            </w:pPr>
            <w:r>
              <w:t>Gelb</w:t>
            </w:r>
          </w:p>
        </w:tc>
        <w:tc>
          <w:tcPr>
            <w:tcW w:w="1475" w:type="dxa"/>
          </w:tcPr>
          <w:p w:rsidR="00803E41" w:rsidRDefault="00803E41" w:rsidP="003C6D9F">
            <w:pPr>
              <w:tabs>
                <w:tab w:val="left" w:pos="1701"/>
                <w:tab w:val="left" w:pos="1985"/>
              </w:tabs>
              <w:jc w:val="center"/>
            </w:pPr>
            <w:r>
              <w:t>Blau</w:t>
            </w:r>
          </w:p>
        </w:tc>
        <w:tc>
          <w:tcPr>
            <w:tcW w:w="1476" w:type="dxa"/>
          </w:tcPr>
          <w:p w:rsidR="00803E41" w:rsidRDefault="00803E41" w:rsidP="003C6D9F">
            <w:pPr>
              <w:tabs>
                <w:tab w:val="left" w:pos="1701"/>
                <w:tab w:val="left" w:pos="1985"/>
              </w:tabs>
              <w:jc w:val="center"/>
            </w:pPr>
            <w:r>
              <w:t>-</w:t>
            </w:r>
          </w:p>
        </w:tc>
      </w:tr>
      <w:tr w:rsidR="00803E41" w:rsidTr="003C6D9F">
        <w:tc>
          <w:tcPr>
            <w:tcW w:w="1561" w:type="dxa"/>
          </w:tcPr>
          <w:p w:rsidR="00803E41" w:rsidRDefault="00803E41" w:rsidP="003C6D9F">
            <w:pPr>
              <w:tabs>
                <w:tab w:val="left" w:pos="1701"/>
                <w:tab w:val="left" w:pos="1985"/>
              </w:tabs>
              <w:jc w:val="center"/>
            </w:pPr>
            <w:r>
              <w:t>Blau</w:t>
            </w:r>
          </w:p>
        </w:tc>
        <w:tc>
          <w:tcPr>
            <w:tcW w:w="1503" w:type="dxa"/>
          </w:tcPr>
          <w:p w:rsidR="00803E41" w:rsidRDefault="00803E41" w:rsidP="003C6D9F">
            <w:pPr>
              <w:tabs>
                <w:tab w:val="left" w:pos="1701"/>
                <w:tab w:val="left" w:pos="1985"/>
              </w:tabs>
              <w:jc w:val="center"/>
            </w:pPr>
            <w:r>
              <w:t>Violett</w:t>
            </w:r>
          </w:p>
        </w:tc>
        <w:tc>
          <w:tcPr>
            <w:tcW w:w="1475" w:type="dxa"/>
          </w:tcPr>
          <w:p w:rsidR="00803E41" w:rsidRDefault="00803E41" w:rsidP="003C6D9F">
            <w:pPr>
              <w:tabs>
                <w:tab w:val="left" w:pos="1701"/>
                <w:tab w:val="left" w:pos="1985"/>
              </w:tabs>
              <w:jc w:val="center"/>
            </w:pPr>
            <w:r>
              <w:t>Gelb</w:t>
            </w:r>
          </w:p>
        </w:tc>
        <w:tc>
          <w:tcPr>
            <w:tcW w:w="1476" w:type="dxa"/>
          </w:tcPr>
          <w:p w:rsidR="00803E41" w:rsidRDefault="00803E41" w:rsidP="003C6D9F">
            <w:pPr>
              <w:tabs>
                <w:tab w:val="left" w:pos="1701"/>
                <w:tab w:val="left" w:pos="1985"/>
              </w:tabs>
              <w:jc w:val="center"/>
            </w:pPr>
            <w:r>
              <w:t>-</w:t>
            </w:r>
          </w:p>
        </w:tc>
      </w:tr>
    </w:tbl>
    <w:p w:rsidR="00803E41" w:rsidRDefault="00803E41" w:rsidP="00803E41">
      <w:pPr>
        <w:tabs>
          <w:tab w:val="left" w:pos="1701"/>
          <w:tab w:val="left" w:pos="1985"/>
        </w:tabs>
        <w:ind w:left="1980" w:hanging="1980"/>
      </w:pPr>
    </w:p>
    <w:p w:rsidR="00803E41" w:rsidRDefault="00803E41" w:rsidP="00803E41">
      <w:pPr>
        <w:autoSpaceDE w:val="0"/>
        <w:autoSpaceDN w:val="0"/>
        <w:adjustRightInd w:val="0"/>
        <w:spacing w:after="0" w:line="240" w:lineRule="auto"/>
        <w:jc w:val="left"/>
      </w:pPr>
    </w:p>
    <w:p w:rsidR="00803E41" w:rsidRDefault="00803E41" w:rsidP="00803E41">
      <w:pPr>
        <w:keepNext/>
        <w:tabs>
          <w:tab w:val="left" w:pos="1701"/>
          <w:tab w:val="left" w:pos="1985"/>
        </w:tabs>
        <w:ind w:left="1980" w:hanging="1980"/>
        <w:jc w:val="center"/>
      </w:pPr>
      <w:r>
        <w:rPr>
          <w:noProof/>
          <w:lang w:eastAsia="de-DE"/>
        </w:rPr>
        <w:drawing>
          <wp:inline distT="0" distB="0" distL="0" distR="0" wp14:anchorId="1C074491" wp14:editId="5DDE26CC">
            <wp:extent cx="2466186" cy="2237563"/>
            <wp:effectExtent l="0" t="0" r="0"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stift.png"/>
                    <pic:cNvPicPr/>
                  </pic:nvPicPr>
                  <pic:blipFill>
                    <a:blip r:embed="rId15" cstate="screen">
                      <a:extLst>
                        <a:ext uri="{BEBA8EAE-BF5A-486C-A8C5-ECC9F3942E4B}">
                          <a14:imgProps xmlns:a14="http://schemas.microsoft.com/office/drawing/2010/main">
                            <a14:imgLayer r:embed="rId16">
                              <a14:imgEffect>
                                <a14:brightnessContrast contrast="-3000"/>
                              </a14:imgEffect>
                            </a14:imgLayer>
                          </a14:imgProps>
                        </a:ext>
                        <a:ext uri="{28A0092B-C50C-407E-A947-70E740481C1C}">
                          <a14:useLocalDpi xmlns:a14="http://schemas.microsoft.com/office/drawing/2010/main"/>
                        </a:ext>
                      </a:extLst>
                    </a:blip>
                    <a:stretch>
                      <a:fillRect/>
                    </a:stretch>
                  </pic:blipFill>
                  <pic:spPr>
                    <a:xfrm>
                      <a:off x="0" y="0"/>
                      <a:ext cx="2465371" cy="2236823"/>
                    </a:xfrm>
                    <a:prstGeom prst="rect">
                      <a:avLst/>
                    </a:prstGeom>
                  </pic:spPr>
                </pic:pic>
              </a:graphicData>
            </a:graphic>
          </wp:inline>
        </w:drawing>
      </w:r>
    </w:p>
    <w:p w:rsidR="00803E41" w:rsidRDefault="00803E41" w:rsidP="00803E41">
      <w:pPr>
        <w:pStyle w:val="Beschriftung"/>
        <w:jc w:val="left"/>
      </w:pPr>
      <w:r>
        <w:t xml:space="preserve">Abb. 7 – Musterbeispiel für die Filzstiftchromatographie </w:t>
      </w:r>
    </w:p>
    <w:p w:rsidR="00803E41" w:rsidRDefault="00803E41" w:rsidP="00803E41">
      <w:pPr>
        <w:tabs>
          <w:tab w:val="left" w:pos="1701"/>
          <w:tab w:val="left" w:pos="1985"/>
        </w:tabs>
        <w:ind w:left="1980" w:hanging="1980"/>
      </w:pPr>
      <w:r>
        <w:t>Deutung:</w:t>
      </w:r>
      <w:r>
        <w:tab/>
      </w:r>
      <w:r>
        <w:tab/>
      </w:r>
      <w:r>
        <w:tab/>
        <w:t>Bei den Farben der Filzstifte handelt es sich um eine Mischung verschied</w:t>
      </w:r>
      <w:r>
        <w:t>e</w:t>
      </w:r>
      <w:r>
        <w:t>ner Farbstoffe, die vom Wasser aufgetrennt werden. Dabei bewegen sich die einzelnen Farbstoffe unterschiedlich weit auf dem Filterpapier fort. Manche Farbstoffe sind aufgrund ihrer schlechteren Wasserlöslichkeit n</w:t>
      </w:r>
      <w:r>
        <w:t>a</w:t>
      </w:r>
      <w:r>
        <w:t>he am Zentrum zu finden, während andere Farbstoffe vom Wasser weiter bis zum Rand des Filterpapiers transportiert</w:t>
      </w:r>
      <w:r w:rsidRPr="00E240C1">
        <w:t xml:space="preserve"> </w:t>
      </w:r>
      <w:r>
        <w:t xml:space="preserve">werden. </w:t>
      </w:r>
    </w:p>
    <w:p w:rsidR="00803E41" w:rsidRDefault="00803E41" w:rsidP="00803E41">
      <w:pPr>
        <w:tabs>
          <w:tab w:val="left" w:pos="1701"/>
          <w:tab w:val="left" w:pos="1985"/>
        </w:tabs>
        <w:ind w:left="1980" w:hanging="1980"/>
      </w:pPr>
      <w:r>
        <w:t>Literatur:</w:t>
      </w:r>
      <w:r>
        <w:tab/>
      </w:r>
      <w:r>
        <w:tab/>
        <w:t xml:space="preserve">Häusler, K., </w:t>
      </w:r>
      <w:proofErr w:type="spellStart"/>
      <w:r>
        <w:t>Rampf</w:t>
      </w:r>
      <w:proofErr w:type="spellEnd"/>
      <w:r>
        <w:t>, H., Reichelt, R. (1995): Experimente für den Chemieu</w:t>
      </w:r>
      <w:r>
        <w:t>n</w:t>
      </w:r>
      <w:r>
        <w:t xml:space="preserve">terricht. </w:t>
      </w:r>
      <w:proofErr w:type="spellStart"/>
      <w:r>
        <w:t>Oldenbourg</w:t>
      </w:r>
      <w:proofErr w:type="spellEnd"/>
      <w:r>
        <w:t xml:space="preserve"> Schulbuchverlag.</w:t>
      </w:r>
    </w:p>
    <w:p w:rsidR="00803E41" w:rsidRDefault="00803E41" w:rsidP="00803E41">
      <w:pPr>
        <w:tabs>
          <w:tab w:val="left" w:pos="1701"/>
          <w:tab w:val="left" w:pos="1985"/>
        </w:tabs>
        <w:ind w:left="1980" w:hanging="1980"/>
      </w:pPr>
      <w:r>
        <w:rPr>
          <w:noProof/>
          <w:lang w:eastAsia="de-DE"/>
        </w:rPr>
        <mc:AlternateContent>
          <mc:Choice Requires="wps">
            <w:drawing>
              <wp:inline distT="0" distB="0" distL="0" distR="0">
                <wp:extent cx="5873115" cy="2242820"/>
                <wp:effectExtent l="13970" t="13970" r="8890" b="1016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24282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3E41" w:rsidRDefault="00803E41" w:rsidP="00803E41">
                            <w:pPr>
                              <w:rPr>
                                <w:color w:val="1F497D" w:themeColor="text2"/>
                              </w:rPr>
                            </w:pPr>
                            <w:r>
                              <w:rPr>
                                <w:color w:val="1F497D" w:themeColor="text2"/>
                              </w:rPr>
                              <w:t>Der Versuch „Farben im Filzstift“ kann im Rahmen des problemorientierten Unterrichts eing</w:t>
                            </w:r>
                            <w:r>
                              <w:rPr>
                                <w:color w:val="1F497D" w:themeColor="text2"/>
                              </w:rPr>
                              <w:t>e</w:t>
                            </w:r>
                            <w:r>
                              <w:rPr>
                                <w:color w:val="1F497D" w:themeColor="text2"/>
                              </w:rPr>
                              <w:t xml:space="preserve">setzt werden, in dem man den </w:t>
                            </w:r>
                            <w:proofErr w:type="spellStart"/>
                            <w:r>
                              <w:rPr>
                                <w:color w:val="1F497D" w:themeColor="text2"/>
                              </w:rPr>
                              <w:t>SuS</w:t>
                            </w:r>
                            <w:proofErr w:type="spellEnd"/>
                            <w:r>
                              <w:rPr>
                                <w:color w:val="1F497D" w:themeColor="text2"/>
                              </w:rPr>
                              <w:t xml:space="preserve"> die Problemfrage „Aus welchen Farben besteht ein schwa</w:t>
                            </w:r>
                            <w:r>
                              <w:rPr>
                                <w:color w:val="1F497D" w:themeColor="text2"/>
                              </w:rPr>
                              <w:t>r</w:t>
                            </w:r>
                            <w:r>
                              <w:rPr>
                                <w:color w:val="1F497D" w:themeColor="text2"/>
                              </w:rPr>
                              <w:t xml:space="preserve">zer Filzstift“ stellt. Es bietet sich ebenfalls eine Bearbeitung der Problemfrage beim Stationen Lernen an. Für die </w:t>
                            </w:r>
                            <w:proofErr w:type="spellStart"/>
                            <w:r>
                              <w:rPr>
                                <w:color w:val="1F497D" w:themeColor="text2"/>
                              </w:rPr>
                              <w:t>SuS</w:t>
                            </w:r>
                            <w:proofErr w:type="spellEnd"/>
                            <w:r>
                              <w:rPr>
                                <w:color w:val="1F497D" w:themeColor="text2"/>
                              </w:rPr>
                              <w:t xml:space="preserve"> dieser Altersklasse hat er einen hohen Alltagsbezug, da sie im Kunstu</w:t>
                            </w:r>
                            <w:r>
                              <w:rPr>
                                <w:color w:val="1F497D" w:themeColor="text2"/>
                              </w:rPr>
                              <w:t>n</w:t>
                            </w:r>
                            <w:r>
                              <w:rPr>
                                <w:color w:val="1F497D" w:themeColor="text2"/>
                              </w:rPr>
                              <w:t>terricht noch mit Filzstiften malen oder diese noch aus ihrer Grundschulzeit kennen.</w:t>
                            </w:r>
                          </w:p>
                          <w:p w:rsidR="00803E41" w:rsidRPr="00DF3087" w:rsidRDefault="00803E41" w:rsidP="00803E41">
                            <w:pPr>
                              <w:rPr>
                                <w:color w:val="1F497D" w:themeColor="text2"/>
                              </w:rPr>
                            </w:pPr>
                            <w:r>
                              <w:rPr>
                                <w:color w:val="1F497D" w:themeColor="text2"/>
                              </w:rPr>
                              <w:t xml:space="preserve">Die Lehrkraft muss bei diesem Versuch beachten, dass sich nicht alle Filzstiftfarben gleich gut für die Chromatographie eignen. Als geeignet haben sich schwarze, braune, blaue und grüne Filzstifte erwiesen.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7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" fillcolor="white [3201]" strokecolor="#c0504d [3205]" strokeweight="1pt">
                <v:stroke dashstyle="dash"/>
                <v:shadow color="#868686"/>
                <v:textbox>
                  <w:txbxContent>
                    <w:p w:rsidR="00803E41" w:rsidRDefault="00803E41" w:rsidP="00803E41">
                      <w:pPr>
                        <w:rPr>
                          <w:color w:val="1F497D" w:themeColor="text2"/>
                        </w:rPr>
                      </w:pPr>
                      <w:r>
                        <w:rPr>
                          <w:color w:val="1F497D" w:themeColor="text2"/>
                        </w:rPr>
                        <w:t>Der Versuch „Farben im Filzstift“ kann im Rahmen des problemorientierten Unterrichts eing</w:t>
                      </w:r>
                      <w:r>
                        <w:rPr>
                          <w:color w:val="1F497D" w:themeColor="text2"/>
                        </w:rPr>
                        <w:t>e</w:t>
                      </w:r>
                      <w:r>
                        <w:rPr>
                          <w:color w:val="1F497D" w:themeColor="text2"/>
                        </w:rPr>
                        <w:t xml:space="preserve">setzt werden, in dem man den </w:t>
                      </w:r>
                      <w:proofErr w:type="spellStart"/>
                      <w:r>
                        <w:rPr>
                          <w:color w:val="1F497D" w:themeColor="text2"/>
                        </w:rPr>
                        <w:t>SuS</w:t>
                      </w:r>
                      <w:proofErr w:type="spellEnd"/>
                      <w:r>
                        <w:rPr>
                          <w:color w:val="1F497D" w:themeColor="text2"/>
                        </w:rPr>
                        <w:t xml:space="preserve"> die Problemfrage „Aus welchen Farben besteht ein schwa</w:t>
                      </w:r>
                      <w:r>
                        <w:rPr>
                          <w:color w:val="1F497D" w:themeColor="text2"/>
                        </w:rPr>
                        <w:t>r</w:t>
                      </w:r>
                      <w:r>
                        <w:rPr>
                          <w:color w:val="1F497D" w:themeColor="text2"/>
                        </w:rPr>
                        <w:t xml:space="preserve">zer Filzstift“ stellt. Es bietet sich ebenfalls eine Bearbeitung der Problemfrage beim Stationen Lernen an. Für die </w:t>
                      </w:r>
                      <w:proofErr w:type="spellStart"/>
                      <w:r>
                        <w:rPr>
                          <w:color w:val="1F497D" w:themeColor="text2"/>
                        </w:rPr>
                        <w:t>SuS</w:t>
                      </w:r>
                      <w:proofErr w:type="spellEnd"/>
                      <w:r>
                        <w:rPr>
                          <w:color w:val="1F497D" w:themeColor="text2"/>
                        </w:rPr>
                        <w:t xml:space="preserve"> dieser Altersklasse hat er einen hohen Alltagsbezug, da sie im Kunstu</w:t>
                      </w:r>
                      <w:r>
                        <w:rPr>
                          <w:color w:val="1F497D" w:themeColor="text2"/>
                        </w:rPr>
                        <w:t>n</w:t>
                      </w:r>
                      <w:r>
                        <w:rPr>
                          <w:color w:val="1F497D" w:themeColor="text2"/>
                        </w:rPr>
                        <w:t>terricht noch mit Filzstiften malen oder diese noch aus ihrer Grundschulzeit kennen.</w:t>
                      </w:r>
                    </w:p>
                    <w:p w:rsidR="00803E41" w:rsidRPr="00DF3087" w:rsidRDefault="00803E41" w:rsidP="00803E41">
                      <w:pPr>
                        <w:rPr>
                          <w:color w:val="1F497D" w:themeColor="text2"/>
                        </w:rPr>
                      </w:pPr>
                      <w:r>
                        <w:rPr>
                          <w:color w:val="1F497D" w:themeColor="text2"/>
                        </w:rPr>
                        <w:t xml:space="preserve">Die Lehrkraft muss bei diesem Versuch beachten, dass sich nicht alle Filzstiftfarben gleich gut für die Chromatographie eignen. Als geeignet haben sich schwarze, braune, blaue und grüne Filzstifte erwiesen. </w:t>
                      </w:r>
                    </w:p>
                  </w:txbxContent>
                </v:textbox>
                <w10:anchorlock/>
              </v:shape>
            </w:pict>
          </mc:Fallback>
        </mc:AlternateContent>
      </w:r>
    </w:p>
    <w:p w:rsidR="0051398C" w:rsidRDefault="0051398C"/>
    <w:sectPr w:rsidR="005139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589D5785"/>
    <w:multiLevelType w:val="multilevel"/>
    <w:tmpl w:val="924608BA"/>
    <w:lvl w:ilvl="0">
      <w:start w:val="3"/>
      <w:numFmt w:val="decimal"/>
      <w:lvlText w:val="%1"/>
      <w:lvlJc w:val="left"/>
      <w:pPr>
        <w:ind w:left="360" w:hanging="360"/>
      </w:pPr>
      <w:rPr>
        <w:rFonts w:hint="default"/>
      </w:rPr>
    </w:lvl>
    <w:lvl w:ilvl="1">
      <w:start w:val="4"/>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2">
    <w:nsid w:val="5A302BF8"/>
    <w:multiLevelType w:val="multilevel"/>
    <w:tmpl w:val="012430F8"/>
    <w:lvl w:ilvl="0">
      <w:start w:val="3"/>
      <w:numFmt w:val="decimal"/>
      <w:lvlText w:val="%1"/>
      <w:lvlJc w:val="left"/>
      <w:pPr>
        <w:ind w:left="360" w:hanging="360"/>
      </w:pPr>
      <w:rPr>
        <w:rFonts w:hint="default"/>
      </w:rPr>
    </w:lvl>
    <w:lvl w:ilvl="1">
      <w:start w:val="5"/>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E41"/>
    <w:rsid w:val="0051398C"/>
    <w:rsid w:val="00803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3E4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03E4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03E4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03E4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03E4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03E4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03E4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03E4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03E4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03E4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3E4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03E4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03E4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03E4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03E4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03E4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03E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03E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03E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03E41"/>
    <w:pPr>
      <w:spacing w:line="240" w:lineRule="auto"/>
    </w:pPr>
    <w:rPr>
      <w:bCs/>
      <w:color w:val="auto"/>
      <w:sz w:val="18"/>
      <w:szCs w:val="18"/>
    </w:rPr>
  </w:style>
  <w:style w:type="table" w:styleId="Tabellenraster">
    <w:name w:val="Table Grid"/>
    <w:basedOn w:val="NormaleTabelle"/>
    <w:uiPriority w:val="59"/>
    <w:rsid w:val="008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03E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3E41"/>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3E4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03E4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03E4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03E4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03E4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03E4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03E4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03E4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03E4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03E4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3E4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03E4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03E4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03E4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03E4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03E4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03E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03E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03E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03E41"/>
    <w:pPr>
      <w:spacing w:line="240" w:lineRule="auto"/>
    </w:pPr>
    <w:rPr>
      <w:bCs/>
      <w:color w:val="auto"/>
      <w:sz w:val="18"/>
      <w:szCs w:val="18"/>
    </w:rPr>
  </w:style>
  <w:style w:type="table" w:styleId="Tabellenraster">
    <w:name w:val="Table Grid"/>
    <w:basedOn w:val="NormaleTabelle"/>
    <w:uiPriority w:val="59"/>
    <w:rsid w:val="008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03E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3E41"/>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1.wdp"/><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1587</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2014-08-25T20:03:00Z</dcterms:created>
  <dcterms:modified xsi:type="dcterms:W3CDTF">2014-08-25T20:04:00Z</dcterms:modified>
</cp:coreProperties>
</file>