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CA" w:rsidRDefault="00F129CA" w:rsidP="00F129CA">
      <w:pPr>
        <w:pStyle w:val="berschrift1"/>
        <w:numPr>
          <w:ilvl w:val="0"/>
          <w:numId w:val="0"/>
        </w:numPr>
        <w:ind w:left="432" w:hanging="432"/>
      </w:pPr>
      <w:bookmarkStart w:id="0" w:name="_Toc395126737"/>
      <w:r>
        <w:rPr>
          <w:noProof/>
          <w:lang w:eastAsia="de-DE"/>
        </w:rPr>
        <w:pict>
          <v:shapetype id="_x0000_t202" coordsize="21600,21600" o:spt="202" path="m,l,21600r21600,l21600,xe">
            <v:stroke joinstyle="miter"/>
            <v:path gradientshapeok="t" o:connecttype="rect"/>
          </v:shapetype>
          <v:shape id="_x0000_s1031" type="#_x0000_t202" style="position:absolute;left:0;text-align:left;margin-left:-16.3pt;margin-top:59.75pt;width:462.45pt;height:79.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F129CA" w:rsidRPr="00B03D8D" w:rsidRDefault="00F129CA" w:rsidP="00F129CA">
                  <w:r>
                    <w:t xml:space="preserve">In diesem Versuch können </w:t>
                  </w:r>
                  <w:proofErr w:type="spellStart"/>
                  <w:r>
                    <w:t>SuS</w:t>
                  </w:r>
                  <w:proofErr w:type="spellEnd"/>
                  <w:r>
                    <w:t xml:space="preserve"> das Prinzip der Chromatographie kennenlernen und selbst eine Chromatographie mit den ihnen bekannten Filzstiften durchführen. Sie sollten dafür Vorwissen darüber haben, dass Stoffe in Wasser unterschiedlich lösbar sind. Für den Versuch werden Filzstifte und Filterpapier benötigt. </w:t>
                  </w:r>
                </w:p>
              </w:txbxContent>
            </v:textbox>
            <w10:wrap type="square"/>
          </v:shape>
        </w:pict>
      </w:r>
      <w:r>
        <w:t>V 4 – Chromatographie von Filzstiften</w:t>
      </w:r>
      <w:bookmarkEnd w:id="0"/>
      <w:r>
        <w:t xml:space="preserve"> </w:t>
      </w:r>
    </w:p>
    <w:p w:rsidR="00F129CA" w:rsidRPr="007F122F" w:rsidRDefault="00F129CA" w:rsidP="00F129CA">
      <w:pPr>
        <w:tabs>
          <w:tab w:val="left" w:pos="1701"/>
          <w:tab w:val="left" w:pos="1985"/>
        </w:tabs>
        <w:rPr>
          <w:b/>
        </w:rPr>
      </w:pPr>
      <w:r>
        <w:rPr>
          <w:b/>
        </w:rPr>
        <w:br/>
        <w:t xml:space="preserve">Es werden keine Gefahrenstoffe in diesem Versuch eingesetzt. </w:t>
      </w:r>
    </w:p>
    <w:p w:rsidR="00F129CA" w:rsidRDefault="00F129CA" w:rsidP="00F129CA">
      <w:pPr>
        <w:tabs>
          <w:tab w:val="left" w:pos="1701"/>
          <w:tab w:val="left" w:pos="1985"/>
        </w:tabs>
        <w:ind w:left="1980" w:hanging="1980"/>
      </w:pPr>
      <w:r>
        <w:t xml:space="preserve">Materialien: </w:t>
      </w:r>
      <w:r>
        <w:tab/>
      </w:r>
      <w:r>
        <w:tab/>
        <w:t xml:space="preserve">Filterpapier, Becherglas (500 </w:t>
      </w:r>
      <w:proofErr w:type="spellStart"/>
      <w:r>
        <w:t>mL</w:t>
      </w:r>
      <w:proofErr w:type="spellEnd"/>
      <w:r>
        <w:t xml:space="preserve">), Filzstifte </w:t>
      </w:r>
    </w:p>
    <w:p w:rsidR="00F129CA" w:rsidRPr="00ED07C2" w:rsidRDefault="00F129CA" w:rsidP="00F129CA">
      <w:pPr>
        <w:tabs>
          <w:tab w:val="left" w:pos="1701"/>
          <w:tab w:val="left" w:pos="1985"/>
        </w:tabs>
        <w:ind w:left="1980" w:hanging="1980"/>
      </w:pPr>
      <w:r>
        <w:t>Chemikalien:</w:t>
      </w:r>
      <w:r>
        <w:tab/>
      </w:r>
      <w:r>
        <w:tab/>
        <w:t>destilliertes Wasser, Filzstifte (schwarz, lila, grün)</w:t>
      </w:r>
    </w:p>
    <w:p w:rsidR="00F129CA" w:rsidRDefault="00F129CA" w:rsidP="00F129CA">
      <w:pPr>
        <w:tabs>
          <w:tab w:val="left" w:pos="1701"/>
          <w:tab w:val="left" w:pos="1985"/>
        </w:tabs>
        <w:ind w:left="1980" w:hanging="1980"/>
      </w:pPr>
      <w:r>
        <w:t xml:space="preserve">Durchführung: </w:t>
      </w:r>
      <w:r>
        <w:tab/>
      </w:r>
      <w:r>
        <w:tab/>
        <w:t>Ein Filterpapier (Durchmesser 15cm) wird am unteren Rand und an den zwei Seiten gerade abgeschnitten. 3 cm über der Unterkante wird eine Bleistiftlinie gezeichnet. Auf diese Linie wird alle 2 cm ein Punkt mit einer u</w:t>
      </w:r>
      <w:r>
        <w:t>n</w:t>
      </w:r>
      <w:r>
        <w:t>terschiedlichen Filzstiftfarbe gemalt. Insgesamt werden drei Punkte gemalt (grün, lila und schwarz). Das Filterpapier wird in ein Becherglas gestellt, welches 2 cm hoch mit destilliertem  Wasser gefüllt ist. Wenn das Filterp</w:t>
      </w:r>
      <w:r>
        <w:t>a</w:t>
      </w:r>
      <w:r>
        <w:t xml:space="preserve">pier zu zwei Dritteln nass ist, wird das Löschpapier entnommen und die Beobachtungen aufgeschrieben.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tblGrid>
      <w:tr w:rsidR="00F129CA" w:rsidTr="00C33915">
        <w:tc>
          <w:tcPr>
            <w:tcW w:w="9212" w:type="dxa"/>
          </w:tcPr>
          <w:p w:rsidR="00F129CA" w:rsidRDefault="00F129CA" w:rsidP="00C33915">
            <w:pPr>
              <w:keepNext/>
              <w:tabs>
                <w:tab w:val="left" w:pos="1701"/>
                <w:tab w:val="left" w:pos="1985"/>
              </w:tabs>
              <w:jc w:val="center"/>
            </w:pPr>
            <w:r w:rsidRPr="002C65AA">
              <w:rPr>
                <w:noProof/>
              </w:rPr>
              <w:drawing>
                <wp:inline distT="0" distB="0" distL="0" distR="0">
                  <wp:extent cx="1746140" cy="2467996"/>
                  <wp:effectExtent l="19050" t="0" r="6460" b="0"/>
                  <wp:docPr id="2" name="Bild 34" descr="D:\User\Jana\Göttingen - backup 28.07.2014\Master of Education\SVP\Protokolle\Bilder\DSC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User\Jana\Göttingen - backup 28.07.2014\Master of Education\SVP\Protokolle\Bilder\DSC04001.JPG"/>
                          <pic:cNvPicPr>
                            <a:picLocks noChangeAspect="1" noChangeArrowheads="1"/>
                          </pic:cNvPicPr>
                        </pic:nvPicPr>
                        <pic:blipFill>
                          <a:blip r:embed="rId7" cstate="print"/>
                          <a:srcRect/>
                          <a:stretch>
                            <a:fillRect/>
                          </a:stretch>
                        </pic:blipFill>
                        <pic:spPr bwMode="auto">
                          <a:xfrm>
                            <a:off x="0" y="0"/>
                            <a:ext cx="1747246" cy="2469559"/>
                          </a:xfrm>
                          <a:prstGeom prst="rect">
                            <a:avLst/>
                          </a:prstGeom>
                          <a:noFill/>
                          <a:ln w="9525">
                            <a:noFill/>
                            <a:miter lim="800000"/>
                            <a:headEnd/>
                            <a:tailEnd/>
                          </a:ln>
                        </pic:spPr>
                      </pic:pic>
                    </a:graphicData>
                  </a:graphic>
                </wp:inline>
              </w:drawing>
            </w:r>
          </w:p>
          <w:p w:rsidR="00F129CA" w:rsidRDefault="00F129CA" w:rsidP="00C33915">
            <w:pPr>
              <w:pStyle w:val="Beschriftung"/>
            </w:pPr>
            <w:r>
              <w:t xml:space="preserve">Abbildung </w:t>
            </w:r>
            <w:fldSimple w:instr=" SEQ Abbildung \* ARABIC ">
              <w:r>
                <w:rPr>
                  <w:noProof/>
                </w:rPr>
                <w:t>8</w:t>
              </w:r>
            </w:fldSimple>
            <w:r>
              <w:t xml:space="preserve">: Aufbau Chromatographie von Filzstiften: Schwarz (links), Lila und Grün (rechts). </w:t>
            </w:r>
          </w:p>
        </w:tc>
      </w:tr>
    </w:tbl>
    <w:p w:rsidR="00F129CA" w:rsidRDefault="00F129CA" w:rsidP="00F129CA">
      <w:pPr>
        <w:tabs>
          <w:tab w:val="left" w:pos="1701"/>
          <w:tab w:val="left" w:pos="1985"/>
        </w:tabs>
        <w:ind w:left="1980" w:hanging="1980"/>
      </w:pPr>
    </w:p>
    <w:p w:rsidR="00F129CA" w:rsidRDefault="00F129CA" w:rsidP="00F129CA">
      <w:pPr>
        <w:tabs>
          <w:tab w:val="left" w:pos="1701"/>
          <w:tab w:val="left" w:pos="1985"/>
        </w:tabs>
        <w:ind w:left="1980" w:hanging="1980"/>
      </w:pPr>
      <w:r>
        <w:t>Beobachtung:</w:t>
      </w:r>
      <w:r>
        <w:tab/>
      </w:r>
      <w:r>
        <w:tab/>
      </w:r>
      <w:r>
        <w:tab/>
        <w:t xml:space="preserve">Die bunten Punkte steigen auf dem Löschpapier auf und trennen sich in unterschiedliche Farben.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0"/>
      </w:tblGrid>
      <w:tr w:rsidR="00F129CA" w:rsidTr="00C33915">
        <w:tc>
          <w:tcPr>
            <w:tcW w:w="7200" w:type="dxa"/>
          </w:tcPr>
          <w:p w:rsidR="00F129CA" w:rsidRDefault="00F129CA" w:rsidP="00C33915">
            <w:pPr>
              <w:keepNext/>
              <w:tabs>
                <w:tab w:val="left" w:pos="1701"/>
                <w:tab w:val="left" w:pos="1985"/>
              </w:tabs>
              <w:jc w:val="center"/>
            </w:pPr>
            <w:r>
              <w:rPr>
                <w:noProof/>
              </w:rPr>
              <w:lastRenderedPageBreak/>
              <w:drawing>
                <wp:inline distT="0" distB="0" distL="0" distR="0">
                  <wp:extent cx="2154806" cy="2156604"/>
                  <wp:effectExtent l="19050" t="0" r="0" b="0"/>
                  <wp:docPr id="3" name="Bild 33" descr="D:\User\Jana\Göttingen - backup 28.07.2014\Master of Education\SVP\Protokolle\Bilder\DSC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Jana\Göttingen - backup 28.07.2014\Master of Education\SVP\Protokolle\Bilder\DSC04002.JPG"/>
                          <pic:cNvPicPr>
                            <a:picLocks noChangeAspect="1" noChangeArrowheads="1"/>
                          </pic:cNvPicPr>
                        </pic:nvPicPr>
                        <pic:blipFill>
                          <a:blip r:embed="rId8" cstate="print"/>
                          <a:srcRect b="-1087"/>
                          <a:stretch>
                            <a:fillRect/>
                          </a:stretch>
                        </pic:blipFill>
                        <pic:spPr bwMode="auto">
                          <a:xfrm>
                            <a:off x="0" y="0"/>
                            <a:ext cx="2154806" cy="2156604"/>
                          </a:xfrm>
                          <a:prstGeom prst="rect">
                            <a:avLst/>
                          </a:prstGeom>
                          <a:noFill/>
                          <a:ln w="9525">
                            <a:noFill/>
                            <a:miter lim="800000"/>
                            <a:headEnd/>
                            <a:tailEnd/>
                          </a:ln>
                        </pic:spPr>
                      </pic:pic>
                    </a:graphicData>
                  </a:graphic>
                </wp:inline>
              </w:drawing>
            </w:r>
          </w:p>
          <w:p w:rsidR="00F129CA" w:rsidRDefault="00F129CA" w:rsidP="00C33915">
            <w:pPr>
              <w:pStyle w:val="Beschriftung"/>
            </w:pPr>
            <w:r>
              <w:t xml:space="preserve">Abbildung </w:t>
            </w:r>
            <w:fldSimple w:instr=" SEQ Abbildung \* ARABIC ">
              <w:r>
                <w:rPr>
                  <w:noProof/>
                </w:rPr>
                <w:t>9</w:t>
              </w:r>
            </w:fldSimple>
            <w:r>
              <w:t xml:space="preserve">: Chromatographie von Schwarz (links), Lila und Grün (rechts). Die einzelnen Farbstoffe sind deutlich zu erkennen.   </w:t>
            </w:r>
          </w:p>
        </w:tc>
      </w:tr>
    </w:tbl>
    <w:p w:rsidR="00F129CA" w:rsidRDefault="00F129CA" w:rsidP="00F129CA">
      <w:pPr>
        <w:tabs>
          <w:tab w:val="left" w:pos="1701"/>
          <w:tab w:val="left" w:pos="1985"/>
        </w:tabs>
        <w:ind w:left="1980" w:hanging="1980"/>
      </w:pPr>
    </w:p>
    <w:p w:rsidR="00F129CA" w:rsidRDefault="00F129CA" w:rsidP="00F129CA">
      <w:pPr>
        <w:tabs>
          <w:tab w:val="left" w:pos="1701"/>
          <w:tab w:val="left" w:pos="1985"/>
        </w:tabs>
        <w:ind w:left="1980" w:hanging="1980"/>
      </w:pPr>
      <w:r>
        <w:t>Deutung:</w:t>
      </w:r>
      <w:r>
        <w:tab/>
      </w:r>
      <w:r>
        <w:tab/>
        <w:t xml:space="preserve">Durch ihre unterschiedliche Löslichkeit in Wasser werden die einzelnen Farbstoffe unterschiedlich weit auf dem Filterpapier mit dem Wasser nach oben getragen. Die Farben in Filzstiften sind keine </w:t>
      </w:r>
      <w:proofErr w:type="spellStart"/>
      <w:r>
        <w:t>Reinstoffe</w:t>
      </w:r>
      <w:proofErr w:type="spellEnd"/>
      <w:r>
        <w:t xml:space="preserve"> sondern Stoffgemische, bzw. Mischungen von unterschiedlichen Farben, deren Farbstoffe unterschiedliche Löslichkeit in Wasser haben und dementspr</w:t>
      </w:r>
      <w:r>
        <w:t>e</w:t>
      </w:r>
      <w:r>
        <w:t xml:space="preserve">chend weit auf dem Filterpapier laufen. </w:t>
      </w:r>
    </w:p>
    <w:p w:rsidR="00F129CA" w:rsidRPr="00CD03BD" w:rsidRDefault="00F129CA" w:rsidP="00F129CA">
      <w:pPr>
        <w:tabs>
          <w:tab w:val="left" w:pos="1701"/>
          <w:tab w:val="left" w:pos="1985"/>
        </w:tabs>
        <w:ind w:left="1980" w:hanging="1980"/>
        <w:rPr>
          <w:rFonts w:eastAsia="MS Mincho"/>
        </w:rPr>
      </w:pPr>
      <w:r>
        <w:t xml:space="preserve">Entsorgung: </w:t>
      </w:r>
      <w:r>
        <w:tab/>
      </w:r>
      <w:r>
        <w:tab/>
      </w:r>
      <w:r>
        <w:rPr>
          <w:color w:val="auto"/>
        </w:rPr>
        <w:t>Das Filterpapier kann in den Hausabfall entsorgt werden.</w:t>
      </w:r>
    </w:p>
    <w:p w:rsidR="00F129CA" w:rsidRDefault="00F129CA" w:rsidP="00F129CA">
      <w:pPr>
        <w:spacing w:line="276" w:lineRule="auto"/>
        <w:ind w:left="1985" w:hanging="1985"/>
      </w:pPr>
      <w:r>
        <w:t>Literatur:</w:t>
      </w:r>
      <w:r>
        <w:tab/>
        <w:t xml:space="preserve">[1] M. Tausch, M. von </w:t>
      </w:r>
      <w:proofErr w:type="spellStart"/>
      <w:r>
        <w:t>Wachtendonk</w:t>
      </w:r>
      <w:proofErr w:type="spellEnd"/>
      <w:r>
        <w:t xml:space="preserve">, Chemie – Stoff Formel Umwelt – Se     </w:t>
      </w:r>
      <w:proofErr w:type="spellStart"/>
      <w:r>
        <w:t>kundarstufe</w:t>
      </w:r>
      <w:proofErr w:type="spellEnd"/>
      <w:r>
        <w:t xml:space="preserve"> 1, </w:t>
      </w:r>
      <w:proofErr w:type="spellStart"/>
      <w:r>
        <w:t>C.C.Buchner</w:t>
      </w:r>
      <w:proofErr w:type="spellEnd"/>
      <w:r>
        <w:t xml:space="preserve">,  2 Auflage, 2009, S. 24-25. </w:t>
      </w:r>
    </w:p>
    <w:p w:rsidR="00F129CA" w:rsidRPr="00E2211A" w:rsidRDefault="00F129CA" w:rsidP="00F129CA">
      <w:pPr>
        <w:spacing w:line="276" w:lineRule="auto"/>
        <w:ind w:left="2124" w:hanging="2124"/>
      </w:pPr>
      <w:r>
        <w:tab/>
      </w:r>
      <w:r w:rsidRPr="00700116">
        <w:rPr>
          <w:lang w:val="en-US"/>
        </w:rPr>
        <w:t>[2] L.</w:t>
      </w:r>
      <w:r>
        <w:rPr>
          <w:lang w:val="en-US"/>
        </w:rPr>
        <w:t xml:space="preserve"> </w:t>
      </w:r>
      <w:r w:rsidRPr="00700116">
        <w:rPr>
          <w:lang w:val="en-US"/>
        </w:rPr>
        <w:t xml:space="preserve">Ryan, Chemistry for you </w:t>
      </w:r>
      <w:r>
        <w:rPr>
          <w:lang w:val="en-US"/>
        </w:rPr>
        <w:t>–</w:t>
      </w:r>
      <w:r w:rsidRPr="00700116">
        <w:rPr>
          <w:lang w:val="en-US"/>
        </w:rPr>
        <w:t xml:space="preserve"> </w:t>
      </w:r>
      <w:r>
        <w:rPr>
          <w:lang w:val="en-US"/>
        </w:rPr>
        <w:t xml:space="preserve">Revised National Curriculum Edition for GCSE, nelson </w:t>
      </w:r>
      <w:proofErr w:type="spellStart"/>
      <w:r>
        <w:rPr>
          <w:lang w:val="en-US"/>
        </w:rPr>
        <w:t>thorners</w:t>
      </w:r>
      <w:proofErr w:type="spellEnd"/>
      <w:r>
        <w:rPr>
          <w:lang w:val="en-US"/>
        </w:rPr>
        <w:t xml:space="preserve">, 2. </w:t>
      </w:r>
      <w:r w:rsidRPr="00E2211A">
        <w:t xml:space="preserve">Auflage, 2001, S. 20. </w:t>
      </w:r>
    </w:p>
    <w:p w:rsidR="00F129CA" w:rsidRPr="00700116" w:rsidRDefault="00F129CA" w:rsidP="00F129CA">
      <w:pPr>
        <w:spacing w:line="276" w:lineRule="auto"/>
        <w:ind w:left="2124" w:hanging="2124"/>
        <w:rPr>
          <w:rFonts w:eastAsia="MS Gothic"/>
          <w:b/>
          <w:bCs/>
          <w:sz w:val="28"/>
          <w:szCs w:val="28"/>
        </w:rPr>
      </w:pPr>
      <w:r w:rsidRPr="00E2211A">
        <w:tab/>
      </w:r>
      <w:r w:rsidRPr="00700116">
        <w:t xml:space="preserve">[3] M. </w:t>
      </w:r>
      <w:proofErr w:type="spellStart"/>
      <w:r w:rsidRPr="00700116">
        <w:t>Jäckl</w:t>
      </w:r>
      <w:proofErr w:type="spellEnd"/>
      <w:r w:rsidRPr="00700116">
        <w:t>, K. R</w:t>
      </w:r>
      <w:r>
        <w:t xml:space="preserve">isch, Chemie heute – Sekundarstufe 1, </w:t>
      </w:r>
      <w:proofErr w:type="spellStart"/>
      <w:r>
        <w:t>Schroedel</w:t>
      </w:r>
      <w:proofErr w:type="spellEnd"/>
      <w:r>
        <w:t>, 1993, S. 43.</w:t>
      </w:r>
    </w:p>
    <w:p w:rsidR="0062087C" w:rsidRPr="00F129CA" w:rsidRDefault="00F129CA" w:rsidP="00F129CA">
      <w:r>
        <w:pict>
          <v:shape id="_x0000_s1030" type="#_x0000_t202" style="width:462.45pt;height:12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30">
              <w:txbxContent>
                <w:p w:rsidR="00F129CA" w:rsidRPr="00CD03BD" w:rsidRDefault="00F129CA" w:rsidP="00F129CA">
                  <w:pPr>
                    <w:rPr>
                      <w:color w:val="1F497D"/>
                    </w:rPr>
                  </w:pPr>
                  <w:r w:rsidRPr="00CD03BD">
                    <w:rPr>
                      <w:b/>
                      <w:color w:val="1F497D"/>
                    </w:rPr>
                    <w:t xml:space="preserve">Unterrichtsanschlüsse </w:t>
                  </w:r>
                  <w:r>
                    <w:rPr>
                      <w:color w:val="auto"/>
                    </w:rPr>
                    <w:t>Dieser Versuch kann in der Einheit Mischen und Trennen durchg</w:t>
                  </w:r>
                  <w:r>
                    <w:rPr>
                      <w:color w:val="auto"/>
                    </w:rPr>
                    <w:t>e</w:t>
                  </w:r>
                  <w:r>
                    <w:rPr>
                      <w:color w:val="auto"/>
                    </w:rPr>
                    <w:t xml:space="preserve">führt werden, da </w:t>
                  </w:r>
                  <w:proofErr w:type="spellStart"/>
                  <w:r>
                    <w:rPr>
                      <w:color w:val="auto"/>
                    </w:rPr>
                    <w:t>SuS</w:t>
                  </w:r>
                  <w:proofErr w:type="spellEnd"/>
                  <w:r>
                    <w:rPr>
                      <w:color w:val="auto"/>
                    </w:rPr>
                    <w:t xml:space="preserve"> die Möglichkeit haben, ein weiteres Trennverfahren auf Basis von Lö</w:t>
                  </w:r>
                  <w:r>
                    <w:rPr>
                      <w:color w:val="auto"/>
                    </w:rPr>
                    <w:t>s</w:t>
                  </w:r>
                  <w:r>
                    <w:rPr>
                      <w:color w:val="auto"/>
                    </w:rPr>
                    <w:t>lichkeit an einem Alltagsprodukt kennen zu lernen. Der Versuch ist ungefährlich und alltagsr</w:t>
                  </w:r>
                  <w:r>
                    <w:rPr>
                      <w:color w:val="auto"/>
                    </w:rPr>
                    <w:t>e</w:t>
                  </w:r>
                  <w:r>
                    <w:rPr>
                      <w:color w:val="auto"/>
                    </w:rPr>
                    <w:t>levant. Alternativ können andere Farben benutzt werden und Löschpapier oder Kreide anstatt des Filterpapiers (Löschpapier ist nur empfehlenswert, wenn der Versuch mehrere Stunden stehen bleiben kann).</w:t>
                  </w:r>
                </w:p>
              </w:txbxContent>
            </v:textbox>
            <w10:wrap type="none"/>
            <w10:anchorlock/>
          </v:shape>
        </w:pict>
      </w:r>
    </w:p>
    <w:sectPr w:rsidR="0062087C" w:rsidRPr="00F129CA" w:rsidSect="0065150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4B" w:rsidRDefault="00CF534B" w:rsidP="00EC3514">
      <w:pPr>
        <w:spacing w:after="0" w:line="240" w:lineRule="auto"/>
      </w:pPr>
      <w:r>
        <w:separator/>
      </w:r>
    </w:p>
  </w:endnote>
  <w:endnote w:type="continuationSeparator" w:id="0">
    <w:p w:rsidR="00CF534B" w:rsidRDefault="00CF534B"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4B" w:rsidRDefault="00CF534B" w:rsidP="00EC3514">
      <w:pPr>
        <w:spacing w:after="0" w:line="240" w:lineRule="auto"/>
      </w:pPr>
      <w:r>
        <w:separator/>
      </w:r>
    </w:p>
  </w:footnote>
  <w:footnote w:type="continuationSeparator" w:id="0">
    <w:p w:rsidR="00CF534B" w:rsidRDefault="00CF534B"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F129CA">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C3514"/>
    <w:rsid w:val="00601DD6"/>
    <w:rsid w:val="00651503"/>
    <w:rsid w:val="00A0189E"/>
    <w:rsid w:val="00B5741E"/>
    <w:rsid w:val="00CF534B"/>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6E2432"/>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1762</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2014-08-26T17:14:00Z</cp:lastPrinted>
  <dcterms:created xsi:type="dcterms:W3CDTF">2014-08-26T17:15:00Z</dcterms:created>
  <dcterms:modified xsi:type="dcterms:W3CDTF">2014-08-26T17:15:00Z</dcterms:modified>
</cp:coreProperties>
</file>