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30" w:rsidRDefault="000F69E1" w:rsidP="00872330">
      <w:pPr>
        <w:pStyle w:val="berschrift2"/>
        <w:numPr>
          <w:ilvl w:val="0"/>
          <w:numId w:val="0"/>
        </w:numPr>
        <w:ind w:left="576" w:hanging="576"/>
      </w:pPr>
      <w:r>
        <w:rPr>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5pt;margin-top:47.15pt;width:462.45pt;height:198.05pt;z-index:251660288;mso-width-relative:margin;mso-height-relative:margin" fillcolor="white [3201]" strokecolor="#4bacc6 [3208]" strokeweight="1pt">
            <v:stroke dashstyle="dash"/>
            <v:shadow color="#868686"/>
            <v:textbox style="mso-next-textbox:#_x0000_s1026">
              <w:txbxContent>
                <w:p w:rsidR="00872330" w:rsidRDefault="00872330" w:rsidP="00872330">
                  <w:pPr>
                    <w:rPr>
                      <w:color w:val="1F497D" w:themeColor="text2"/>
                    </w:rPr>
                  </w:pPr>
                  <w:r>
                    <w:rPr>
                      <w:color w:val="1F497D" w:themeColor="text2"/>
                    </w:rPr>
                    <w:t xml:space="preserve">Die Entfernung von Phosphaten aus dem Wasser stellt einen wesentlichen Schritt der chemischen Reinigung im Klärwerk dar. </w:t>
                  </w:r>
                </w:p>
                <w:p w:rsidR="00872330" w:rsidRDefault="00872330" w:rsidP="00872330">
                  <w:pPr>
                    <w:rPr>
                      <w:color w:val="1F497D" w:themeColor="text2"/>
                    </w:rPr>
                  </w:pPr>
                  <w:r>
                    <w:rPr>
                      <w:color w:val="1F497D" w:themeColor="text2"/>
                    </w:rPr>
                    <w:t>Die im Abwasser enthaltenen Phosphate stammen aus Reinigungsmitteln und Lebensmittelresten. Die Inhaltsangaben verschiedener Alltagsprodukte (Softdrinks, Waschmittel) können einen Bezug zu diesem Inhaltsstoff herstellen</w:t>
                  </w:r>
                </w:p>
                <w:p w:rsidR="00872330" w:rsidRPr="000D10FB" w:rsidRDefault="00872330" w:rsidP="00872330">
                  <w:pPr>
                    <w:rPr>
                      <w:color w:val="1F497D" w:themeColor="text2"/>
                    </w:rPr>
                  </w:pPr>
                  <w:r w:rsidRPr="00C42FC7">
                    <w:rPr>
                      <w:color w:val="1F497D" w:themeColor="text2"/>
                    </w:rPr>
                    <w:t>Wasser kann auch Verunreinigungen enthalte</w:t>
                  </w:r>
                  <w:r>
                    <w:rPr>
                      <w:color w:val="1F497D" w:themeColor="text2"/>
                    </w:rPr>
                    <w:t>n, die eine klare Lösung bilden. Somit ist dieser Versuch analog zu V1 eine Erweiterung des bisherigen Wissens über Trennverfahren.</w:t>
                  </w:r>
                  <w:r w:rsidRPr="00C42FC7">
                    <w:rPr>
                      <w:color w:val="1F497D" w:themeColor="text2"/>
                    </w:rPr>
                    <w:t xml:space="preserve"> Phosphate stellen insbesondere mit dem Hintergrund der Wasseraufbereitung als Umweltschutz einen relevanten Bestandteil des Abwassers dar.</w:t>
                  </w:r>
                </w:p>
              </w:txbxContent>
            </v:textbox>
            <w10:wrap type="square"/>
          </v:shape>
        </w:pict>
      </w:r>
      <w:bookmarkStart w:id="0" w:name="_Toc395455771"/>
      <w:r w:rsidR="00872330">
        <w:t>V3 – chemische Reinigung des Wassers: Flockung</w:t>
      </w:r>
      <w:bookmarkEnd w:id="0"/>
    </w:p>
    <w:p w:rsidR="00872330" w:rsidRDefault="00872330" w:rsidP="00872330"/>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1134"/>
      </w:tblGrid>
      <w:tr w:rsidR="00872330" w:rsidRPr="009C5E28" w:rsidTr="00E8057B">
        <w:tc>
          <w:tcPr>
            <w:tcW w:w="9214" w:type="dxa"/>
            <w:gridSpan w:val="9"/>
            <w:shd w:val="clear" w:color="auto" w:fill="4F81BD"/>
            <w:vAlign w:val="center"/>
          </w:tcPr>
          <w:p w:rsidR="00872330" w:rsidRPr="009C5E28" w:rsidRDefault="00872330" w:rsidP="00E8057B">
            <w:pPr>
              <w:spacing w:after="0"/>
              <w:jc w:val="center"/>
              <w:rPr>
                <w:b/>
                <w:bCs/>
              </w:rPr>
            </w:pPr>
            <w:r w:rsidRPr="009C5E28">
              <w:rPr>
                <w:b/>
                <w:bCs/>
              </w:rPr>
              <w:t>Gefahrenstoffe</w:t>
            </w:r>
          </w:p>
        </w:tc>
      </w:tr>
      <w:tr w:rsidR="00872330" w:rsidRPr="009C5E28" w:rsidTr="00E8057B">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872330" w:rsidRPr="000E7879" w:rsidRDefault="00872330" w:rsidP="00E8057B">
            <w:pPr>
              <w:spacing w:after="0" w:line="276" w:lineRule="auto"/>
              <w:jc w:val="center"/>
              <w:rPr>
                <w:bCs/>
                <w:sz w:val="20"/>
                <w:szCs w:val="20"/>
              </w:rPr>
            </w:pPr>
            <w:r>
              <w:rPr>
                <w:bCs/>
                <w:sz w:val="20"/>
                <w:szCs w:val="20"/>
              </w:rPr>
              <w:t>Eisen(III)-Chlorid-Lösung</w:t>
            </w:r>
          </w:p>
        </w:tc>
        <w:tc>
          <w:tcPr>
            <w:tcW w:w="3177" w:type="dxa"/>
            <w:gridSpan w:val="3"/>
            <w:tcBorders>
              <w:top w:val="single" w:sz="8" w:space="0" w:color="4F81BD"/>
              <w:bottom w:val="single" w:sz="8" w:space="0" w:color="4F81BD"/>
            </w:tcBorders>
            <w:shd w:val="clear" w:color="auto" w:fill="auto"/>
            <w:vAlign w:val="center"/>
          </w:tcPr>
          <w:p w:rsidR="00872330" w:rsidRPr="000E7879" w:rsidRDefault="00872330" w:rsidP="00E8057B">
            <w:pPr>
              <w:spacing w:after="0"/>
              <w:jc w:val="center"/>
              <w:rPr>
                <w:sz w:val="20"/>
                <w:szCs w:val="20"/>
              </w:rPr>
            </w:pPr>
            <w:r w:rsidRPr="000E7879">
              <w:rPr>
                <w:sz w:val="20"/>
                <w:szCs w:val="20"/>
              </w:rPr>
              <w:t xml:space="preserve">H: </w:t>
            </w:r>
            <w:r>
              <w:rPr>
                <w:sz w:val="20"/>
                <w:szCs w:val="20"/>
              </w:rPr>
              <w:t>302, 315, 318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72330" w:rsidRPr="000E7879" w:rsidRDefault="00872330" w:rsidP="00E8057B">
            <w:pPr>
              <w:spacing w:after="0"/>
              <w:jc w:val="center"/>
              <w:rPr>
                <w:sz w:val="20"/>
                <w:szCs w:val="20"/>
              </w:rPr>
            </w:pPr>
            <w:r w:rsidRPr="000E7879">
              <w:rPr>
                <w:sz w:val="20"/>
                <w:szCs w:val="20"/>
              </w:rPr>
              <w:t xml:space="preserve">P: </w:t>
            </w:r>
            <w:r>
              <w:rPr>
                <w:sz w:val="20"/>
                <w:szCs w:val="20"/>
              </w:rPr>
              <w:t>280, 302+352, 305+351+338</w:t>
            </w:r>
          </w:p>
        </w:tc>
      </w:tr>
      <w:tr w:rsidR="00872330" w:rsidRPr="009C5E28" w:rsidTr="00E8057B">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872330" w:rsidRDefault="00872330" w:rsidP="00E8057B">
            <w:pPr>
              <w:spacing w:after="0" w:line="276" w:lineRule="auto"/>
              <w:jc w:val="center"/>
              <w:rPr>
                <w:bCs/>
                <w:sz w:val="20"/>
                <w:szCs w:val="20"/>
              </w:rPr>
            </w:pPr>
            <w:r>
              <w:rPr>
                <w:bCs/>
                <w:sz w:val="20"/>
                <w:szCs w:val="20"/>
              </w:rPr>
              <w:t>Natriumcarbonat</w:t>
            </w:r>
          </w:p>
        </w:tc>
        <w:tc>
          <w:tcPr>
            <w:tcW w:w="3177" w:type="dxa"/>
            <w:gridSpan w:val="3"/>
            <w:tcBorders>
              <w:top w:val="single" w:sz="8" w:space="0" w:color="4F81BD"/>
              <w:bottom w:val="single" w:sz="8" w:space="0" w:color="4F81BD"/>
            </w:tcBorders>
            <w:shd w:val="clear" w:color="auto" w:fill="auto"/>
            <w:vAlign w:val="center"/>
          </w:tcPr>
          <w:p w:rsidR="00872330" w:rsidRPr="000E7879" w:rsidRDefault="00872330" w:rsidP="00E8057B">
            <w:pPr>
              <w:spacing w:after="0"/>
              <w:jc w:val="center"/>
              <w:rPr>
                <w:sz w:val="20"/>
                <w:szCs w:val="20"/>
              </w:rPr>
            </w:pPr>
            <w:r>
              <w:rPr>
                <w:sz w:val="20"/>
                <w:szCs w:val="20"/>
              </w:rPr>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72330" w:rsidRPr="000E7879" w:rsidRDefault="00872330" w:rsidP="00E8057B">
            <w:pPr>
              <w:spacing w:after="0"/>
              <w:jc w:val="center"/>
              <w:rPr>
                <w:sz w:val="20"/>
                <w:szCs w:val="20"/>
              </w:rPr>
            </w:pPr>
            <w:r>
              <w:rPr>
                <w:sz w:val="20"/>
                <w:szCs w:val="20"/>
              </w:rPr>
              <w:t>P: 260, 305+351+338</w:t>
            </w:r>
          </w:p>
        </w:tc>
      </w:tr>
      <w:tr w:rsidR="00872330" w:rsidRPr="009C5E28" w:rsidTr="00E8057B">
        <w:trPr>
          <w:trHeight w:val="434"/>
        </w:trPr>
        <w:tc>
          <w:tcPr>
            <w:tcW w:w="2919" w:type="dxa"/>
            <w:gridSpan w:val="3"/>
            <w:shd w:val="clear" w:color="auto" w:fill="auto"/>
            <w:vAlign w:val="center"/>
          </w:tcPr>
          <w:p w:rsidR="00872330" w:rsidRPr="000E7879" w:rsidRDefault="00872330" w:rsidP="00E8057B">
            <w:pPr>
              <w:spacing w:after="0" w:line="276" w:lineRule="auto"/>
              <w:jc w:val="center"/>
              <w:rPr>
                <w:bCs/>
                <w:sz w:val="20"/>
                <w:szCs w:val="20"/>
              </w:rPr>
            </w:pPr>
            <w:proofErr w:type="spellStart"/>
            <w:r>
              <w:rPr>
                <w:bCs/>
                <w:sz w:val="20"/>
                <w:szCs w:val="20"/>
              </w:rPr>
              <w:t>Natriumpyrophosphat</w:t>
            </w:r>
            <w:proofErr w:type="spellEnd"/>
          </w:p>
        </w:tc>
        <w:tc>
          <w:tcPr>
            <w:tcW w:w="3177" w:type="dxa"/>
            <w:gridSpan w:val="3"/>
            <w:shd w:val="clear" w:color="auto" w:fill="auto"/>
            <w:vAlign w:val="center"/>
          </w:tcPr>
          <w:p w:rsidR="00872330" w:rsidRPr="000E7879" w:rsidRDefault="00872330" w:rsidP="00E8057B">
            <w:pPr>
              <w:pStyle w:val="Beschriftung"/>
              <w:spacing w:after="0"/>
              <w:jc w:val="center"/>
              <w:rPr>
                <w:sz w:val="20"/>
                <w:szCs w:val="20"/>
              </w:rPr>
            </w:pPr>
            <w:r w:rsidRPr="000E7879">
              <w:rPr>
                <w:sz w:val="20"/>
                <w:szCs w:val="20"/>
              </w:rPr>
              <w:t xml:space="preserve">H: </w:t>
            </w:r>
            <w:r>
              <w:rPr>
                <w:sz w:val="20"/>
                <w:szCs w:val="20"/>
              </w:rPr>
              <w:t>302, 318</w:t>
            </w:r>
          </w:p>
        </w:tc>
        <w:tc>
          <w:tcPr>
            <w:tcW w:w="3118" w:type="dxa"/>
            <w:gridSpan w:val="3"/>
            <w:shd w:val="clear" w:color="auto" w:fill="auto"/>
            <w:vAlign w:val="center"/>
          </w:tcPr>
          <w:p w:rsidR="00872330" w:rsidRPr="000E7879" w:rsidRDefault="00872330" w:rsidP="00E8057B">
            <w:pPr>
              <w:pStyle w:val="Beschriftung"/>
              <w:spacing w:after="0"/>
              <w:jc w:val="center"/>
              <w:rPr>
                <w:sz w:val="20"/>
                <w:szCs w:val="20"/>
              </w:rPr>
            </w:pPr>
            <w:r w:rsidRPr="000E7879">
              <w:rPr>
                <w:sz w:val="20"/>
                <w:szCs w:val="20"/>
              </w:rPr>
              <w:t xml:space="preserve">P: </w:t>
            </w:r>
            <w:r>
              <w:rPr>
                <w:sz w:val="20"/>
                <w:szCs w:val="20"/>
              </w:rPr>
              <w:t>264, 270, 301+312, 330, 280</w:t>
            </w:r>
          </w:p>
        </w:tc>
      </w:tr>
      <w:tr w:rsidR="00872330" w:rsidRPr="009C5E28" w:rsidTr="00E8057B">
        <w:tc>
          <w:tcPr>
            <w:tcW w:w="901" w:type="dxa"/>
            <w:tcBorders>
              <w:top w:val="single" w:sz="8" w:space="0" w:color="4F81BD"/>
              <w:left w:val="single" w:sz="8" w:space="0" w:color="4F81BD"/>
              <w:bottom w:val="single" w:sz="8" w:space="0" w:color="4F81BD"/>
            </w:tcBorders>
            <w:shd w:val="clear" w:color="auto" w:fill="auto"/>
            <w:vAlign w:val="center"/>
          </w:tcPr>
          <w:p w:rsidR="00872330" w:rsidRPr="009C5E28" w:rsidRDefault="00872330" w:rsidP="00E8057B">
            <w:pPr>
              <w:spacing w:after="0"/>
              <w:jc w:val="center"/>
              <w:rPr>
                <w:b/>
                <w:bCs/>
              </w:rPr>
            </w:pPr>
            <w:r>
              <w:rPr>
                <w:b/>
                <w:noProof/>
                <w:lang w:eastAsia="de-DE"/>
              </w:rPr>
              <w:drawing>
                <wp:inline distT="0" distB="0" distL="0" distR="0">
                  <wp:extent cx="504190" cy="504190"/>
                  <wp:effectExtent l="0" t="0" r="0" b="0"/>
                  <wp:docPr id="60"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72330" w:rsidRPr="009C5E28" w:rsidRDefault="00872330" w:rsidP="00E8057B">
            <w:pPr>
              <w:spacing w:after="0"/>
              <w:jc w:val="center"/>
            </w:pPr>
            <w:r>
              <w:rPr>
                <w:noProof/>
                <w:lang w:eastAsia="de-DE"/>
              </w:rPr>
              <w:drawing>
                <wp:inline distT="0" distB="0" distL="0" distR="0">
                  <wp:extent cx="504190" cy="504190"/>
                  <wp:effectExtent l="0" t="0" r="0" b="0"/>
                  <wp:docPr id="6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72330" w:rsidRPr="009C5E28" w:rsidRDefault="00872330" w:rsidP="00E8057B">
            <w:pPr>
              <w:spacing w:after="0"/>
              <w:jc w:val="center"/>
            </w:pPr>
            <w:r>
              <w:rPr>
                <w:noProof/>
                <w:lang w:eastAsia="de-DE"/>
              </w:rPr>
              <w:drawing>
                <wp:inline distT="0" distB="0" distL="0" distR="0">
                  <wp:extent cx="504190" cy="504190"/>
                  <wp:effectExtent l="0" t="0" r="0" b="0"/>
                  <wp:docPr id="6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72330" w:rsidRPr="009C5E28" w:rsidRDefault="00872330" w:rsidP="00E8057B">
            <w:pPr>
              <w:spacing w:after="0"/>
              <w:jc w:val="center"/>
            </w:pPr>
            <w:r>
              <w:rPr>
                <w:noProof/>
                <w:lang w:eastAsia="de-DE"/>
              </w:rPr>
              <w:drawing>
                <wp:inline distT="0" distB="0" distL="0" distR="0">
                  <wp:extent cx="504190" cy="504190"/>
                  <wp:effectExtent l="0" t="0" r="0" b="0"/>
                  <wp:docPr id="6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72330" w:rsidRPr="009C5E28" w:rsidRDefault="00872330" w:rsidP="00E8057B">
            <w:pPr>
              <w:spacing w:after="0"/>
              <w:jc w:val="center"/>
            </w:pPr>
            <w:r>
              <w:rPr>
                <w:noProof/>
                <w:lang w:eastAsia="de-DE"/>
              </w:rPr>
              <w:drawing>
                <wp:inline distT="0" distB="0" distL="0" distR="0">
                  <wp:extent cx="504190" cy="504190"/>
                  <wp:effectExtent l="0" t="0" r="0" b="0"/>
                  <wp:docPr id="6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72330" w:rsidRPr="009C5E28" w:rsidRDefault="00872330" w:rsidP="00E8057B">
            <w:pPr>
              <w:spacing w:after="0"/>
              <w:jc w:val="center"/>
            </w:pPr>
            <w:r>
              <w:rPr>
                <w:noProof/>
                <w:lang w:eastAsia="de-DE"/>
              </w:rPr>
              <w:drawing>
                <wp:inline distT="0" distB="0" distL="0" distR="0">
                  <wp:extent cx="504190" cy="504190"/>
                  <wp:effectExtent l="0" t="0" r="0" b="0"/>
                  <wp:docPr id="6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72330" w:rsidRPr="009C5E28" w:rsidRDefault="00872330" w:rsidP="00E8057B">
            <w:pPr>
              <w:spacing w:after="0"/>
              <w:jc w:val="center"/>
            </w:pPr>
            <w:r>
              <w:rPr>
                <w:noProof/>
                <w:lang w:eastAsia="de-DE"/>
              </w:rPr>
              <w:drawing>
                <wp:inline distT="0" distB="0" distL="0" distR="0">
                  <wp:extent cx="504190" cy="504190"/>
                  <wp:effectExtent l="0" t="0" r="0" b="0"/>
                  <wp:docPr id="6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72330" w:rsidRPr="009C5E28" w:rsidRDefault="00872330" w:rsidP="00E8057B">
            <w:pPr>
              <w:spacing w:after="0"/>
              <w:jc w:val="center"/>
            </w:pPr>
            <w:r>
              <w:rPr>
                <w:noProof/>
                <w:lang w:eastAsia="de-DE"/>
              </w:rPr>
              <w:drawing>
                <wp:inline distT="0" distB="0" distL="0" distR="0">
                  <wp:extent cx="511175" cy="511175"/>
                  <wp:effectExtent l="0" t="0" r="0" b="0"/>
                  <wp:docPr id="6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72330" w:rsidRPr="009C5E28" w:rsidRDefault="00872330" w:rsidP="00E8057B">
            <w:pPr>
              <w:spacing w:after="0"/>
              <w:jc w:val="center"/>
            </w:pPr>
            <w:r>
              <w:rPr>
                <w:noProof/>
                <w:lang w:eastAsia="de-DE"/>
              </w:rPr>
              <w:drawing>
                <wp:inline distT="0" distB="0" distL="0" distR="0">
                  <wp:extent cx="504190" cy="504190"/>
                  <wp:effectExtent l="0" t="0" r="0" b="0"/>
                  <wp:docPr id="6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872330" w:rsidRDefault="00872330" w:rsidP="00872330">
      <w:pPr>
        <w:tabs>
          <w:tab w:val="left" w:pos="1701"/>
          <w:tab w:val="left" w:pos="1985"/>
        </w:tabs>
        <w:ind w:left="1980" w:hanging="1980"/>
      </w:pPr>
    </w:p>
    <w:p w:rsidR="00872330" w:rsidRDefault="00872330" w:rsidP="00872330">
      <w:pPr>
        <w:tabs>
          <w:tab w:val="left" w:pos="1701"/>
          <w:tab w:val="left" w:pos="1985"/>
        </w:tabs>
        <w:ind w:left="1980" w:hanging="1980"/>
      </w:pPr>
      <w:r>
        <w:t xml:space="preserve">Materialien: </w:t>
      </w:r>
      <w:r>
        <w:tab/>
      </w:r>
      <w:r>
        <w:tab/>
      </w:r>
      <w:r>
        <w:tab/>
        <w:t xml:space="preserve">1 L Standzylinder, 1 L </w:t>
      </w:r>
      <w:proofErr w:type="spellStart"/>
      <w:r>
        <w:t>Erlenmeyerkolben</w:t>
      </w:r>
      <w:proofErr w:type="spellEnd"/>
      <w:r>
        <w:t xml:space="preserve">, 500 </w:t>
      </w:r>
      <w:proofErr w:type="spellStart"/>
      <w:r>
        <w:t>mL</w:t>
      </w:r>
      <w:proofErr w:type="spellEnd"/>
      <w:r>
        <w:t xml:space="preserve"> Becherglas</w:t>
      </w:r>
    </w:p>
    <w:p w:rsidR="00872330" w:rsidRPr="00ED07C2" w:rsidRDefault="00872330" w:rsidP="00872330">
      <w:pPr>
        <w:tabs>
          <w:tab w:val="left" w:pos="1701"/>
          <w:tab w:val="left" w:pos="1985"/>
        </w:tabs>
        <w:ind w:left="1980" w:hanging="1980"/>
      </w:pPr>
      <w:r>
        <w:t xml:space="preserve">Chemikalien: </w:t>
      </w:r>
      <w:r>
        <w:tab/>
      </w:r>
      <w:r>
        <w:tab/>
      </w:r>
      <w:proofErr w:type="spellStart"/>
      <w:r>
        <w:t>Natriumpyrophosphat</w:t>
      </w:r>
      <w:proofErr w:type="spellEnd"/>
      <w:r>
        <w:t>, Eisen(III)-</w:t>
      </w:r>
      <w:proofErr w:type="spellStart"/>
      <w:r>
        <w:t>sulfat</w:t>
      </w:r>
      <w:proofErr w:type="spellEnd"/>
      <w:r>
        <w:t>, Natriumcarbonat</w:t>
      </w:r>
      <w:r>
        <w:tab/>
      </w:r>
    </w:p>
    <w:p w:rsidR="00872330" w:rsidRDefault="00872330" w:rsidP="00872330">
      <w:pPr>
        <w:tabs>
          <w:tab w:val="left" w:pos="1701"/>
          <w:tab w:val="left" w:pos="1985"/>
        </w:tabs>
        <w:ind w:left="1980" w:hanging="1980"/>
      </w:pPr>
      <w:r>
        <w:t xml:space="preserve">Durchführung: </w:t>
      </w:r>
      <w:r>
        <w:tab/>
      </w:r>
      <w:r>
        <w:tab/>
        <w:t xml:space="preserve">In einem </w:t>
      </w:r>
      <w:proofErr w:type="spellStart"/>
      <w:r>
        <w:t>Erlenmeyerkolben</w:t>
      </w:r>
      <w:proofErr w:type="spellEnd"/>
      <w:r>
        <w:t xml:space="preserve"> werden 700 mg </w:t>
      </w:r>
      <w:proofErr w:type="spellStart"/>
      <w:r>
        <w:t>Natriumpyrophosphat</w:t>
      </w:r>
      <w:proofErr w:type="spellEnd"/>
      <w:r>
        <w:t xml:space="preserve"> und ein Spatel Natriumcarbonat in 700 </w:t>
      </w:r>
      <w:proofErr w:type="spellStart"/>
      <w:r>
        <w:t>mL</w:t>
      </w:r>
      <w:proofErr w:type="spellEnd"/>
      <w:r>
        <w:t xml:space="preserve"> destilliertem Wasser gelöst und anschließend in einen 1 L Standzylinder gegeben. Zu dieser Lösung werden 300mL einer 1%-</w:t>
      </w:r>
      <w:proofErr w:type="spellStart"/>
      <w:r>
        <w:t>igen</w:t>
      </w:r>
      <w:proofErr w:type="spellEnd"/>
      <w:r>
        <w:t xml:space="preserve"> Eisen(III)-</w:t>
      </w:r>
      <w:proofErr w:type="spellStart"/>
      <w:r>
        <w:t>chlorid</w:t>
      </w:r>
      <w:proofErr w:type="spellEnd"/>
      <w:r>
        <w:t>-Lösung gegeben.</w:t>
      </w:r>
    </w:p>
    <w:p w:rsidR="00872330" w:rsidRDefault="00872330" w:rsidP="00872330">
      <w:pPr>
        <w:tabs>
          <w:tab w:val="left" w:pos="1701"/>
          <w:tab w:val="left" w:pos="1985"/>
        </w:tabs>
        <w:ind w:left="1980" w:hanging="1980"/>
      </w:pPr>
    </w:p>
    <w:p w:rsidR="00872330" w:rsidRDefault="00872330" w:rsidP="00872330">
      <w:pPr>
        <w:tabs>
          <w:tab w:val="left" w:pos="1701"/>
          <w:tab w:val="left" w:pos="1985"/>
        </w:tabs>
        <w:ind w:left="1980" w:hanging="1980"/>
      </w:pPr>
    </w:p>
    <w:p w:rsidR="00872330" w:rsidRDefault="00872330" w:rsidP="00872330">
      <w:pPr>
        <w:tabs>
          <w:tab w:val="left" w:pos="1701"/>
          <w:tab w:val="left" w:pos="1985"/>
        </w:tabs>
        <w:ind w:left="1980" w:hanging="1980"/>
      </w:pPr>
    </w:p>
    <w:p w:rsidR="00872330" w:rsidRDefault="00872330" w:rsidP="00872330">
      <w:pPr>
        <w:tabs>
          <w:tab w:val="left" w:pos="1701"/>
          <w:tab w:val="left" w:pos="1985"/>
        </w:tabs>
        <w:ind w:left="1980" w:hanging="1980"/>
      </w:pPr>
    </w:p>
    <w:p w:rsidR="00872330" w:rsidRDefault="00872330" w:rsidP="00872330">
      <w:pPr>
        <w:tabs>
          <w:tab w:val="left" w:pos="1701"/>
          <w:tab w:val="left" w:pos="1985"/>
        </w:tabs>
        <w:ind w:left="1980" w:hanging="1980"/>
      </w:pPr>
    </w:p>
    <w:p w:rsidR="00872330" w:rsidRDefault="00872330" w:rsidP="00872330">
      <w:pPr>
        <w:tabs>
          <w:tab w:val="left" w:pos="1701"/>
          <w:tab w:val="left" w:pos="1985"/>
        </w:tabs>
        <w:ind w:left="1980" w:hanging="1980"/>
        <w:jc w:val="left"/>
      </w:pPr>
      <w:r>
        <w:t>Beobachtung:</w:t>
      </w:r>
      <w:r w:rsidRPr="006D249C">
        <w:t xml:space="preserve"> </w:t>
      </w:r>
      <w:r>
        <w:tab/>
      </w:r>
      <w:r>
        <w:tab/>
        <w:t>Bei Zugabe von der Eisen(III)-</w:t>
      </w:r>
      <w:proofErr w:type="spellStart"/>
      <w:r>
        <w:t>chlorid</w:t>
      </w:r>
      <w:proofErr w:type="spellEnd"/>
      <w:r>
        <w:t>-Lösung in den Standzylinder bilden sich orange Flocken, die langsam zu Boden sinken.</w:t>
      </w:r>
    </w:p>
    <w:p w:rsidR="00872330" w:rsidRDefault="00872330" w:rsidP="00872330">
      <w:pPr>
        <w:keepNext/>
        <w:tabs>
          <w:tab w:val="left" w:pos="1701"/>
          <w:tab w:val="left" w:pos="1985"/>
        </w:tabs>
        <w:spacing w:line="240" w:lineRule="auto"/>
        <w:ind w:left="1980" w:hanging="1980"/>
        <w:jc w:val="center"/>
      </w:pPr>
      <w:r>
        <w:tab/>
      </w:r>
      <w:r>
        <w:rPr>
          <w:noProof/>
          <w:lang w:eastAsia="de-DE"/>
        </w:rPr>
        <w:drawing>
          <wp:inline distT="0" distB="0" distL="0" distR="0">
            <wp:extent cx="4599295" cy="2079901"/>
            <wp:effectExtent l="19050" t="0" r="0" b="0"/>
            <wp:docPr id="55" name="Bild 9" descr="C:\Users\Public\Documents\UNI\SoSe14\SVP-chemie\wasseraufbereitung\g38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ublic\Documents\UNI\SoSe14\SVP-chemie\wasseraufbereitung\g3869.png"/>
                    <pic:cNvPicPr>
                      <a:picLocks noChangeAspect="1" noChangeArrowheads="1"/>
                    </pic:cNvPicPr>
                  </pic:nvPicPr>
                  <pic:blipFill>
                    <a:blip r:embed="rId14" cstate="screen"/>
                    <a:srcRect/>
                    <a:stretch>
                      <a:fillRect/>
                    </a:stretch>
                  </pic:blipFill>
                  <pic:spPr bwMode="auto">
                    <a:xfrm>
                      <a:off x="0" y="0"/>
                      <a:ext cx="4604704" cy="2082347"/>
                    </a:xfrm>
                    <a:prstGeom prst="rect">
                      <a:avLst/>
                    </a:prstGeom>
                    <a:noFill/>
                    <a:ln w="9525">
                      <a:noFill/>
                      <a:miter lim="800000"/>
                      <a:headEnd/>
                      <a:tailEnd/>
                    </a:ln>
                  </pic:spPr>
                </pic:pic>
              </a:graphicData>
            </a:graphic>
          </wp:inline>
        </w:drawing>
      </w:r>
    </w:p>
    <w:p w:rsidR="00872330" w:rsidRDefault="00872330" w:rsidP="00872330">
      <w:pPr>
        <w:pStyle w:val="Beschriftung"/>
        <w:ind w:left="1416"/>
        <w:jc w:val="left"/>
      </w:pPr>
      <w:r>
        <w:t xml:space="preserve">Abbildung </w:t>
      </w:r>
      <w:fldSimple w:instr=" SEQ Abbildung \* ARABIC ">
        <w:r>
          <w:rPr>
            <w:noProof/>
          </w:rPr>
          <w:t>4</w:t>
        </w:r>
      </w:fldSimple>
      <w:r>
        <w:t xml:space="preserve">: </w:t>
      </w:r>
      <w:proofErr w:type="spellStart"/>
      <w:r>
        <w:t>Natriumpyrophosphat</w:t>
      </w:r>
      <w:proofErr w:type="spellEnd"/>
      <w:r>
        <w:t>-Lösung im Standzylinder, Eisenchlorid-Lösung im Becherglas (links). Ausflockung der Phosphate nach Zugabe der Eisenchlorid-Lösung (</w:t>
      </w:r>
      <w:proofErr w:type="spellStart"/>
      <w:r>
        <w:t>mitte</w:t>
      </w:r>
      <w:proofErr w:type="spellEnd"/>
      <w:r>
        <w:t>) und Sedimentation nach einer Stunde (rechts).</w:t>
      </w:r>
    </w:p>
    <w:p w:rsidR="00872330" w:rsidRDefault="00872330" w:rsidP="00872330">
      <w:pPr>
        <w:tabs>
          <w:tab w:val="left" w:pos="1701"/>
          <w:tab w:val="left" w:pos="1985"/>
        </w:tabs>
        <w:ind w:left="1980" w:hanging="1980"/>
      </w:pPr>
      <w:r>
        <w:t>Deutung:</w:t>
      </w:r>
      <w:r>
        <w:tab/>
      </w:r>
      <w:r>
        <w:tab/>
        <w:t>In der klaren Lösung bilden sich bei Zugabe der Eisensalz-Lösung Flocken. Dadurch können die gelösten Phosphate durch Sedimentation aus der Lösung entfernt werden.</w:t>
      </w:r>
      <w:r>
        <w:tab/>
      </w:r>
    </w:p>
    <w:p w:rsidR="00872330" w:rsidRDefault="00872330" w:rsidP="00872330">
      <w:pPr>
        <w:tabs>
          <w:tab w:val="left" w:pos="1701"/>
          <w:tab w:val="left" w:pos="1985"/>
        </w:tabs>
        <w:ind w:left="1980" w:hanging="1980"/>
        <w:rPr>
          <w:rFonts w:eastAsiaTheme="minorEastAsia"/>
        </w:rPr>
      </w:pPr>
      <w:r>
        <w:rPr>
          <w:rFonts w:eastAsiaTheme="minorEastAsia"/>
        </w:rPr>
        <w:t>Entsorgung:</w:t>
      </w:r>
      <w:r>
        <w:rPr>
          <w:rFonts w:eastAsiaTheme="minorEastAsia"/>
        </w:rPr>
        <w:tab/>
      </w:r>
      <w:r>
        <w:rPr>
          <w:rFonts w:eastAsiaTheme="minorEastAsia"/>
        </w:rPr>
        <w:tab/>
        <w:t>Die Lösung wird im Schwermetallbehälter entsorgt.</w:t>
      </w:r>
    </w:p>
    <w:p w:rsidR="00872330" w:rsidRPr="008F2699" w:rsidRDefault="00872330" w:rsidP="00872330">
      <w:pPr>
        <w:spacing w:line="276" w:lineRule="auto"/>
        <w:ind w:left="1979" w:hanging="1979"/>
        <w:jc w:val="left"/>
        <w:rPr>
          <w:rFonts w:asciiTheme="majorHAnsi" w:eastAsiaTheme="majorEastAsia" w:hAnsiTheme="majorHAnsi" w:cstheme="majorBidi"/>
          <w:b/>
          <w:bCs/>
          <w:sz w:val="28"/>
          <w:szCs w:val="28"/>
        </w:rPr>
      </w:pPr>
      <w:r>
        <w:t>Literatur:</w:t>
      </w:r>
      <w:r w:rsidR="000F69E1" w:rsidRPr="000F69E1">
        <w:rPr>
          <w:noProof/>
          <w:lang w:eastAsia="de-DE"/>
        </w:rPr>
        <w:pict>
          <v:shape id="_x0000_s1027" type="#_x0000_t202" style="position:absolute;left:0;text-align:left;margin-left:1.45pt;margin-top:69.1pt;width:462.45pt;height:219.05pt;z-index:251661312;mso-position-horizontal-relative:text;mso-position-vertical-relative:text;mso-width-relative:margin;mso-height-relative:margin" fillcolor="white [3201]" strokecolor="#f79646 [3209]" strokeweight="1pt">
            <v:stroke dashstyle="dash"/>
            <v:shadow color="#868686"/>
            <v:textbox style="mso-next-textbox:#_x0000_s1027">
              <w:txbxContent>
                <w:p w:rsidR="00872330" w:rsidRDefault="00872330" w:rsidP="00872330">
                  <w:pPr>
                    <w:rPr>
                      <w:color w:val="1F497D" w:themeColor="text2"/>
                    </w:rPr>
                  </w:pPr>
                  <w:r>
                    <w:rPr>
                      <w:color w:val="1F497D" w:themeColor="text2"/>
                    </w:rPr>
                    <w:t>Eine didaktische Reduktion ist an dieser Stelle notwendig. Der Fokus liegt bei diesem Experiment auf dem Phänomen, dass sich lösliche Bestandteile im Abwasser durch die Zugabe anderer Stoffe vom Wasser trennen lassen.</w:t>
                  </w:r>
                </w:p>
                <w:p w:rsidR="00872330" w:rsidRDefault="00872330" w:rsidP="00872330">
                  <w:pPr>
                    <w:rPr>
                      <w:color w:val="1F497D" w:themeColor="text2"/>
                    </w:rPr>
                  </w:pPr>
                  <w:r>
                    <w:rPr>
                      <w:color w:val="1F497D" w:themeColor="text2"/>
                    </w:rPr>
                    <w:t>Eine Flockungsreaktion kann alternativ auch mit einer Stärkelösung durchgeführt werden. Anstelle von Eisen(III)-</w:t>
                  </w:r>
                  <w:proofErr w:type="spellStart"/>
                  <w:r>
                    <w:rPr>
                      <w:color w:val="1F497D" w:themeColor="text2"/>
                    </w:rPr>
                    <w:t>chlorid</w:t>
                  </w:r>
                  <w:proofErr w:type="spellEnd"/>
                  <w:r>
                    <w:rPr>
                      <w:color w:val="1F497D" w:themeColor="text2"/>
                    </w:rPr>
                    <w:t xml:space="preserve"> kann auch Eisen(III)-</w:t>
                  </w:r>
                  <w:proofErr w:type="spellStart"/>
                  <w:r>
                    <w:rPr>
                      <w:color w:val="1F497D" w:themeColor="text2"/>
                    </w:rPr>
                    <w:t>sulfat</w:t>
                  </w:r>
                  <w:proofErr w:type="spellEnd"/>
                  <w:r>
                    <w:rPr>
                      <w:color w:val="1F497D" w:themeColor="text2"/>
                    </w:rPr>
                    <w:t xml:space="preserve"> verwendet werden. Die Verwendung von Aluminiumsalzen für die Fällung ist ebenfalls möglich, stellt aber einen größeren Aufwand in der Entsorgung dar und ist speziell unter Berücksichtigung der Thematik Umweltschutz im Zusammenhang mit der Wasseraufbereitung nicht sinnvoll.</w:t>
                  </w:r>
                </w:p>
                <w:p w:rsidR="00872330" w:rsidRPr="000D10FB" w:rsidRDefault="00872330" w:rsidP="00872330">
                  <w:pPr>
                    <w:rPr>
                      <w:color w:val="1F497D" w:themeColor="text2"/>
                    </w:rPr>
                  </w:pPr>
                  <w:r>
                    <w:rPr>
                      <w:color w:val="1F497D" w:themeColor="text2"/>
                    </w:rPr>
                    <w:t>Im Anschluss an die verschiedenen Modellversuche zu der Wasseraufbereitung ist eine Exkursion zum Klärwerk denkbar.</w:t>
                  </w:r>
                </w:p>
              </w:txbxContent>
            </v:textbox>
            <w10:wrap type="square"/>
          </v:shape>
        </w:pict>
      </w:r>
      <w:r>
        <w:rPr>
          <w:rFonts w:asciiTheme="majorHAnsi" w:eastAsiaTheme="majorEastAsia" w:hAnsiTheme="majorHAnsi" w:cstheme="majorBidi"/>
          <w:b/>
          <w:bCs/>
          <w:sz w:val="28"/>
          <w:szCs w:val="28"/>
        </w:rPr>
        <w:tab/>
      </w:r>
      <w:r>
        <w:t xml:space="preserve">J. Hendel, </w:t>
      </w:r>
      <w:hyperlink r:id="rId15" w:history="1">
        <w:r w:rsidRPr="00F55388">
          <w:rPr>
            <w:rStyle w:val="Hyperlink"/>
          </w:rPr>
          <w:t>http://daten.didaktikchemie.uni-bayreuth.de/umat/abwasser_stufe3/abwasser_stufe3.htm</w:t>
        </w:r>
      </w:hyperlink>
      <w:r>
        <w:t xml:space="preserve">, (zuletzt abgerufen am 6.08.2014, um 23:55 Uhr) </w:t>
      </w:r>
    </w:p>
    <w:p w:rsidR="00C631AD" w:rsidRDefault="00C631AD"/>
    <w:sectPr w:rsidR="00C631AD" w:rsidSect="00C631A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872330"/>
    <w:rsid w:val="000F69E1"/>
    <w:rsid w:val="00473481"/>
    <w:rsid w:val="005443FD"/>
    <w:rsid w:val="005D5DD0"/>
    <w:rsid w:val="00872330"/>
    <w:rsid w:val="00941A8D"/>
    <w:rsid w:val="00C631AD"/>
    <w:rsid w:val="00C775FA"/>
    <w:rsid w:val="00DD355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233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7233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7233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7233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7233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7233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7233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7233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7233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7233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2330"/>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72330"/>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72330"/>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7233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7233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7233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7233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7233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7233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72330"/>
    <w:pPr>
      <w:spacing w:line="240" w:lineRule="auto"/>
    </w:pPr>
    <w:rPr>
      <w:bCs/>
      <w:color w:val="auto"/>
      <w:sz w:val="18"/>
      <w:szCs w:val="18"/>
    </w:rPr>
  </w:style>
  <w:style w:type="character" w:styleId="Hyperlink">
    <w:name w:val="Hyperlink"/>
    <w:basedOn w:val="Absatz-Standardschriftart"/>
    <w:uiPriority w:val="99"/>
    <w:unhideWhenUsed/>
    <w:rsid w:val="00872330"/>
    <w:rPr>
      <w:color w:val="0000FF" w:themeColor="hyperlink"/>
      <w:u w:val="single"/>
    </w:rPr>
  </w:style>
  <w:style w:type="paragraph" w:styleId="Sprechblasentext">
    <w:name w:val="Balloon Text"/>
    <w:basedOn w:val="Standard"/>
    <w:link w:val="SprechblasentextZchn"/>
    <w:uiPriority w:val="99"/>
    <w:semiHidden/>
    <w:unhideWhenUsed/>
    <w:rsid w:val="008723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2330"/>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daten.didaktikchemie.uni-bayreuth.de/umat/abwasser_stufe3/abwasser_stufe3.htm"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1361</Characters>
  <Application>Microsoft Office Word</Application>
  <DocSecurity>0</DocSecurity>
  <Lines>11</Lines>
  <Paragraphs>3</Paragraphs>
  <ScaleCrop>false</ScaleCrop>
  <Company>Frost-RL</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3</cp:revision>
  <dcterms:created xsi:type="dcterms:W3CDTF">2014-08-27T08:42:00Z</dcterms:created>
  <dcterms:modified xsi:type="dcterms:W3CDTF">2014-08-27T12:35:00Z</dcterms:modified>
</cp:coreProperties>
</file>