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DC" w:rsidRDefault="00E4235D" w:rsidP="008A09DC">
      <w:pPr>
        <w:pStyle w:val="berschrift2"/>
        <w:numPr>
          <w:ilvl w:val="0"/>
          <w:numId w:val="0"/>
        </w:numPr>
        <w:ind w:left="576" w:hanging="576"/>
      </w:pPr>
      <w:bookmarkStart w:id="0" w:name="_Toc395455773"/>
      <w:r w:rsidRPr="00E4235D">
        <w:rPr>
          <w:noProof/>
          <w:color w:val="1F497D" w:themeColor="text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4.15pt;width:462.45pt;height:4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8A09DC" w:rsidRPr="000D10FB" w:rsidRDefault="008A09DC" w:rsidP="008A09DC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 Schülerinnen und Schüler bauen eine kleine Kläranlage, die das Wasser mechanisch reinigt, nach. Dieser Prozess ist der Reinigung des Wassers im Boden ähnlich.</w:t>
                  </w:r>
                </w:p>
              </w:txbxContent>
            </v:textbox>
            <w10:wrap type="square"/>
          </v:shape>
        </w:pict>
      </w:r>
      <w:r w:rsidR="008A09DC">
        <w:t>V4a – Modellexperiment zur mechanischen Reinigung von Wasser</w:t>
      </w:r>
      <w:bookmarkEnd w:id="0"/>
    </w:p>
    <w:p w:rsidR="008A09DC" w:rsidRDefault="008A09DC" w:rsidP="008A09DC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A09DC" w:rsidRPr="009C5E28" w:rsidTr="001D6481">
        <w:tc>
          <w:tcPr>
            <w:tcW w:w="9214" w:type="dxa"/>
            <w:gridSpan w:val="9"/>
            <w:shd w:val="clear" w:color="auto" w:fill="4F81BD"/>
            <w:vAlign w:val="center"/>
          </w:tcPr>
          <w:p w:rsidR="008A09DC" w:rsidRPr="009C5E28" w:rsidRDefault="008A09DC" w:rsidP="001D648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A09DC" w:rsidRPr="009C5E28" w:rsidTr="001D6481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Gartenerde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8A09DC" w:rsidRPr="009C5E28" w:rsidTr="001D6481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grayscl/>
                            <a:lum brigh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grayscl/>
                            <a:lum brigh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09DC" w:rsidRPr="009C5E28" w:rsidRDefault="008A09DC" w:rsidP="001D64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DC" w:rsidRDefault="008A09DC" w:rsidP="008A09DC">
      <w:pPr>
        <w:tabs>
          <w:tab w:val="left" w:pos="1701"/>
          <w:tab w:val="left" w:pos="1985"/>
        </w:tabs>
        <w:ind w:left="1980" w:hanging="1980"/>
      </w:pPr>
    </w:p>
    <w:p w:rsidR="008A09DC" w:rsidRDefault="008A09DC" w:rsidP="008A09D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Becherglas, Draht, </w:t>
      </w:r>
      <w:r w:rsidRPr="00F033F0">
        <w:t xml:space="preserve"> Zange, Schale</w:t>
      </w:r>
    </w:p>
    <w:p w:rsidR="008A09DC" w:rsidRPr="00ED07C2" w:rsidRDefault="008A09DC" w:rsidP="008A09D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Gartenerde, Klopapier</w:t>
      </w:r>
    </w:p>
    <w:p w:rsidR="008A09DC" w:rsidRDefault="008A09DC" w:rsidP="008A09D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Wasser wird mit Gartenerde und Papierstücken verdreckt. Mit einem gebogenen Draht werden die Papierstücke aus der Lösung entfernt. </w:t>
      </w:r>
    </w:p>
    <w:p w:rsidR="008A09DC" w:rsidRDefault="008A09DC" w:rsidP="008A09D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verschmutzten Papierstücke lassen sich mit dem Draht aus der Lösung entfernen.</w:t>
      </w:r>
    </w:p>
    <w:p w:rsidR="008A09DC" w:rsidRDefault="008A09DC" w:rsidP="008A09DC">
      <w:pPr>
        <w:keepNext/>
        <w:tabs>
          <w:tab w:val="left" w:pos="1701"/>
          <w:tab w:val="left" w:pos="1985"/>
        </w:tabs>
        <w:spacing w:line="240" w:lineRule="auto"/>
        <w:ind w:left="1980" w:hanging="1980"/>
        <w:jc w:val="center"/>
        <w:rPr>
          <w:bCs/>
          <w:color w:val="auto"/>
          <w:sz w:val="18"/>
          <w:szCs w:val="18"/>
        </w:rPr>
      </w:pPr>
      <w:r w:rsidRPr="00474788">
        <w:rPr>
          <w:bCs/>
          <w:noProof/>
          <w:color w:val="auto"/>
          <w:sz w:val="18"/>
          <w:szCs w:val="18"/>
          <w:lang w:eastAsia="de-DE"/>
        </w:rPr>
        <w:drawing>
          <wp:inline distT="0" distB="0" distL="0" distR="0">
            <wp:extent cx="2157710" cy="2030681"/>
            <wp:effectExtent l="19050" t="0" r="0" b="0"/>
            <wp:docPr id="81" name="Bild 24" descr="C:\Users\Public\Documents\UNI\SoSe14\SVP-chemie\wasseraufbereitung\räch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Public\Documents\UNI\SoSe14\SVP-chemie\wasseraufbereitung\rächen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2" cy="203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9DC" w:rsidRPr="00474788" w:rsidRDefault="008A09DC" w:rsidP="008A09DC">
      <w:pPr>
        <w:keepNext/>
        <w:tabs>
          <w:tab w:val="left" w:pos="1701"/>
          <w:tab w:val="left" w:pos="1985"/>
        </w:tabs>
        <w:spacing w:line="240" w:lineRule="auto"/>
        <w:ind w:left="1980" w:hanging="1980"/>
      </w:pPr>
      <w:r>
        <w:rPr>
          <w:bCs/>
          <w:color w:val="auto"/>
          <w:sz w:val="18"/>
          <w:szCs w:val="18"/>
        </w:rPr>
        <w:tab/>
      </w:r>
      <w:r>
        <w:rPr>
          <w:bCs/>
          <w:color w:val="auto"/>
          <w:sz w:val="18"/>
          <w:szCs w:val="18"/>
        </w:rPr>
        <w:tab/>
      </w: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: Die aufgeweichten Papierstücke werden mechanisch aus der Lösung entfernt.</w:t>
      </w:r>
    </w:p>
    <w:p w:rsidR="008A09DC" w:rsidRDefault="008A09DC" w:rsidP="008A09DC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>Die Papierstücke sind aufgeweicht und von der Dispersion verschmutzt. Sie lassen sich mit dem Draht einfach aus der Dispersion entfernen.</w:t>
      </w:r>
    </w:p>
    <w:p w:rsidR="003633F5" w:rsidRDefault="003633F5"/>
    <w:sectPr w:rsidR="003633F5" w:rsidSect="00363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8A09DC"/>
    <w:rsid w:val="001A13E7"/>
    <w:rsid w:val="003633F5"/>
    <w:rsid w:val="008A09DC"/>
    <w:rsid w:val="00D13E7F"/>
    <w:rsid w:val="00E4235D"/>
    <w:rsid w:val="00FE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9D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09D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9D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09D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09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9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9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9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9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9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09D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9D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09D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9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9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9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9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9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9D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Company>Frost-RL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2014-08-27T08:46:00Z</dcterms:created>
  <dcterms:modified xsi:type="dcterms:W3CDTF">2014-08-27T12:36:00Z</dcterms:modified>
</cp:coreProperties>
</file>