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4A" w:rsidRDefault="00CF244A" w:rsidP="00CF244A">
      <w:pPr>
        <w:pStyle w:val="berschrift2"/>
        <w:numPr>
          <w:ilvl w:val="0"/>
          <w:numId w:val="0"/>
        </w:numPr>
        <w:ind w:left="576" w:hanging="576"/>
      </w:pPr>
      <w:bookmarkStart w:id="0" w:name="_Toc395643625"/>
      <w:r>
        <w:t>V 3 – Branddreieck mit Paraffinöl</w:t>
      </w:r>
      <w:bookmarkEnd w:id="0"/>
    </w:p>
    <w:p w:rsidR="00CF244A" w:rsidRPr="00981F24" w:rsidRDefault="00CF244A" w:rsidP="00CF244A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20.7pt;width:462.45pt;height:105.3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CF244A" w:rsidRPr="000D10FB" w:rsidRDefault="00CF244A" w:rsidP="00CF244A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Dieser Versuch besteht aus drei kleinen Teilversuchen, die drei verschiedene Arten des L</w:t>
                  </w:r>
                  <w:r>
                    <w:rPr>
                      <w:color w:val="1F497D" w:themeColor="text2"/>
                    </w:rPr>
                    <w:t>ö</w:t>
                  </w:r>
                  <w:r>
                    <w:rPr>
                      <w:color w:val="1F497D" w:themeColor="text2"/>
                    </w:rPr>
                    <w:t>schen zeigen, indem jeweils eine Voraussetzung der Verbrennung nach dem Feuerdreieck (oder Feuertisch) vom brennenden Paraffin entzogen wird. Da brennendes Paraffin zur Bran</w:t>
                  </w:r>
                  <w:r>
                    <w:rPr>
                      <w:color w:val="1F497D" w:themeColor="text2"/>
                    </w:rPr>
                    <w:t>d</w:t>
                  </w:r>
                  <w:r>
                    <w:rPr>
                      <w:color w:val="1F497D" w:themeColor="text2"/>
                    </w:rPr>
                    <w:t xml:space="preserve">klasse 5 gehört, sollten die Versuche von einem </w:t>
                  </w:r>
                  <w:proofErr w:type="spellStart"/>
                  <w:r>
                    <w:rPr>
                      <w:color w:val="1F497D" w:themeColor="text2"/>
                    </w:rPr>
                    <w:t>LuL</w:t>
                  </w:r>
                  <w:proofErr w:type="spellEnd"/>
                  <w:r>
                    <w:rPr>
                      <w:color w:val="1F497D" w:themeColor="text2"/>
                    </w:rPr>
                    <w:t xml:space="preserve"> durchgeführt werden.  Da die </w:t>
                  </w:r>
                  <w:proofErr w:type="spellStart"/>
                  <w:r>
                    <w:rPr>
                      <w:color w:val="1F497D" w:themeColor="text2"/>
                    </w:rPr>
                    <w:t>SuS</w:t>
                  </w:r>
                  <w:proofErr w:type="spellEnd"/>
                  <w:r>
                    <w:rPr>
                      <w:color w:val="1F497D" w:themeColor="text2"/>
                    </w:rPr>
                    <w:t xml:space="preserve"> in V1 falsches Löschen kennengelernt haben, wird ihnen hier das richtige Löschen vorgeführt. 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F244A" w:rsidRPr="009C5E28" w:rsidTr="003F5EAE">
        <w:tc>
          <w:tcPr>
            <w:tcW w:w="9322" w:type="dxa"/>
            <w:gridSpan w:val="9"/>
            <w:shd w:val="clear" w:color="auto" w:fill="4F81BD"/>
            <w:vAlign w:val="center"/>
          </w:tcPr>
          <w:p w:rsidR="00CF244A" w:rsidRPr="009C5E28" w:rsidRDefault="00CF244A" w:rsidP="003F5EAE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F244A" w:rsidRPr="009C5E28" w:rsidTr="003F5EA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Paraffin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CF244A" w:rsidRPr="009C5E28" w:rsidTr="003F5EA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  <w:rPr>
                <w:b/>
                <w:bCs/>
              </w:rPr>
            </w:pPr>
            <w:r w:rsidRPr="008077A6">
              <w:rPr>
                <w:b/>
                <w:noProof/>
                <w:lang w:eastAsia="de-DE"/>
              </w:rPr>
              <w:drawing>
                <wp:inline distT="0" distB="0" distL="0" distR="0">
                  <wp:extent cx="533041" cy="533041"/>
                  <wp:effectExtent l="19050" t="0" r="359" b="0"/>
                  <wp:docPr id="4" name="Bild 2" descr="C:\Users\noraa\Documents\SVP Chemie\Piktogramm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raa\Documents\SVP Chemie\Piktogramm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606" cy="53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 w:rsidRPr="008077A6">
              <w:rPr>
                <w:noProof/>
                <w:lang w:eastAsia="de-DE"/>
              </w:rPr>
              <w:drawing>
                <wp:inline distT="0" distB="0" distL="0" distR="0">
                  <wp:extent cx="541667" cy="541667"/>
                  <wp:effectExtent l="19050" t="0" r="0" b="0"/>
                  <wp:docPr id="5" name="Bild 3" descr="C:\Users\noraa\Documents\SVP Chemie\Piktogramm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raa\Documents\SVP Chemie\Piktogramm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30" cy="54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F244A" w:rsidRPr="009C5E28" w:rsidRDefault="00CF244A" w:rsidP="003F5EA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Metalltiegel, 2 Tondreiecke, Dreifuß, Bunsenbrenner, Tiegelzange, bren</w:t>
      </w:r>
      <w:r>
        <w:t>n</w:t>
      </w:r>
      <w:r>
        <w:t xml:space="preserve">feste Unterlage mit Rand, Spritzflasche, Becherglas, Becherglas mit Wasser </w:t>
      </w:r>
    </w:p>
    <w:p w:rsidR="00CF244A" w:rsidRPr="00ED07C2" w:rsidRDefault="00CF244A" w:rsidP="00CF244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Paraffin</w:t>
      </w: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Das Paraffin (etwa 1 cm im Metalltiegel) wird im Metalltiegel auf dem Drahtnetz, das auf dem Dreifuß liegt, mit dem Bunsenbrenner erhitzt, bis man es entzünden kann bzw. sich selber entzündet. </w:t>
      </w:r>
    </w:p>
    <w:p w:rsidR="00CF244A" w:rsidRPr="00F00DAA" w:rsidRDefault="00CF244A" w:rsidP="00CF244A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Pr="00F00DAA">
        <w:t>1. Man lässt das Paraffin verbrennen.</w:t>
      </w:r>
    </w:p>
    <w:p w:rsidR="00CF244A" w:rsidRPr="00F00DAA" w:rsidRDefault="00CF244A" w:rsidP="00CF244A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2. </w:t>
      </w:r>
      <w:r w:rsidRPr="00F00DAA">
        <w:t>Man nimmt den Tiegel</w:t>
      </w:r>
      <w:r>
        <w:t xml:space="preserve"> mit dem brennenden Paraffin </w:t>
      </w:r>
      <w:r w:rsidRPr="00F00DAA">
        <w:t>vom Dreifuß</w:t>
      </w:r>
      <w:r>
        <w:t>, stellt ihn auf ein Tondreieck in einer brennfesten Unterlage mit Rand</w:t>
      </w:r>
      <w:r w:rsidRPr="00F00DAA">
        <w:t xml:space="preserve"> und stülpt schnell ein Becherglas darüber. </w:t>
      </w: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3. Man nimmt</w:t>
      </w:r>
      <w:r w:rsidRPr="00F00DAA">
        <w:t xml:space="preserve"> den Tiegel </w:t>
      </w:r>
      <w:r>
        <w:t xml:space="preserve">mit dem brennenden Paraffin und stellt ihn in ein </w:t>
      </w:r>
      <w:r w:rsidRPr="00F00DAA">
        <w:t>Be</w:t>
      </w:r>
      <w:r>
        <w:t xml:space="preserve">cherglas </w:t>
      </w:r>
      <w:r w:rsidRPr="00F00DAA">
        <w:t>mit Wasser. Acht</w:t>
      </w:r>
      <w:r>
        <w:t>ung, das Wasser darf nicht in da</w:t>
      </w:r>
      <w:r w:rsidRPr="00F00DAA">
        <w:t xml:space="preserve">s heiße </w:t>
      </w:r>
      <w:r w:rsidRPr="00F00DAA">
        <w:tab/>
        <w:t>Para</w:t>
      </w:r>
      <w:r w:rsidRPr="00F00DAA">
        <w:t>f</w:t>
      </w:r>
      <w:r w:rsidRPr="00F00DAA">
        <w:t>fin ge</w:t>
      </w:r>
      <w:r>
        <w:t xml:space="preserve">langen! Alternativ könnte man es auch in einen Kühlschrank oder mit Eis kühlen. </w:t>
      </w: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1162684</wp:posOffset>
            </wp:positionH>
            <wp:positionV relativeFrom="paragraph">
              <wp:posOffset>549274</wp:posOffset>
            </wp:positionV>
            <wp:extent cx="1266826" cy="1647825"/>
            <wp:effectExtent l="209550" t="0" r="200024" b="0"/>
            <wp:wrapNone/>
            <wp:docPr id="69" name="Bild 8" descr="DSC_04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DSC_0405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6826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 xml:space="preserve">Die Flamme des </w:t>
      </w:r>
      <w:r w:rsidRPr="003A1ADA">
        <w:t>Paraffin</w:t>
      </w:r>
      <w:r>
        <w:t>s wird kleiner und das Paraffin</w:t>
      </w:r>
      <w:r w:rsidRPr="003A1ADA">
        <w:t xml:space="preserve"> hört auf zu brennen bzw. brennt nicht</w:t>
      </w:r>
      <w:r>
        <w:t>.</w:t>
      </w:r>
      <w:r w:rsidRPr="00E15F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273050</wp:posOffset>
            </wp:positionV>
            <wp:extent cx="1268730" cy="969010"/>
            <wp:effectExtent l="0" t="152400" r="0" b="135890"/>
            <wp:wrapNone/>
            <wp:docPr id="83" name="Grafik 82" descr="DSC_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8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873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116205</wp:posOffset>
            </wp:positionV>
            <wp:extent cx="1123950" cy="1266825"/>
            <wp:effectExtent l="19050" t="0" r="0" b="0"/>
            <wp:wrapNone/>
            <wp:docPr id="74" name="Grafik 73" descr="DSC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68.JP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172720</wp:posOffset>
            </wp:positionV>
            <wp:extent cx="1266825" cy="1153160"/>
            <wp:effectExtent l="0" t="57150" r="0" b="46990"/>
            <wp:wrapNone/>
            <wp:docPr id="66" name="Bild 7" descr="DSC_04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 descr="DSC_0406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682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211455</wp:posOffset>
            </wp:positionV>
            <wp:extent cx="1266825" cy="1073785"/>
            <wp:effectExtent l="0" t="95250" r="0" b="69215"/>
            <wp:wrapNone/>
            <wp:docPr id="79" name="Bild 14" descr="C:\Users\noraa\Desktop\FilmeFotosBrandbekämpfung\fotos für präse\DSC_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oraa\Desktop\FilmeFotosBrandbekämpfung\fotos für präse\DSC_039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6682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</w:p>
    <w:p w:rsidR="00CF244A" w:rsidRDefault="00CF244A" w:rsidP="00CF244A">
      <w:pPr>
        <w:tabs>
          <w:tab w:val="left" w:pos="1701"/>
          <w:tab w:val="left" w:pos="1985"/>
        </w:tabs>
      </w:pP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</w:p>
    <w:p w:rsidR="00CF244A" w:rsidRPr="00F1011A" w:rsidRDefault="00CF244A" w:rsidP="00CF244A">
      <w:pPr>
        <w:pStyle w:val="Beschriftung"/>
        <w:tabs>
          <w:tab w:val="left" w:pos="1701"/>
        </w:tabs>
        <w:jc w:val="left"/>
      </w:pPr>
      <w:r>
        <w:t>Abb.3- Ein leerer Tiegel brennt nicht. Durch das Überstülpen des Becherglases erlischt die Flamme. Im Becherglas mit Wasser erlischt die Flamme ebenfalls.</w:t>
      </w:r>
      <w:r w:rsidRPr="00E15F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  <w:r>
        <w:t xml:space="preserve">Deutung:  </w:t>
      </w:r>
      <w:r>
        <w:tab/>
      </w:r>
      <w:r>
        <w:tab/>
      </w:r>
      <w:r w:rsidRPr="003A1ADA">
        <w:t xml:space="preserve">Man kann löschen, indem man </w:t>
      </w:r>
      <w:r>
        <w:t>eine der</w:t>
      </w:r>
      <w:r w:rsidRPr="003A1ADA">
        <w:t xml:space="preserve"> drei Faktoren des Branddreiecks dem Paraffin entzieht</w:t>
      </w:r>
      <w:r>
        <w:t xml:space="preserve"> (1.Brennstoff, 2.Sauerstoff, 3.Wärme)</w:t>
      </w:r>
      <w:r w:rsidRPr="003A1ADA">
        <w:t>.</w:t>
      </w: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  <w:r>
        <w:t xml:space="preserve">Entsorgung:   </w:t>
      </w:r>
      <w:r>
        <w:tab/>
      </w:r>
      <w:r>
        <w:tab/>
      </w:r>
      <w:r w:rsidRPr="009B0206">
        <w:rPr>
          <w:color w:val="auto"/>
        </w:rPr>
        <w:t>Zur Entsorgung wird Paraffin in den Behälter für organische Abfälle geg</w:t>
      </w:r>
      <w:r w:rsidRPr="009B0206">
        <w:rPr>
          <w:color w:val="auto"/>
        </w:rPr>
        <w:t>e</w:t>
      </w:r>
      <w:r w:rsidRPr="009B0206">
        <w:rPr>
          <w:color w:val="auto"/>
        </w:rPr>
        <w:t>ben oder verbrannt.</w:t>
      </w:r>
    </w:p>
    <w:p w:rsidR="00CF244A" w:rsidRDefault="00CF244A" w:rsidP="00CF244A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K. Häusler, H. </w:t>
      </w:r>
      <w:proofErr w:type="spellStart"/>
      <w:r>
        <w:t>Rampf</w:t>
      </w:r>
      <w:proofErr w:type="spellEnd"/>
      <w:r>
        <w:t xml:space="preserve">, R. Reichelt, Experimente für den Chemieunterricht mit einer Einführung in die Labortechnik, </w:t>
      </w:r>
      <w:proofErr w:type="spellStart"/>
      <w:r>
        <w:t>Oldenbourg</w:t>
      </w:r>
      <w:proofErr w:type="spellEnd"/>
      <w:r>
        <w:t>, 2. Auflage 1995, Druck 2013, S.71</w:t>
      </w:r>
    </w:p>
    <w:p w:rsidR="00CF244A" w:rsidRPr="006E32AF" w:rsidRDefault="00CF244A" w:rsidP="00CF244A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48767C">
        <w:pict>
          <v:shape id="_x0000_s1026" type="#_x0000_t202" style="width:462.45pt;height:75.7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CF244A" w:rsidRPr="009B0206" w:rsidRDefault="00CF244A" w:rsidP="00CF244A">
                  <w:pPr>
                    <w:rPr>
                      <w:color w:val="auto"/>
                    </w:rPr>
                  </w:pPr>
                  <w:r>
                    <w:t xml:space="preserve">Alternativ kann man Löschen durch den Entzug eines der drei Voraussetzungen für Feuer mit dem Bunsenbrenner vorführen oder mit Kerzen als Schülerversuch einsetzen. </w:t>
                  </w:r>
                  <w:r>
                    <w:rPr>
                      <w:color w:val="auto"/>
                    </w:rPr>
                    <w:t xml:space="preserve">Diesen </w:t>
                  </w:r>
                  <w:r w:rsidRPr="009B0206">
                    <w:rPr>
                      <w:color w:val="auto"/>
                    </w:rPr>
                    <w:t>Versuch und seine Alternativen kann man auch zur Einfü</w:t>
                  </w:r>
                  <w:r>
                    <w:rPr>
                      <w:color w:val="auto"/>
                    </w:rPr>
                    <w:t xml:space="preserve">hrung des Branddreiecks nutzen oder als Transfer zu Kerzen. </w:t>
                  </w:r>
                </w:p>
                <w:p w:rsidR="00CF244A" w:rsidRPr="000D10FB" w:rsidRDefault="00CF244A" w:rsidP="00CF244A">
                  <w:pPr>
                    <w:rPr>
                      <w:color w:val="1F497D" w:themeColor="text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93CB0" w:rsidRDefault="00B93CB0"/>
    <w:sectPr w:rsidR="00B93CB0" w:rsidSect="00B93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F244A"/>
    <w:rsid w:val="0000249D"/>
    <w:rsid w:val="000109E3"/>
    <w:rsid w:val="00011AC0"/>
    <w:rsid w:val="0001418F"/>
    <w:rsid w:val="00016490"/>
    <w:rsid w:val="000202FB"/>
    <w:rsid w:val="00044AD5"/>
    <w:rsid w:val="00047287"/>
    <w:rsid w:val="00051DB1"/>
    <w:rsid w:val="000712EA"/>
    <w:rsid w:val="00071664"/>
    <w:rsid w:val="00071F21"/>
    <w:rsid w:val="000B5A53"/>
    <w:rsid w:val="000B7B81"/>
    <w:rsid w:val="000C69D2"/>
    <w:rsid w:val="000E56BA"/>
    <w:rsid w:val="000F0499"/>
    <w:rsid w:val="000F5F36"/>
    <w:rsid w:val="00104F91"/>
    <w:rsid w:val="00105CD3"/>
    <w:rsid w:val="001135ED"/>
    <w:rsid w:val="00114B5F"/>
    <w:rsid w:val="0011700F"/>
    <w:rsid w:val="00117DF5"/>
    <w:rsid w:val="00124004"/>
    <w:rsid w:val="00125FA3"/>
    <w:rsid w:val="00133E86"/>
    <w:rsid w:val="0013665F"/>
    <w:rsid w:val="00141789"/>
    <w:rsid w:val="00153566"/>
    <w:rsid w:val="00162FC5"/>
    <w:rsid w:val="00163AB4"/>
    <w:rsid w:val="00163BCB"/>
    <w:rsid w:val="00180232"/>
    <w:rsid w:val="00181C91"/>
    <w:rsid w:val="00191E34"/>
    <w:rsid w:val="001934D1"/>
    <w:rsid w:val="00194426"/>
    <w:rsid w:val="001A5655"/>
    <w:rsid w:val="001C2C46"/>
    <w:rsid w:val="001C306B"/>
    <w:rsid w:val="001C5C03"/>
    <w:rsid w:val="001D7831"/>
    <w:rsid w:val="001E691A"/>
    <w:rsid w:val="00202A5F"/>
    <w:rsid w:val="002058D0"/>
    <w:rsid w:val="0020742B"/>
    <w:rsid w:val="00217EFE"/>
    <w:rsid w:val="00222B6A"/>
    <w:rsid w:val="00242A32"/>
    <w:rsid w:val="00257F3F"/>
    <w:rsid w:val="002606BA"/>
    <w:rsid w:val="002608F0"/>
    <w:rsid w:val="002726D5"/>
    <w:rsid w:val="00294AEC"/>
    <w:rsid w:val="002A4424"/>
    <w:rsid w:val="002B2937"/>
    <w:rsid w:val="002E1486"/>
    <w:rsid w:val="002E2AA5"/>
    <w:rsid w:val="002E2B43"/>
    <w:rsid w:val="002E47B4"/>
    <w:rsid w:val="00300EE4"/>
    <w:rsid w:val="0030304D"/>
    <w:rsid w:val="00303685"/>
    <w:rsid w:val="0030793D"/>
    <w:rsid w:val="003109AD"/>
    <w:rsid w:val="00314596"/>
    <w:rsid w:val="00325AC9"/>
    <w:rsid w:val="003359AC"/>
    <w:rsid w:val="00347497"/>
    <w:rsid w:val="003477BB"/>
    <w:rsid w:val="003529F1"/>
    <w:rsid w:val="003547D3"/>
    <w:rsid w:val="00365E87"/>
    <w:rsid w:val="00367980"/>
    <w:rsid w:val="00371189"/>
    <w:rsid w:val="00375369"/>
    <w:rsid w:val="00392377"/>
    <w:rsid w:val="003A389B"/>
    <w:rsid w:val="003C06F1"/>
    <w:rsid w:val="003D6196"/>
    <w:rsid w:val="003E68DE"/>
    <w:rsid w:val="003F037D"/>
    <w:rsid w:val="003F09D6"/>
    <w:rsid w:val="003F286E"/>
    <w:rsid w:val="003F63D0"/>
    <w:rsid w:val="003F6C8C"/>
    <w:rsid w:val="00401647"/>
    <w:rsid w:val="00404632"/>
    <w:rsid w:val="004077FC"/>
    <w:rsid w:val="0041546D"/>
    <w:rsid w:val="00416CCC"/>
    <w:rsid w:val="00421A97"/>
    <w:rsid w:val="004231EB"/>
    <w:rsid w:val="004307D5"/>
    <w:rsid w:val="00435FFF"/>
    <w:rsid w:val="00443A7A"/>
    <w:rsid w:val="00474566"/>
    <w:rsid w:val="00480B4F"/>
    <w:rsid w:val="004871BC"/>
    <w:rsid w:val="00491914"/>
    <w:rsid w:val="00491CA9"/>
    <w:rsid w:val="00494EDF"/>
    <w:rsid w:val="004A639D"/>
    <w:rsid w:val="004A6FB9"/>
    <w:rsid w:val="004B11F5"/>
    <w:rsid w:val="004B634C"/>
    <w:rsid w:val="004C420A"/>
    <w:rsid w:val="004D1DFD"/>
    <w:rsid w:val="004D3AD7"/>
    <w:rsid w:val="004F307E"/>
    <w:rsid w:val="004F33B7"/>
    <w:rsid w:val="004F5232"/>
    <w:rsid w:val="00505972"/>
    <w:rsid w:val="005127E5"/>
    <w:rsid w:val="00514176"/>
    <w:rsid w:val="005200CA"/>
    <w:rsid w:val="00522BE5"/>
    <w:rsid w:val="0052786C"/>
    <w:rsid w:val="005328C7"/>
    <w:rsid w:val="00541FCB"/>
    <w:rsid w:val="00543F09"/>
    <w:rsid w:val="005477A9"/>
    <w:rsid w:val="00552684"/>
    <w:rsid w:val="005562AF"/>
    <w:rsid w:val="0056023C"/>
    <w:rsid w:val="0056041D"/>
    <w:rsid w:val="00566BB0"/>
    <w:rsid w:val="00573B3A"/>
    <w:rsid w:val="0057645C"/>
    <w:rsid w:val="0058161A"/>
    <w:rsid w:val="005A11B6"/>
    <w:rsid w:val="005A39E9"/>
    <w:rsid w:val="005A4DC9"/>
    <w:rsid w:val="005A6CD8"/>
    <w:rsid w:val="005A757C"/>
    <w:rsid w:val="005C0B65"/>
    <w:rsid w:val="005C62A9"/>
    <w:rsid w:val="005C7874"/>
    <w:rsid w:val="005D3948"/>
    <w:rsid w:val="005E4298"/>
    <w:rsid w:val="005E6384"/>
    <w:rsid w:val="005F405F"/>
    <w:rsid w:val="0060248F"/>
    <w:rsid w:val="00602FF1"/>
    <w:rsid w:val="00604E91"/>
    <w:rsid w:val="00606281"/>
    <w:rsid w:val="00617A27"/>
    <w:rsid w:val="006252B7"/>
    <w:rsid w:val="006333A1"/>
    <w:rsid w:val="006419C3"/>
    <w:rsid w:val="00655AFC"/>
    <w:rsid w:val="0065724C"/>
    <w:rsid w:val="006666D3"/>
    <w:rsid w:val="00673E1C"/>
    <w:rsid w:val="0069652D"/>
    <w:rsid w:val="006B2545"/>
    <w:rsid w:val="006C05EC"/>
    <w:rsid w:val="006D0F1B"/>
    <w:rsid w:val="006D4B22"/>
    <w:rsid w:val="006F1F6D"/>
    <w:rsid w:val="006F20E3"/>
    <w:rsid w:val="00704F07"/>
    <w:rsid w:val="00721F86"/>
    <w:rsid w:val="007322EF"/>
    <w:rsid w:val="0074467C"/>
    <w:rsid w:val="00745CC1"/>
    <w:rsid w:val="00756BA1"/>
    <w:rsid w:val="00770B3D"/>
    <w:rsid w:val="00792920"/>
    <w:rsid w:val="007A2A42"/>
    <w:rsid w:val="007B3B68"/>
    <w:rsid w:val="007B570C"/>
    <w:rsid w:val="007B6E96"/>
    <w:rsid w:val="007C0024"/>
    <w:rsid w:val="007C13F5"/>
    <w:rsid w:val="007C4CF8"/>
    <w:rsid w:val="007C5F72"/>
    <w:rsid w:val="007D7553"/>
    <w:rsid w:val="007E0E3B"/>
    <w:rsid w:val="007E685C"/>
    <w:rsid w:val="008015A4"/>
    <w:rsid w:val="0080204D"/>
    <w:rsid w:val="008021A0"/>
    <w:rsid w:val="00820583"/>
    <w:rsid w:val="0082324C"/>
    <w:rsid w:val="00825682"/>
    <w:rsid w:val="00846D92"/>
    <w:rsid w:val="008505B9"/>
    <w:rsid w:val="00855AFD"/>
    <w:rsid w:val="008575D8"/>
    <w:rsid w:val="00874B03"/>
    <w:rsid w:val="008937B4"/>
    <w:rsid w:val="008956F5"/>
    <w:rsid w:val="008977ED"/>
    <w:rsid w:val="008B3059"/>
    <w:rsid w:val="008C1355"/>
    <w:rsid w:val="008C23FE"/>
    <w:rsid w:val="008D176C"/>
    <w:rsid w:val="008D6B6B"/>
    <w:rsid w:val="008E6454"/>
    <w:rsid w:val="009005D5"/>
    <w:rsid w:val="009021DB"/>
    <w:rsid w:val="0090331C"/>
    <w:rsid w:val="0090371D"/>
    <w:rsid w:val="00906220"/>
    <w:rsid w:val="0091654B"/>
    <w:rsid w:val="009425A1"/>
    <w:rsid w:val="00943E92"/>
    <w:rsid w:val="00944CFB"/>
    <w:rsid w:val="00946990"/>
    <w:rsid w:val="0095149D"/>
    <w:rsid w:val="0095339A"/>
    <w:rsid w:val="00953AF6"/>
    <w:rsid w:val="00954F58"/>
    <w:rsid w:val="00965251"/>
    <w:rsid w:val="00966A56"/>
    <w:rsid w:val="00971360"/>
    <w:rsid w:val="00972377"/>
    <w:rsid w:val="0097352D"/>
    <w:rsid w:val="0097394A"/>
    <w:rsid w:val="00975E0F"/>
    <w:rsid w:val="0098029A"/>
    <w:rsid w:val="00980569"/>
    <w:rsid w:val="00980A79"/>
    <w:rsid w:val="00980D94"/>
    <w:rsid w:val="00984BD9"/>
    <w:rsid w:val="009914DD"/>
    <w:rsid w:val="00995C6E"/>
    <w:rsid w:val="009B5CAB"/>
    <w:rsid w:val="009C45B3"/>
    <w:rsid w:val="009C63F9"/>
    <w:rsid w:val="009D1D4C"/>
    <w:rsid w:val="009E2992"/>
    <w:rsid w:val="009E30C6"/>
    <w:rsid w:val="009E3BD8"/>
    <w:rsid w:val="009E6B32"/>
    <w:rsid w:val="009F3FDC"/>
    <w:rsid w:val="009F51CA"/>
    <w:rsid w:val="00A0110A"/>
    <w:rsid w:val="00A12FAE"/>
    <w:rsid w:val="00A21DBB"/>
    <w:rsid w:val="00A234B1"/>
    <w:rsid w:val="00A55E01"/>
    <w:rsid w:val="00A60861"/>
    <w:rsid w:val="00A63D8C"/>
    <w:rsid w:val="00A72FD7"/>
    <w:rsid w:val="00A75665"/>
    <w:rsid w:val="00A862C4"/>
    <w:rsid w:val="00A92618"/>
    <w:rsid w:val="00A95AA4"/>
    <w:rsid w:val="00AA3AF8"/>
    <w:rsid w:val="00AA4024"/>
    <w:rsid w:val="00AA66E0"/>
    <w:rsid w:val="00AA6D1D"/>
    <w:rsid w:val="00AB5092"/>
    <w:rsid w:val="00AC19E8"/>
    <w:rsid w:val="00AC397C"/>
    <w:rsid w:val="00AE54FF"/>
    <w:rsid w:val="00AF2BD7"/>
    <w:rsid w:val="00AF58D1"/>
    <w:rsid w:val="00B0136C"/>
    <w:rsid w:val="00B04E26"/>
    <w:rsid w:val="00B05452"/>
    <w:rsid w:val="00B05CDB"/>
    <w:rsid w:val="00B1226C"/>
    <w:rsid w:val="00B1311B"/>
    <w:rsid w:val="00B1505F"/>
    <w:rsid w:val="00B15D57"/>
    <w:rsid w:val="00B25E3D"/>
    <w:rsid w:val="00B351FF"/>
    <w:rsid w:val="00B43888"/>
    <w:rsid w:val="00B47816"/>
    <w:rsid w:val="00B566AD"/>
    <w:rsid w:val="00B6050E"/>
    <w:rsid w:val="00B61774"/>
    <w:rsid w:val="00B62CD1"/>
    <w:rsid w:val="00B653AF"/>
    <w:rsid w:val="00B654C5"/>
    <w:rsid w:val="00B7579B"/>
    <w:rsid w:val="00B81161"/>
    <w:rsid w:val="00B93CB0"/>
    <w:rsid w:val="00B94727"/>
    <w:rsid w:val="00B97174"/>
    <w:rsid w:val="00BA2901"/>
    <w:rsid w:val="00BB3FD7"/>
    <w:rsid w:val="00BC18F5"/>
    <w:rsid w:val="00BD3022"/>
    <w:rsid w:val="00BD5E3A"/>
    <w:rsid w:val="00BD6AB2"/>
    <w:rsid w:val="00BD6B61"/>
    <w:rsid w:val="00BE2009"/>
    <w:rsid w:val="00BE31F4"/>
    <w:rsid w:val="00BE41E6"/>
    <w:rsid w:val="00BE5BA2"/>
    <w:rsid w:val="00BF08F1"/>
    <w:rsid w:val="00C00187"/>
    <w:rsid w:val="00C118B9"/>
    <w:rsid w:val="00C12450"/>
    <w:rsid w:val="00C13B17"/>
    <w:rsid w:val="00C14ED4"/>
    <w:rsid w:val="00C235C2"/>
    <w:rsid w:val="00C30743"/>
    <w:rsid w:val="00C40799"/>
    <w:rsid w:val="00C41822"/>
    <w:rsid w:val="00C45BD3"/>
    <w:rsid w:val="00C47453"/>
    <w:rsid w:val="00C52814"/>
    <w:rsid w:val="00C55B54"/>
    <w:rsid w:val="00C64ED0"/>
    <w:rsid w:val="00C6502D"/>
    <w:rsid w:val="00C6533A"/>
    <w:rsid w:val="00C93A84"/>
    <w:rsid w:val="00C9733C"/>
    <w:rsid w:val="00CA6B2B"/>
    <w:rsid w:val="00CB2F26"/>
    <w:rsid w:val="00CC30D9"/>
    <w:rsid w:val="00CC3820"/>
    <w:rsid w:val="00CC6AD5"/>
    <w:rsid w:val="00CD15FF"/>
    <w:rsid w:val="00CD5E2B"/>
    <w:rsid w:val="00CE632A"/>
    <w:rsid w:val="00CF244A"/>
    <w:rsid w:val="00CF6B08"/>
    <w:rsid w:val="00CF75F7"/>
    <w:rsid w:val="00D00B05"/>
    <w:rsid w:val="00D12B8C"/>
    <w:rsid w:val="00D13B63"/>
    <w:rsid w:val="00D15269"/>
    <w:rsid w:val="00D220DB"/>
    <w:rsid w:val="00D42583"/>
    <w:rsid w:val="00D476A5"/>
    <w:rsid w:val="00D53C0A"/>
    <w:rsid w:val="00D56536"/>
    <w:rsid w:val="00D5784D"/>
    <w:rsid w:val="00D67F81"/>
    <w:rsid w:val="00D74FC3"/>
    <w:rsid w:val="00D75471"/>
    <w:rsid w:val="00D81986"/>
    <w:rsid w:val="00D82354"/>
    <w:rsid w:val="00D82A97"/>
    <w:rsid w:val="00D867E1"/>
    <w:rsid w:val="00DA22D3"/>
    <w:rsid w:val="00DA4EC1"/>
    <w:rsid w:val="00DB4079"/>
    <w:rsid w:val="00DC7A1A"/>
    <w:rsid w:val="00DD575F"/>
    <w:rsid w:val="00DE1180"/>
    <w:rsid w:val="00DE2060"/>
    <w:rsid w:val="00DE3E4F"/>
    <w:rsid w:val="00DF2622"/>
    <w:rsid w:val="00DF61BF"/>
    <w:rsid w:val="00E00713"/>
    <w:rsid w:val="00E02C43"/>
    <w:rsid w:val="00E068D5"/>
    <w:rsid w:val="00E06DD6"/>
    <w:rsid w:val="00E07A6D"/>
    <w:rsid w:val="00E20680"/>
    <w:rsid w:val="00E36F4F"/>
    <w:rsid w:val="00E37971"/>
    <w:rsid w:val="00E527B8"/>
    <w:rsid w:val="00E73ED2"/>
    <w:rsid w:val="00E745BF"/>
    <w:rsid w:val="00E76980"/>
    <w:rsid w:val="00E81025"/>
    <w:rsid w:val="00E82ECF"/>
    <w:rsid w:val="00E83876"/>
    <w:rsid w:val="00E85ECB"/>
    <w:rsid w:val="00E921EC"/>
    <w:rsid w:val="00E924BC"/>
    <w:rsid w:val="00E979BD"/>
    <w:rsid w:val="00EA09BC"/>
    <w:rsid w:val="00EB4530"/>
    <w:rsid w:val="00EB6B83"/>
    <w:rsid w:val="00EC37CA"/>
    <w:rsid w:val="00EC4362"/>
    <w:rsid w:val="00EC6465"/>
    <w:rsid w:val="00ED0F88"/>
    <w:rsid w:val="00ED2EB3"/>
    <w:rsid w:val="00ED75C5"/>
    <w:rsid w:val="00EE4DEA"/>
    <w:rsid w:val="00EE6F4E"/>
    <w:rsid w:val="00F03626"/>
    <w:rsid w:val="00F075D5"/>
    <w:rsid w:val="00F221EA"/>
    <w:rsid w:val="00F23805"/>
    <w:rsid w:val="00F2569E"/>
    <w:rsid w:val="00F31D06"/>
    <w:rsid w:val="00F3379A"/>
    <w:rsid w:val="00F3550B"/>
    <w:rsid w:val="00F45080"/>
    <w:rsid w:val="00F50715"/>
    <w:rsid w:val="00F6181E"/>
    <w:rsid w:val="00F61C75"/>
    <w:rsid w:val="00F728D1"/>
    <w:rsid w:val="00F86555"/>
    <w:rsid w:val="00F8793A"/>
    <w:rsid w:val="00F91B80"/>
    <w:rsid w:val="00F95C1D"/>
    <w:rsid w:val="00FC2143"/>
    <w:rsid w:val="00FC4BC5"/>
    <w:rsid w:val="00FC54FD"/>
    <w:rsid w:val="00FC61B4"/>
    <w:rsid w:val="00FD7480"/>
    <w:rsid w:val="00FE16DB"/>
    <w:rsid w:val="00FE4D94"/>
    <w:rsid w:val="00FF00C6"/>
    <w:rsid w:val="00FF227A"/>
    <w:rsid w:val="00FF2421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44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244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244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244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244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24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24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24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24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24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244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244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244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24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24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24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24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24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24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F244A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44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noraa</dc:creator>
  <cp:lastModifiedBy>noraa</cp:lastModifiedBy>
  <cp:revision>1</cp:revision>
  <dcterms:created xsi:type="dcterms:W3CDTF">2014-08-26T20:44:00Z</dcterms:created>
  <dcterms:modified xsi:type="dcterms:W3CDTF">2014-08-26T20:44:00Z</dcterms:modified>
</cp:coreProperties>
</file>