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3E" w:rsidRPr="0001703E" w:rsidRDefault="0001703E" w:rsidP="0001703E">
      <w:pPr>
        <w:pStyle w:val="berschrift2"/>
        <w:keepNext/>
        <w:keepLines/>
        <w:numPr>
          <w:ilvl w:val="1"/>
          <w:numId w:val="0"/>
        </w:numPr>
        <w:pBdr>
          <w:bottom w:val="none" w:sz="0" w:space="0" w:color="auto"/>
        </w:pBdr>
        <w:spacing w:after="200"/>
        <w:ind w:left="576" w:hanging="576"/>
        <w:rPr>
          <w:b/>
          <w:color w:val="auto"/>
        </w:rPr>
      </w:pPr>
      <w:bookmarkStart w:id="0" w:name="_Toc395474500"/>
      <w:r w:rsidRPr="0001703E">
        <w:rPr>
          <w:b/>
          <w:color w:val="auto"/>
        </w:rPr>
        <w:t>V 2 – Rotkohlindikator</w:t>
      </w:r>
      <w:bookmarkEnd w:id="0"/>
    </w:p>
    <w:p w:rsidR="0001703E" w:rsidRDefault="0001703E" w:rsidP="000170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65pt;margin-top:19.75pt;width:462.45pt;height:46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" strokecolor="#4bacc6" strokeweight="1pt">
            <v:stroke dashstyle="dash"/>
            <v:shadow color="#868686"/>
            <v:textbox style="mso-next-textbox:#_x0000_s1027">
              <w:txbxContent>
                <w:p w:rsidR="0001703E" w:rsidRPr="00635CD3" w:rsidRDefault="0001703E" w:rsidP="0001703E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In diesem Versuch lernen die SuS Rotkohlsaft als Indikator für Säuren und Basen kennen und können damit verschiedene Haushaltsmittel auf ihre Säure-/</w:t>
                  </w:r>
                  <w:proofErr w:type="spellStart"/>
                  <w:r>
                    <w:rPr>
                      <w:color w:val="auto"/>
                    </w:rPr>
                    <w:t>Baseeigenschaft</w:t>
                  </w:r>
                  <w:proofErr w:type="spellEnd"/>
                  <w:r>
                    <w:rPr>
                      <w:color w:val="auto"/>
                    </w:rPr>
                    <w:t xml:space="preserve"> testen.</w:t>
                  </w:r>
                </w:p>
              </w:txbxContent>
            </v:textbox>
            <w10:wrap type="square"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1703E" w:rsidRPr="00CD03BD" w:rsidTr="00DD686C">
        <w:tc>
          <w:tcPr>
            <w:tcW w:w="9322" w:type="dxa"/>
            <w:gridSpan w:val="9"/>
            <w:shd w:val="clear" w:color="auto" w:fill="4F81BD"/>
            <w:vAlign w:val="center"/>
          </w:tcPr>
          <w:p w:rsidR="0001703E" w:rsidRPr="00CD03BD" w:rsidRDefault="0001703E" w:rsidP="00DD686C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01703E" w:rsidRPr="00CD03BD" w:rsidTr="00DD686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703E" w:rsidRPr="00CD03BD" w:rsidRDefault="0001703E" w:rsidP="00DD686C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Essig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703E" w:rsidRPr="00CD03BD" w:rsidRDefault="0001703E" w:rsidP="00DD686C">
            <w:pPr>
              <w:spacing w:after="0"/>
              <w:jc w:val="center"/>
            </w:pP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1703E" w:rsidRPr="00CD03BD" w:rsidRDefault="0001703E" w:rsidP="00DD686C">
            <w:pPr>
              <w:spacing w:after="0"/>
              <w:jc w:val="center"/>
            </w:pPr>
            <w:r>
              <w:t>-</w:t>
            </w:r>
          </w:p>
        </w:tc>
      </w:tr>
      <w:tr w:rsidR="0001703E" w:rsidRPr="00CD03BD" w:rsidTr="00DD686C">
        <w:trPr>
          <w:trHeight w:val="434"/>
        </w:trPr>
        <w:tc>
          <w:tcPr>
            <w:tcW w:w="3027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:rsidR="0001703E" w:rsidRPr="00CD03BD" w:rsidRDefault="0001703E" w:rsidP="00DD686C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Natron</w:t>
            </w:r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:rsidR="0001703E" w:rsidRPr="00CD03BD" w:rsidRDefault="0001703E" w:rsidP="00DD686C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:rsidR="0001703E" w:rsidRPr="00CD03BD" w:rsidRDefault="0001703E" w:rsidP="00DD686C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1703E" w:rsidRPr="00CD03BD" w:rsidTr="00DD686C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703E" w:rsidRDefault="0001703E" w:rsidP="00DD686C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WC-Reiniger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703E" w:rsidRDefault="0001703E" w:rsidP="00DD686C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703E" w:rsidRDefault="0001703E" w:rsidP="00DD686C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260, 303+361+353, 305+351+338, 310, 405, 501</w:t>
            </w:r>
          </w:p>
        </w:tc>
      </w:tr>
      <w:tr w:rsidR="0001703E" w:rsidRPr="00CD03BD" w:rsidTr="00DD686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703E" w:rsidRPr="00CD03BD" w:rsidRDefault="0001703E" w:rsidP="00DD686C">
            <w:pPr>
              <w:spacing w:after="0"/>
              <w:jc w:val="center"/>
              <w:rPr>
                <w:b/>
                <w:bCs/>
              </w:rPr>
            </w:pPr>
            <w:r>
              <w:object w:dxaOrig="10800" w:dyaOrig="10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0.2pt;height:40.2pt" o:ole="">
                  <v:imagedata r:id="rId5" o:title=""/>
                </v:shape>
                <o:OLEObject Type="Embed" ProgID="PBrush" ShapeID="_x0000_i1026" DrawAspect="Content" ObjectID="_1471683391" r:id="rId6"/>
              </w:object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703E" w:rsidRPr="00CD03BD" w:rsidRDefault="0001703E" w:rsidP="00DD686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703E" w:rsidRPr="00CD03BD" w:rsidRDefault="0001703E" w:rsidP="00DD686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703E" w:rsidRPr="00CD03BD" w:rsidRDefault="0001703E" w:rsidP="00DD686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4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703E" w:rsidRPr="00CD03BD" w:rsidRDefault="0001703E" w:rsidP="00DD686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5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703E" w:rsidRPr="00CD03BD" w:rsidRDefault="0001703E" w:rsidP="00DD686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703E" w:rsidRPr="00CD03BD" w:rsidRDefault="0001703E" w:rsidP="00DD686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7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703E" w:rsidRPr="00CD03BD" w:rsidRDefault="0001703E" w:rsidP="00DD686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9270" cy="509270"/>
                  <wp:effectExtent l="19050" t="0" r="5080" b="0"/>
                  <wp:docPr id="28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1703E" w:rsidRPr="00CD03BD" w:rsidRDefault="0001703E" w:rsidP="00DD686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9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703E" w:rsidRDefault="0001703E" w:rsidP="0001703E">
      <w:pPr>
        <w:tabs>
          <w:tab w:val="left" w:pos="1701"/>
          <w:tab w:val="left" w:pos="1985"/>
        </w:tabs>
        <w:ind w:left="1980" w:hanging="1980"/>
      </w:pPr>
    </w:p>
    <w:p w:rsidR="0001703E" w:rsidRDefault="0001703E" w:rsidP="0001703E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proofErr w:type="spellStart"/>
      <w:r>
        <w:t>Großes</w:t>
      </w:r>
      <w:proofErr w:type="spellEnd"/>
      <w:r>
        <w:t xml:space="preserve"> Becherglas, Sieb, kleine Bechergläser</w:t>
      </w:r>
    </w:p>
    <w:p w:rsidR="0001703E" w:rsidRPr="00ED07C2" w:rsidRDefault="0001703E" w:rsidP="0001703E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Rotkohl, verschiedene Haushaltsmittel (WC- Reiniger, Essig, Natron etc.)</w:t>
      </w:r>
    </w:p>
    <w:p w:rsidR="0001703E" w:rsidRDefault="0001703E" w:rsidP="0001703E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Zunächst wird der Rotkohlindikator hergestellt, in dem der Rotkohl klein geschnitten wird und in Wasser gekocht wird. Dann kann der Rotkohlsaft als Indikator in verschiedene Haushaltsmittel gegeben werden.</w:t>
      </w:r>
    </w:p>
    <w:p w:rsidR="0001703E" w:rsidRDefault="0001703E" w:rsidP="0001703E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Der Rotkohlsaft zeigt in unterschiedlichen Lösungen verschiedene Farben von </w:t>
      </w:r>
      <w:proofErr w:type="spellStart"/>
      <w:r>
        <w:t>rot</w:t>
      </w:r>
      <w:proofErr w:type="spellEnd"/>
      <w:r>
        <w:t xml:space="preserve"> über farblos bis blau.</w:t>
      </w:r>
    </w:p>
    <w:p w:rsidR="0001703E" w:rsidRDefault="0001703E" w:rsidP="0001703E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3460616" cy="2506962"/>
            <wp:effectExtent l="19050" t="0" r="6484" b="0"/>
            <wp:docPr id="156" name="Grafik 155" descr="Rotkoh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kohl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1451" cy="252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03E" w:rsidRDefault="0001703E" w:rsidP="0001703E">
      <w:pPr>
        <w:pStyle w:val="Beschriftung"/>
        <w:jc w:val="left"/>
      </w:pPr>
      <w:r w:rsidRPr="005F0007">
        <w:t>Abb. 2:</w:t>
      </w:r>
      <w:r>
        <w:t xml:space="preserve"> Das Bild zeigt die Färbung des Rotkohlsafts mit verschiedenen Haushaltsmitteln</w:t>
      </w:r>
      <w:r w:rsidRPr="00AA4B76">
        <w:rPr>
          <w:noProof/>
          <w:lang w:eastAsia="de-DE"/>
        </w:rPr>
        <w:t xml:space="preserve"> </w:t>
      </w:r>
    </w:p>
    <w:p w:rsidR="0001703E" w:rsidRDefault="0001703E" w:rsidP="0001703E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Rotkohlsaft kann als Indikator fungieren, weil es bei verschiedenen Wa</w:t>
      </w:r>
      <w:r>
        <w:t>s</w:t>
      </w:r>
      <w:r>
        <w:t>serstoffionenkonzentrationen unterschiedliche Farben anzeigt. Damit kann zwischen Säuren und Basen unterschieden werden.</w:t>
      </w:r>
    </w:p>
    <w:p w:rsidR="0001703E" w:rsidRDefault="0001703E" w:rsidP="0001703E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Rotkohlsaft zeigt bei Säuren eine rote Farbe und bei Basen eine grüne. D</w:t>
      </w:r>
      <w:r>
        <w:t>a</w:t>
      </w:r>
      <w:r>
        <w:t>her zeigt dieser Versuch, dass ein WC-Reiniger eine Säure beinhaltet und Weichspüler eine Base.</w:t>
      </w:r>
    </w:p>
    <w:p w:rsidR="0001703E" w:rsidRDefault="0001703E" w:rsidP="0001703E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Säure-Base-Abfall</w:t>
      </w:r>
    </w:p>
    <w:p w:rsidR="0001703E" w:rsidRDefault="0001703E" w:rsidP="0001703E">
      <w:pPr>
        <w:tabs>
          <w:tab w:val="left" w:pos="1843"/>
          <w:tab w:val="left" w:pos="1985"/>
        </w:tabs>
        <w:spacing w:line="276" w:lineRule="auto"/>
        <w:ind w:left="1980" w:hanging="1980"/>
        <w:jc w:val="left"/>
      </w:pPr>
      <w:r>
        <w:t>Literatur:</w:t>
      </w:r>
      <w:r>
        <w:tab/>
      </w:r>
      <w:r>
        <w:tab/>
        <w:t>J. Hecker, Experimente Den Naturwissenschaften auf der Spur, F.A. Broc</w:t>
      </w:r>
      <w:r>
        <w:t>k</w:t>
      </w:r>
      <w:r>
        <w:t>haus, 2010, S. 161</w:t>
      </w:r>
    </w:p>
    <w:p w:rsidR="0001703E" w:rsidRDefault="0001703E" w:rsidP="0001703E">
      <w:pPr>
        <w:tabs>
          <w:tab w:val="left" w:pos="1843"/>
          <w:tab w:val="left" w:pos="1985"/>
        </w:tabs>
        <w:spacing w:line="276" w:lineRule="auto"/>
        <w:ind w:left="1980" w:hanging="1980"/>
        <w:jc w:val="left"/>
      </w:pPr>
      <w:r>
        <w:pict>
          <v:shape id="_x0000_s1026" type="#_x0000_t202" style="width:462.45pt;height:82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" strokecolor="#c0504d" strokeweight="1pt">
            <v:stroke dashstyle="dash"/>
            <v:shadow color="#868686"/>
            <v:textbox>
              <w:txbxContent>
                <w:p w:rsidR="0001703E" w:rsidRPr="003D6815" w:rsidRDefault="0001703E" w:rsidP="0001703E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Der Versuch eignet sich als Einstieg in das Thema Säure und Basen und Indikator. Dazu kann das Arbeitsblatt „ Rotkohlsaft- der Indikator aus dem Kochtopf“ verwendet werden. Im Anschluss daran kann der  Rotkohlindikator auch im Versuch „V3- pH-Wert Änderung durch Ve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>dünnen“ verwendet werden.</w:t>
                  </w:r>
                </w:p>
              </w:txbxContent>
            </v:textbox>
            <w10:wrap type="none"/>
            <w10:anchorlock/>
          </v:shape>
        </w:pict>
      </w:r>
    </w:p>
    <w:p w:rsidR="00284857" w:rsidRDefault="00284857"/>
    <w:sectPr w:rsidR="00284857" w:rsidSect="002848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1703E"/>
    <w:rsid w:val="0001703E"/>
    <w:rsid w:val="00284857"/>
    <w:rsid w:val="002E3A95"/>
    <w:rsid w:val="00374414"/>
    <w:rsid w:val="005B014F"/>
    <w:rsid w:val="008802DE"/>
    <w:rsid w:val="00D3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703E"/>
    <w:pPr>
      <w:spacing w:after="200" w:line="360" w:lineRule="auto"/>
      <w:ind w:firstLine="0"/>
      <w:jc w:val="both"/>
    </w:pPr>
    <w:rPr>
      <w:rFonts w:ascii="Cambria" w:eastAsia="Calibri" w:hAnsi="Cambria"/>
      <w:color w:val="1D1B11"/>
      <w:sz w:val="22"/>
      <w:szCs w:val="22"/>
      <w:lang w:val="de-DE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0F72"/>
    <w:pPr>
      <w:pBdr>
        <w:bottom w:val="single" w:sz="12" w:space="1" w:color="A5A5A5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0F72"/>
    <w:pPr>
      <w:pBdr>
        <w:bottom w:val="single" w:sz="8" w:space="1" w:color="DDDDD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30F72"/>
    <w:pPr>
      <w:pBdr>
        <w:bottom w:val="single" w:sz="4" w:space="1" w:color="EAEAEA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DDDDD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0F72"/>
    <w:pPr>
      <w:pBdr>
        <w:bottom w:val="single" w:sz="4" w:space="2" w:color="F1F1F1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0F72"/>
    <w:pPr>
      <w:spacing w:before="200" w:after="8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0F7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0F7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0F7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0F7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0F72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0F72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0F72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0F72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0F72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0F72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0F72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0F72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0F72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30F7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D30F72"/>
    <w:pPr>
      <w:pBdr>
        <w:top w:val="single" w:sz="8" w:space="10" w:color="EEEEEE" w:themeColor="accent1" w:themeTint="7F"/>
        <w:bottom w:val="single" w:sz="24" w:space="15" w:color="969696" w:themeColor="accent3"/>
      </w:pBdr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D30F72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30F72"/>
    <w:pPr>
      <w:spacing w:before="200" w:after="900"/>
      <w:jc w:val="right"/>
    </w:pPr>
    <w:rPr>
      <w:i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30F72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D30F72"/>
    <w:rPr>
      <w:b/>
      <w:bCs/>
      <w:spacing w:val="0"/>
    </w:rPr>
  </w:style>
  <w:style w:type="character" w:styleId="Hervorhebung">
    <w:name w:val="Emphasis"/>
    <w:uiPriority w:val="20"/>
    <w:qFormat/>
    <w:rsid w:val="00D30F72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D30F72"/>
  </w:style>
  <w:style w:type="character" w:customStyle="1" w:styleId="KeinLeerraumZchn">
    <w:name w:val="Kein Leerraum Zchn"/>
    <w:basedOn w:val="Absatz-Standardschriftart"/>
    <w:link w:val="KeinLeerraum"/>
    <w:uiPriority w:val="1"/>
    <w:rsid w:val="00D30F72"/>
  </w:style>
  <w:style w:type="paragraph" w:styleId="Listenabsatz">
    <w:name w:val="List Paragraph"/>
    <w:basedOn w:val="Standard"/>
    <w:uiPriority w:val="34"/>
    <w:qFormat/>
    <w:rsid w:val="00D30F72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D30F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D30F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D30F72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D30F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chwacheHervorhebung">
    <w:name w:val="Subtle Emphasis"/>
    <w:uiPriority w:val="19"/>
    <w:qFormat/>
    <w:rsid w:val="00D30F72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D30F72"/>
    <w:rPr>
      <w:b/>
      <w:bCs/>
      <w:i/>
      <w:iCs/>
      <w:color w:val="DDDDDD" w:themeColor="accent1"/>
      <w:sz w:val="22"/>
      <w:szCs w:val="22"/>
    </w:rPr>
  </w:style>
  <w:style w:type="character" w:styleId="SchwacherVerweis">
    <w:name w:val="Subtle Reference"/>
    <w:uiPriority w:val="31"/>
    <w:qFormat/>
    <w:rsid w:val="00D30F72"/>
    <w:rPr>
      <w:color w:val="auto"/>
      <w:u w:val="single" w:color="969696" w:themeColor="accent3"/>
    </w:rPr>
  </w:style>
  <w:style w:type="character" w:styleId="IntensiverVerweis">
    <w:name w:val="Intense Reference"/>
    <w:basedOn w:val="Absatz-Standardschriftart"/>
    <w:uiPriority w:val="32"/>
    <w:qFormat/>
    <w:rsid w:val="00D30F72"/>
    <w:rPr>
      <w:b/>
      <w:bCs/>
      <w:color w:val="707070" w:themeColor="accent3" w:themeShade="BF"/>
      <w:u w:val="single" w:color="969696" w:themeColor="accent3"/>
    </w:rPr>
  </w:style>
  <w:style w:type="character" w:styleId="Buchtitel">
    <w:name w:val="Book Title"/>
    <w:basedOn w:val="Absatz-Standardschriftart"/>
    <w:uiPriority w:val="33"/>
    <w:qFormat/>
    <w:rsid w:val="00D30F7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30F72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03E"/>
    <w:rPr>
      <w:rFonts w:ascii="Tahoma" w:eastAsia="Calibri" w:hAnsi="Tahoma" w:cs="Tahoma"/>
      <w:color w:val="1D1B11"/>
      <w:sz w:val="16"/>
      <w:szCs w:val="16"/>
      <w:lang w:val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1103</Characters>
  <Application>Microsoft Office Word</Application>
  <DocSecurity>0</DocSecurity>
  <Lines>9</Lines>
  <Paragraphs>2</Paragraphs>
  <ScaleCrop>false</ScaleCrop>
  <Company>Frost-RL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Sina</cp:lastModifiedBy>
  <cp:revision>1</cp:revision>
  <dcterms:created xsi:type="dcterms:W3CDTF">2014-09-08T10:09:00Z</dcterms:created>
  <dcterms:modified xsi:type="dcterms:W3CDTF">2014-09-08T10:10:00Z</dcterms:modified>
</cp:coreProperties>
</file>