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11" w:rsidRDefault="00974586" w:rsidP="00677011">
      <w:pPr>
        <w:pStyle w:val="berschrift2"/>
      </w:pPr>
      <w:bookmarkStart w:id="0" w:name="_Toc427831570"/>
      <w:r>
        <w:rPr>
          <w:noProof/>
          <w:lang w:eastAsia="de-DE"/>
        </w:rPr>
        <w:pict>
          <v:shapetype id="_x0000_t202" coordsize="21600,21600" o:spt="202" path="m,l,21600r21600,l21600,xe">
            <v:stroke joinstyle="miter"/>
            <v:path gradientshapeok="t" o:connecttype="rect"/>
          </v:shapetype>
          <v:shape id="Text Box 142" o:spid="_x0000_s1026" type="#_x0000_t202" style="position:absolute;left:0;text-align:left;margin-left:-3.5pt;margin-top:50.55pt;width:462.45pt;height:45.8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" fillcolor="white [3201]" strokecolor="#4472c4 [3208]" strokeweight="1pt">
            <v:stroke dashstyle="dash"/>
            <v:shadow color="#868686"/>
            <v:textbox>
              <w:txbxContent>
                <w:p w:rsidR="00677011" w:rsidRPr="00F31EBF" w:rsidRDefault="00677011" w:rsidP="00677011">
                  <w:pPr>
                    <w:rPr>
                      <w:color w:val="auto"/>
                    </w:rPr>
                  </w:pPr>
                  <w:bookmarkStart w:id="1" w:name="OLE_LINK1"/>
                  <w:r>
                    <w:rPr>
                      <w:color w:val="auto"/>
                    </w:rPr>
                    <w:t xml:space="preserve">Eine stark exotherme Reaktion von Kaliumpermanganat mit Glycerin führt zu einer Selbstentzündung ohne externe Feuerquelle.  </w:t>
                  </w:r>
                  <w:bookmarkEnd w:id="1"/>
                </w:p>
              </w:txbxContent>
            </v:textbox>
            <w10:wrap type="square"/>
          </v:shape>
        </w:pict>
      </w:r>
      <w:r w:rsidR="00677011">
        <w:t>V2 – Feuer ohne Anzünden</w:t>
      </w:r>
      <w:bookmarkEnd w:id="0"/>
    </w:p>
    <w:p w:rsidR="00677011" w:rsidRPr="005D4741" w:rsidRDefault="00677011" w:rsidP="00677011"/>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77011" w:rsidRPr="009C5E28" w:rsidTr="00CD3D63">
        <w:tc>
          <w:tcPr>
            <w:tcW w:w="9322" w:type="dxa"/>
            <w:gridSpan w:val="9"/>
            <w:shd w:val="clear" w:color="auto" w:fill="4F81BD"/>
            <w:vAlign w:val="center"/>
          </w:tcPr>
          <w:p w:rsidR="00677011" w:rsidRPr="00F31EBF" w:rsidRDefault="00677011" w:rsidP="00CD3D63">
            <w:pPr>
              <w:spacing w:after="0"/>
              <w:jc w:val="center"/>
              <w:rPr>
                <w:b/>
                <w:bCs/>
                <w:color w:val="FFFFFF" w:themeColor="background1"/>
              </w:rPr>
            </w:pPr>
            <w:r w:rsidRPr="00F31EBF">
              <w:rPr>
                <w:b/>
                <w:bCs/>
                <w:color w:val="FFFFFF" w:themeColor="background1"/>
              </w:rPr>
              <w:t>Gefahrenstoffe</w:t>
            </w:r>
          </w:p>
        </w:tc>
      </w:tr>
      <w:tr w:rsidR="00677011" w:rsidRPr="009C5E28" w:rsidTr="00CD3D63">
        <w:tc>
          <w:tcPr>
            <w:tcW w:w="3027" w:type="dxa"/>
            <w:gridSpan w:val="3"/>
            <w:tcBorders>
              <w:top w:val="single" w:sz="8" w:space="0" w:color="4F81BD"/>
              <w:left w:val="single" w:sz="8" w:space="0" w:color="4F81BD"/>
              <w:bottom w:val="single" w:sz="8" w:space="0" w:color="4F81BD"/>
            </w:tcBorders>
            <w:shd w:val="clear" w:color="auto" w:fill="auto"/>
            <w:vAlign w:val="center"/>
          </w:tcPr>
          <w:p w:rsidR="00677011" w:rsidRPr="009C5E28" w:rsidRDefault="00677011" w:rsidP="00CD3D63">
            <w:pPr>
              <w:spacing w:after="0"/>
              <w:jc w:val="center"/>
              <w:rPr>
                <w:b/>
                <w:bCs/>
              </w:rPr>
            </w:pPr>
            <w:r>
              <w:rPr>
                <w:bCs/>
                <w:sz w:val="20"/>
              </w:rPr>
              <w:t>Kaliumpermanganat</w:t>
            </w:r>
          </w:p>
        </w:tc>
        <w:tc>
          <w:tcPr>
            <w:tcW w:w="3177" w:type="dxa"/>
            <w:gridSpan w:val="3"/>
            <w:tcBorders>
              <w:top w:val="single" w:sz="8" w:space="0" w:color="4F81BD"/>
              <w:bottom w:val="single" w:sz="8" w:space="0" w:color="4F81BD"/>
            </w:tcBorders>
            <w:shd w:val="clear" w:color="auto" w:fill="auto"/>
            <w:vAlign w:val="center"/>
          </w:tcPr>
          <w:p w:rsidR="00677011" w:rsidRPr="009C5E28" w:rsidRDefault="00677011" w:rsidP="00CD3D63">
            <w:pPr>
              <w:spacing w:after="0"/>
              <w:jc w:val="center"/>
            </w:pPr>
            <w:r w:rsidRPr="009C5E28">
              <w:rPr>
                <w:sz w:val="20"/>
              </w:rPr>
              <w:t xml:space="preserve">H: </w:t>
            </w:r>
            <w:r w:rsidRPr="00203EF1">
              <w:rPr>
                <w:sz w:val="20"/>
                <w:szCs w:val="20"/>
              </w:rPr>
              <w:t>272</w:t>
            </w:r>
            <w:r>
              <w:rPr>
                <w:sz w:val="20"/>
                <w:szCs w:val="20"/>
              </w:rPr>
              <w:t>+</w:t>
            </w:r>
            <w:hyperlink r:id="rId5" w:anchor="H-S.C3.A4tze" w:tooltip="H- und P-Sätze" w:history="1">
              <w:r w:rsidRPr="00203EF1">
                <w:rPr>
                  <w:rStyle w:val="Hyperlink"/>
                  <w:color w:val="auto"/>
                  <w:sz w:val="20"/>
                  <w:szCs w:val="20"/>
                </w:rPr>
                <w:t>302</w:t>
              </w:r>
            </w:hyperlink>
            <w:r>
              <w:rPr>
                <w:sz w:val="20"/>
                <w:szCs w:val="20"/>
              </w:rPr>
              <w:t>+</w:t>
            </w:r>
            <w:r w:rsidRPr="00203EF1">
              <w:rPr>
                <w:sz w:val="20"/>
                <w:szCs w:val="20"/>
              </w:rPr>
              <w:t>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77011" w:rsidRPr="009C5E28" w:rsidRDefault="00677011" w:rsidP="00CD3D63">
            <w:pPr>
              <w:spacing w:after="0"/>
              <w:jc w:val="center"/>
            </w:pPr>
            <w:r w:rsidRPr="009C5E28">
              <w:rPr>
                <w:sz w:val="20"/>
              </w:rPr>
              <w:t xml:space="preserve">P: </w:t>
            </w:r>
            <w:hyperlink r:id="rId6" w:anchor="P-S.C3.A4tze" w:tooltip="H- und P-Sätze" w:history="1">
              <w:r>
                <w:rPr>
                  <w:rStyle w:val="Hyperlink"/>
                  <w:color w:val="auto"/>
                  <w:sz w:val="20"/>
                </w:rPr>
                <w:t>21</w:t>
              </w:r>
              <w:r w:rsidRPr="009C5E28">
                <w:rPr>
                  <w:rStyle w:val="Hyperlink"/>
                  <w:color w:val="auto"/>
                  <w:sz w:val="20"/>
                </w:rPr>
                <w:t>0</w:t>
              </w:r>
            </w:hyperlink>
            <w:r>
              <w:rPr>
                <w:rStyle w:val="Hyperlink"/>
                <w:color w:val="auto"/>
                <w:sz w:val="20"/>
              </w:rPr>
              <w:t>+273</w:t>
            </w:r>
            <w:r w:rsidRPr="009C5E28">
              <w:rPr>
                <w:sz w:val="20"/>
              </w:rPr>
              <w:t>​</w:t>
            </w:r>
          </w:p>
        </w:tc>
      </w:tr>
      <w:tr w:rsidR="00677011" w:rsidRPr="009C5E28" w:rsidTr="00CD3D63">
        <w:tc>
          <w:tcPr>
            <w:tcW w:w="1009" w:type="dxa"/>
            <w:tcBorders>
              <w:top w:val="single" w:sz="8" w:space="0" w:color="4F81BD"/>
              <w:left w:val="single" w:sz="8" w:space="0" w:color="4F81BD"/>
              <w:bottom w:val="single" w:sz="8" w:space="0" w:color="4F81BD"/>
            </w:tcBorders>
            <w:shd w:val="clear" w:color="auto" w:fill="auto"/>
            <w:vAlign w:val="center"/>
          </w:tcPr>
          <w:p w:rsidR="00677011" w:rsidRPr="009C5E28" w:rsidRDefault="00677011" w:rsidP="00CD3D63">
            <w:pPr>
              <w:spacing w:after="0"/>
              <w:jc w:val="center"/>
              <w:rPr>
                <w:b/>
                <w:bCs/>
              </w:rPr>
            </w:pPr>
            <w:r>
              <w:rPr>
                <w:b/>
                <w:bCs/>
                <w:noProof/>
                <w:lang w:eastAsia="de-DE"/>
              </w:rPr>
              <w:drawing>
                <wp:inline distT="0" distB="0" distL="0" distR="0">
                  <wp:extent cx="503555" cy="5035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Ätzend.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677011" w:rsidRPr="009C5E28" w:rsidRDefault="00677011" w:rsidP="00CD3D63">
            <w:pPr>
              <w:spacing w:after="0"/>
              <w:jc w:val="center"/>
            </w:pPr>
            <w:r>
              <w:rPr>
                <w:noProof/>
                <w:lang w:eastAsia="de-DE"/>
              </w:rPr>
              <w:drawing>
                <wp:inline distT="0" distB="0" distL="0" distR="0">
                  <wp:extent cx="503555" cy="503555"/>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randfördernd.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677011" w:rsidRPr="009C5E28" w:rsidRDefault="00677011" w:rsidP="00CD3D63">
            <w:pPr>
              <w:spacing w:after="0"/>
              <w:jc w:val="center"/>
            </w:pPr>
            <w:r>
              <w:rPr>
                <w:noProof/>
                <w:lang w:eastAsia="de-DE"/>
              </w:rPr>
              <w:drawing>
                <wp:inline distT="0" distB="0" distL="0" distR="0">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77011" w:rsidRPr="009C5E28" w:rsidRDefault="00677011" w:rsidP="00CD3D63">
            <w:pPr>
              <w:spacing w:after="0"/>
              <w:jc w:val="center"/>
            </w:pPr>
            <w:r>
              <w:rPr>
                <w:noProof/>
                <w:lang w:eastAsia="de-DE"/>
              </w:rPr>
              <w:drawing>
                <wp:inline distT="0" distB="0" distL="0" distR="0">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77011" w:rsidRPr="009C5E28" w:rsidRDefault="00677011" w:rsidP="00CD3D63">
            <w:pPr>
              <w:spacing w:after="0"/>
              <w:jc w:val="center"/>
            </w:pPr>
            <w:r>
              <w:rPr>
                <w:noProof/>
                <w:lang w:eastAsia="de-DE"/>
              </w:rPr>
              <w:drawing>
                <wp:inline distT="0" distB="0" distL="0" distR="0">
                  <wp:extent cx="504190" cy="5041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77011" w:rsidRPr="009C5E28" w:rsidRDefault="00677011" w:rsidP="00CD3D63">
            <w:pPr>
              <w:spacing w:after="0"/>
              <w:jc w:val="center"/>
            </w:pPr>
            <w:r>
              <w:rPr>
                <w:noProof/>
                <w:lang w:eastAsia="de-DE"/>
              </w:rPr>
              <w:drawing>
                <wp:inline distT="0" distB="0" distL="0" distR="0">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77011" w:rsidRPr="009C5E28" w:rsidRDefault="00677011" w:rsidP="00CD3D63">
            <w:pPr>
              <w:spacing w:after="0"/>
              <w:jc w:val="center"/>
            </w:pPr>
            <w:r>
              <w:rPr>
                <w:noProof/>
                <w:lang w:eastAsia="de-DE"/>
              </w:rPr>
              <w:drawing>
                <wp:inline distT="0" distB="0" distL="0" distR="0">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77011" w:rsidRPr="009C5E28" w:rsidRDefault="00677011" w:rsidP="00CD3D63">
            <w:pPr>
              <w:spacing w:after="0"/>
              <w:jc w:val="center"/>
            </w:pPr>
            <w:r>
              <w:rPr>
                <w:noProof/>
                <w:lang w:eastAsia="de-DE"/>
              </w:rPr>
              <w:drawing>
                <wp:inline distT="0" distB="0" distL="0" distR="0">
                  <wp:extent cx="503555" cy="503555"/>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izend.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77011" w:rsidRPr="009C5E28" w:rsidRDefault="00677011" w:rsidP="00CD3D63">
            <w:pPr>
              <w:spacing w:after="0"/>
              <w:jc w:val="center"/>
            </w:pPr>
            <w:r>
              <w:rPr>
                <w:noProof/>
                <w:lang w:eastAsia="de-DE"/>
              </w:rPr>
              <w:drawing>
                <wp:inline distT="0" distB="0" distL="0" distR="0">
                  <wp:extent cx="582930" cy="58293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mweltgefahr.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82930" cy="582930"/>
                          </a:xfrm>
                          <a:prstGeom prst="rect">
                            <a:avLst/>
                          </a:prstGeom>
                        </pic:spPr>
                      </pic:pic>
                    </a:graphicData>
                  </a:graphic>
                </wp:inline>
              </w:drawing>
            </w:r>
          </w:p>
        </w:tc>
      </w:tr>
    </w:tbl>
    <w:p w:rsidR="00677011" w:rsidRDefault="00677011" w:rsidP="00677011">
      <w:pPr>
        <w:tabs>
          <w:tab w:val="left" w:pos="1701"/>
          <w:tab w:val="left" w:pos="1985"/>
        </w:tabs>
        <w:ind w:left="1980" w:hanging="1980"/>
      </w:pPr>
    </w:p>
    <w:p w:rsidR="00677011" w:rsidRDefault="00677011" w:rsidP="00677011">
      <w:pPr>
        <w:tabs>
          <w:tab w:val="left" w:pos="1701"/>
          <w:tab w:val="left" w:pos="1985"/>
        </w:tabs>
        <w:ind w:left="1980" w:hanging="1980"/>
      </w:pPr>
      <w:r>
        <w:t xml:space="preserve">Materialien: </w:t>
      </w:r>
      <w:r>
        <w:tab/>
      </w:r>
      <w:r>
        <w:tab/>
        <w:t>Feuerfeste Unterlage, Pipette, Mörser mit Pistill</w:t>
      </w:r>
    </w:p>
    <w:p w:rsidR="00677011" w:rsidRPr="00ED07C2" w:rsidRDefault="00677011" w:rsidP="00677011">
      <w:pPr>
        <w:tabs>
          <w:tab w:val="left" w:pos="1701"/>
          <w:tab w:val="left" w:pos="1985"/>
        </w:tabs>
        <w:ind w:left="1980" w:hanging="1980"/>
      </w:pPr>
      <w:r>
        <w:t>Chemikalien:</w:t>
      </w:r>
      <w:r>
        <w:tab/>
      </w:r>
      <w:r>
        <w:tab/>
        <w:t>wasserfreies Glycerin, Kaliumpermanganat</w:t>
      </w:r>
    </w:p>
    <w:p w:rsidR="00677011" w:rsidRDefault="00677011" w:rsidP="00677011">
      <w:pPr>
        <w:tabs>
          <w:tab w:val="left" w:pos="1701"/>
          <w:tab w:val="left" w:pos="1985"/>
        </w:tabs>
        <w:ind w:left="1980" w:hanging="1980"/>
      </w:pPr>
      <w:r>
        <w:t xml:space="preserve">Durchführung: </w:t>
      </w:r>
      <w:r>
        <w:tab/>
      </w:r>
      <w:r>
        <w:tab/>
        <w:t xml:space="preserve">Drei Spatel-Löffel Kaliumpermanganat wird möglichst fein gemörsert und auf einer feuerfesten Unterlage zu einem Haufen aufgeschichtet. An der Spitze wird eine kleine Vertiefung gestrichen. Wichtig ist es unter dem Abzug zu arbeiten! Etwa fünf Tropfen Glycerin werden mit der Pipette darauf getropft. Danach wird schnell Abstand genommen und der Abzug geschlossen.    </w:t>
      </w:r>
    </w:p>
    <w:p w:rsidR="00677011" w:rsidRDefault="00677011" w:rsidP="00677011">
      <w:pPr>
        <w:tabs>
          <w:tab w:val="left" w:pos="1701"/>
          <w:tab w:val="left" w:pos="1985"/>
        </w:tabs>
        <w:ind w:left="1980" w:hanging="1980"/>
      </w:pPr>
      <w:r>
        <w:t>Beobachtung:</w:t>
      </w:r>
      <w:r>
        <w:tab/>
      </w:r>
      <w:r>
        <w:tab/>
        <w:t>Nach wenigen Sekunden findet eine Entzündung mit einer violetten Flamme statt.</w:t>
      </w:r>
    </w:p>
    <w:p w:rsidR="00677011" w:rsidRDefault="00677011" w:rsidP="00677011">
      <w:pPr>
        <w:tabs>
          <w:tab w:val="left" w:pos="1701"/>
          <w:tab w:val="left" w:pos="1985"/>
        </w:tabs>
        <w:ind w:left="2124" w:hanging="2124"/>
        <w:rPr>
          <w:rFonts w:eastAsiaTheme="minorEastAsia"/>
        </w:rPr>
      </w:pPr>
      <w:r>
        <w:t>Deutung:</w:t>
      </w:r>
      <w:r>
        <w:tab/>
      </w:r>
      <w:r>
        <w:tab/>
      </w:r>
      <w:r>
        <w:tab/>
        <w:t xml:space="preserve">Kaliumpermanganat ist ein starkes Oxidationsmittel, während Glycerin ein gutes Reduktionsmittel ist. Die Reaktion verläuft stark exotherm, sodass sich das Gemisch nach kurzer Zeit selbst entzündet. Die violette Flammenfärbung entsteht durch das Kalium. </w:t>
      </w:r>
    </w:p>
    <w:p w:rsidR="00677011" w:rsidRDefault="00677011" w:rsidP="00677011">
      <w:pPr>
        <w:spacing w:line="276" w:lineRule="auto"/>
        <w:ind w:left="2124" w:hanging="2124"/>
        <w:jc w:val="left"/>
      </w:pPr>
      <w:r>
        <w:t>Entsorgung:</w:t>
      </w:r>
      <w:r>
        <w:tab/>
        <w:t>Der zurückbleibende Feststoff kann mit Wasser aufgenommen werden und im Schwermetall</w:t>
      </w:r>
      <w:r>
        <w:noBreakHyphen/>
        <w:t>Abfall entsorgt werden.</w:t>
      </w:r>
    </w:p>
    <w:p w:rsidR="00677011" w:rsidRDefault="00677011" w:rsidP="00677011">
      <w:pPr>
        <w:spacing w:line="276" w:lineRule="auto"/>
        <w:ind w:left="2124" w:hanging="2124"/>
        <w:jc w:val="left"/>
      </w:pPr>
      <w:r>
        <w:t>Literatur:</w:t>
      </w:r>
      <w:r>
        <w:tab/>
      </w:r>
      <w:r w:rsidRPr="00CA40D5">
        <w:t xml:space="preserve">Wagner, G., &amp; Kratz, M. (2009). Chemie in faszinierenden Experimenten (11.,verb. Aufl.). </w:t>
      </w:r>
      <w:r>
        <w:t xml:space="preserve">S. 48. </w:t>
      </w:r>
      <w:r w:rsidRPr="00CA40D5">
        <w:t xml:space="preserve">Unterrichtshilfen Naturwissenschaften. Köln: </w:t>
      </w:r>
      <w:proofErr w:type="spellStart"/>
      <w:r w:rsidRPr="00CA40D5">
        <w:t>Aulis</w:t>
      </w:r>
      <w:proofErr w:type="spellEnd"/>
      <w:r w:rsidRPr="00CA40D5">
        <w:t xml:space="preserve">-Verl. </w:t>
      </w:r>
      <w:proofErr w:type="spellStart"/>
      <w:r w:rsidRPr="00CA40D5">
        <w:t>Deubner</w:t>
      </w:r>
      <w:proofErr w:type="spellEnd"/>
      <w:r w:rsidRPr="00CA40D5">
        <w:t>.</w:t>
      </w:r>
    </w:p>
    <w:bookmarkStart w:id="2" w:name="_GoBack"/>
    <w:bookmarkEnd w:id="2"/>
    <w:p w:rsidR="00677011" w:rsidRDefault="00974586" w:rsidP="00677011">
      <w:pPr>
        <w:tabs>
          <w:tab w:val="left" w:pos="1701"/>
          <w:tab w:val="left" w:pos="1985"/>
        </w:tabs>
        <w:ind w:left="1980" w:hanging="1980"/>
      </w:pPr>
      <w:r>
        <w:rPr>
          <w:noProof/>
          <w:lang w:eastAsia="de-DE"/>
        </w:rPr>
      </w:r>
      <w:r>
        <w:rPr>
          <w:noProof/>
          <w:lang w:eastAsia="de-DE"/>
        </w:rPr>
        <w:pict>
          <v:shape id="Text Box 153" o:spid="_x0000_s1027" type="#_x0000_t202" style="width:462.45pt;height:117.2pt;visibility:visible;mso-wrap-style:square;mso-left-percent:-10001;mso-top-percent:-10001;mso-position-horizontal:absolute;mso-position-horizontal-relative:char;mso-position-vertical:absolute;mso-position-vertical-relative:line;mso-left-percent:-10001;mso-top-percent:-10001;v-text-anchor:top" fillcolor="white [3201]" strokecolor="#ed7d31 [3205]" strokeweight="1pt">
            <v:stroke dashstyle="dash"/>
            <v:shadow color="#868686"/>
            <v:textbox>
              <w:txbxContent>
                <w:p w:rsidR="00677011" w:rsidRDefault="00677011" w:rsidP="00677011">
                  <w:r>
                    <w:rPr>
                      <w:color w:val="auto"/>
                    </w:rPr>
                    <w:t xml:space="preserve">Dieses Experiment kann als Wunderexperiment zur Motivation der SuS eingesetzt werden. </w:t>
                  </w:r>
                  <w:r>
                    <w:t xml:space="preserve">Es verdeutlicht die Relevanz von Sicherheitsvorkehrungen im Labor, da eine heftige Reaktion aus scheinbar harmlosen Ausgangsstoffen entsteht. Auch das Thema Lagerung der Chemikalien kann angesprochen werden. SuS können lernen, dass nicht alle klaren Flüssigkeiten Wasser sind. Sie können die Regel „es darf nicht gegessen und getrunken werden im Labor“ besser nachvollziehen. </w:t>
                  </w:r>
                </w:p>
                <w:p w:rsidR="00677011" w:rsidRPr="00F31EBF" w:rsidRDefault="00677011" w:rsidP="00677011">
                  <w:pPr>
                    <w:rPr>
                      <w:color w:val="auto"/>
                    </w:rPr>
                  </w:pPr>
                </w:p>
              </w:txbxContent>
            </v:textbox>
            <w10:wrap type="none"/>
            <w10:anchorlock/>
          </v:shape>
        </w:pict>
      </w:r>
    </w:p>
    <w:p w:rsidR="002011D4" w:rsidRDefault="002011D4"/>
    <w:sectPr w:rsidR="002011D4" w:rsidSect="0097458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77011"/>
    <w:rsid w:val="002011D4"/>
    <w:rsid w:val="00677011"/>
    <w:rsid w:val="00974586"/>
    <w:rsid w:val="009B1963"/>
    <w:rsid w:val="00B3481B"/>
    <w:rsid w:val="00B558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701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67701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7701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7701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7701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67701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67701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770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7701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7701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701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67701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67701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67701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67701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67701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7701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7701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77011"/>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677011"/>
    <w:rPr>
      <w:rFonts w:asciiTheme="majorHAnsi" w:hAnsiTheme="majorHAnsi"/>
      <w:color w:val="000000" w:themeColor="text1"/>
      <w:sz w:val="22"/>
      <w:u w:val="none"/>
    </w:rPr>
  </w:style>
  <w:style w:type="paragraph" w:styleId="Sprechblasentext">
    <w:name w:val="Balloon Text"/>
    <w:basedOn w:val="Standard"/>
    <w:link w:val="SprechblasentextZchn"/>
    <w:uiPriority w:val="99"/>
    <w:semiHidden/>
    <w:unhideWhenUsed/>
    <w:rsid w:val="009B19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1963"/>
    <w:rPr>
      <w:rFonts w:ascii="Tahoma" w:hAnsi="Tahoma" w:cs="Tahoma"/>
      <w:color w:val="171717"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5.jpeg"/><Relationship Id="rId5" Type="http://schemas.openxmlformats.org/officeDocument/2006/relationships/hyperlink" Target="http://de.wikipedia.org/wiki/H-_und_P-S%C3%A4tze" TargetMode="Externa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1292</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Bergmann</dc:creator>
  <cp:lastModifiedBy>Nikolai Kalinke</cp:lastModifiedBy>
  <cp:revision>4</cp:revision>
  <cp:lastPrinted>2015-08-26T18:45:00Z</cp:lastPrinted>
  <dcterms:created xsi:type="dcterms:W3CDTF">2015-08-20T09:13:00Z</dcterms:created>
  <dcterms:modified xsi:type="dcterms:W3CDTF">2015-08-26T18:46:00Z</dcterms:modified>
</cp:coreProperties>
</file>