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90C" w:rsidRDefault="00791196" w:rsidP="00B666C9">
      <w:pPr>
        <w:pStyle w:val="berschrift1"/>
        <w:numPr>
          <w:ilvl w:val="0"/>
          <w:numId w:val="0"/>
        </w:numPr>
        <w:spacing w:before="0"/>
        <w:ind w:left="432" w:hanging="432"/>
      </w:pPr>
      <w:bookmarkStart w:id="0" w:name="_Toc425843929"/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7" type="#_x0000_t202" style="position:absolute;left:0;text-align:left;margin-left:.45pt;margin-top:41.6pt;width:453pt;height:131.1pt;z-index:251660288;mso-width-relative:margin;mso-height-relative:margin" fillcolor="white [3201]" strokecolor="#4bacc6 [3208]" strokeweight="1pt">
            <v:stroke dashstyle="dash"/>
            <v:shadow color="#868686"/>
            <v:textbox style="mso-next-textbox:#_x0000_s1087">
              <w:txbxContent>
                <w:p w:rsidR="00B666C9" w:rsidRDefault="00B666C9" w:rsidP="00B666C9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Im Versuch wird Soda-Lösung schrittweise mit Zitronensäure neutralisiert. Um die schrit</w:t>
                  </w:r>
                  <w:r>
                    <w:rPr>
                      <w:color w:val="auto"/>
                    </w:rPr>
                    <w:t>t</w:t>
                  </w:r>
                  <w:r>
                    <w:rPr>
                      <w:color w:val="auto"/>
                    </w:rPr>
                    <w:t>weise Neutralisation der Soda-Lösung mit den Sinnen erfahrbar zu machen, wird in dem Ve</w:t>
                  </w:r>
                  <w:r>
                    <w:rPr>
                      <w:color w:val="auto"/>
                    </w:rPr>
                    <w:t>r</w:t>
                  </w:r>
                  <w:r>
                    <w:rPr>
                      <w:color w:val="auto"/>
                    </w:rPr>
                    <w:t>such Rotkohlsaft als Indikator eingesetzt. Die Indikatorlösung wird wie im zuvor aufgefüh</w:t>
                  </w:r>
                  <w:r>
                    <w:rPr>
                      <w:color w:val="auto"/>
                    </w:rPr>
                    <w:t>r</w:t>
                  </w:r>
                  <w:r>
                    <w:rPr>
                      <w:color w:val="auto"/>
                    </w:rPr>
                    <w:t>ten Lehrerversuch beschrieben zubereitet.</w:t>
                  </w:r>
                  <w:r w:rsidRPr="000B39BE">
                    <w:rPr>
                      <w:color w:val="auto"/>
                    </w:rPr>
                    <w:t xml:space="preserve"> </w:t>
                  </w:r>
                </w:p>
                <w:p w:rsidR="00B666C9" w:rsidRPr="00C35E37" w:rsidRDefault="00B666C9" w:rsidP="007C5EC5">
                  <w:r>
                    <w:t xml:space="preserve">Den </w:t>
                  </w:r>
                  <w:proofErr w:type="spellStart"/>
                  <w:r>
                    <w:t>SuS</w:t>
                  </w:r>
                  <w:proofErr w:type="spellEnd"/>
                  <w:r>
                    <w:t xml:space="preserve"> muss Rotkohl</w:t>
                  </w:r>
                  <w:r w:rsidR="007C5EC5">
                    <w:t>saft</w:t>
                  </w:r>
                  <w:r>
                    <w:t xml:space="preserve"> als Indikator, Sodalösung als alkalische Lösung und Zitronensäur</w:t>
                  </w:r>
                  <w:r>
                    <w:t>e</w:t>
                  </w:r>
                  <w:r>
                    <w:t>lösung als  saure Lösung bekannt sein.</w:t>
                  </w:r>
                </w:p>
              </w:txbxContent>
            </v:textbox>
            <w10:wrap type="square"/>
          </v:shape>
        </w:pict>
      </w:r>
      <w:r w:rsidR="00B130A2">
        <w:t>S</w:t>
      </w:r>
      <w:r w:rsidR="002724A2">
        <w:t>V</w:t>
      </w:r>
      <w:r w:rsidR="00984EF9">
        <w:t xml:space="preserve"> –</w:t>
      </w:r>
      <w:bookmarkEnd w:id="0"/>
      <w:r w:rsidR="00B666C9">
        <w:t xml:space="preserve"> Schrittweise Neutralisation einer alkalischen Lösung</w:t>
      </w:r>
    </w:p>
    <w:p w:rsidR="00B666C9" w:rsidRPr="004B5884" w:rsidRDefault="00B666C9" w:rsidP="00B666C9">
      <w:pPr>
        <w:rPr>
          <w:b/>
          <w:bCs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901"/>
        <w:gridCol w:w="992"/>
      </w:tblGrid>
      <w:tr w:rsidR="00B666C9" w:rsidRPr="00A05542" w:rsidTr="006E1BD5">
        <w:tc>
          <w:tcPr>
            <w:tcW w:w="9072" w:type="dxa"/>
            <w:gridSpan w:val="9"/>
            <w:shd w:val="clear" w:color="auto" w:fill="4F81BD"/>
            <w:vAlign w:val="center"/>
          </w:tcPr>
          <w:p w:rsidR="00B666C9" w:rsidRPr="00A05542" w:rsidRDefault="00B666C9" w:rsidP="006E1BD5">
            <w:pPr>
              <w:spacing w:after="0"/>
              <w:jc w:val="center"/>
              <w:rPr>
                <w:b/>
                <w:bCs/>
                <w:sz w:val="6"/>
                <w:szCs w:val="6"/>
              </w:rPr>
            </w:pPr>
          </w:p>
          <w:p w:rsidR="00B666C9" w:rsidRPr="00A05542" w:rsidRDefault="00B666C9" w:rsidP="006E1BD5">
            <w:pPr>
              <w:spacing w:after="0"/>
              <w:jc w:val="center"/>
              <w:rPr>
                <w:b/>
                <w:bCs/>
              </w:rPr>
            </w:pPr>
            <w:r w:rsidRPr="00A05542">
              <w:rPr>
                <w:b/>
                <w:bCs/>
              </w:rPr>
              <w:t>Gefahrenstoffe</w:t>
            </w:r>
          </w:p>
        </w:tc>
      </w:tr>
      <w:tr w:rsidR="00B666C9" w:rsidRPr="00A05542" w:rsidTr="006E1BD5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666C9" w:rsidRPr="00A05542" w:rsidRDefault="00B666C9" w:rsidP="006E1BD5">
            <w:pPr>
              <w:spacing w:after="0" w:line="276" w:lineRule="auto"/>
              <w:jc w:val="center"/>
              <w:rPr>
                <w:b/>
                <w:bCs/>
              </w:rPr>
            </w:pPr>
            <w:r w:rsidRPr="00A05542">
              <w:t>Natriumcarbonat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666C9" w:rsidRPr="00A05542" w:rsidRDefault="00B666C9" w:rsidP="006E1BD5">
            <w:pPr>
              <w:spacing w:after="0" w:line="276" w:lineRule="auto"/>
              <w:jc w:val="center"/>
            </w:pPr>
            <w:r w:rsidRPr="00A05542">
              <w:t>H: 319</w:t>
            </w:r>
          </w:p>
        </w:tc>
        <w:tc>
          <w:tcPr>
            <w:tcW w:w="286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666C9" w:rsidRPr="00A05542" w:rsidRDefault="00B666C9" w:rsidP="006E1BD5">
            <w:pPr>
              <w:spacing w:after="0" w:line="276" w:lineRule="auto"/>
              <w:jc w:val="center"/>
            </w:pPr>
            <w:r w:rsidRPr="00A05542">
              <w:t>P: 260-</w:t>
            </w:r>
            <w:hyperlink r:id="rId8" w:anchor="P-S.C3.A4tze" w:tooltip="H- und P-Sätze" w:history="1">
              <w:r w:rsidRPr="00A05542">
                <w:rPr>
                  <w:rStyle w:val="Hyperlink"/>
                  <w:color w:val="auto"/>
                  <w:u w:val="none"/>
                </w:rPr>
                <w:t>280</w:t>
              </w:r>
            </w:hyperlink>
            <w:r w:rsidRPr="00A05542">
              <w:t>-</w:t>
            </w:r>
            <w:r w:rsidRPr="00A05542">
              <w:rPr>
                <w:rFonts w:hAnsi="Times New Roman" w:cs="Times New Roman"/>
              </w:rPr>
              <w:t>​</w:t>
            </w:r>
            <w:hyperlink r:id="rId9" w:anchor="P-S.C3.A4tze" w:tooltip="H- und P-Sätze" w:history="1">
              <w:r w:rsidRPr="00A05542">
                <w:rPr>
                  <w:rStyle w:val="Hyperlink"/>
                  <w:color w:val="auto"/>
                  <w:u w:val="none"/>
                </w:rPr>
                <w:t>305+351+338</w:t>
              </w:r>
            </w:hyperlink>
          </w:p>
        </w:tc>
      </w:tr>
      <w:tr w:rsidR="00B666C9" w:rsidRPr="00A05542" w:rsidTr="006E1BD5">
        <w:trPr>
          <w:trHeight w:val="434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B666C9" w:rsidRPr="00A05542" w:rsidRDefault="00B666C9" w:rsidP="006E1BD5">
            <w:pPr>
              <w:spacing w:after="0" w:line="276" w:lineRule="auto"/>
              <w:jc w:val="center"/>
              <w:rPr>
                <w:bCs/>
              </w:rPr>
            </w:pPr>
            <w:r w:rsidRPr="00A05542">
              <w:rPr>
                <w:color w:val="auto"/>
              </w:rPr>
              <w:t>Zitronensäure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B666C9" w:rsidRPr="00A05542" w:rsidRDefault="00B666C9" w:rsidP="006E1BD5">
            <w:pPr>
              <w:pStyle w:val="Beschriftung"/>
              <w:spacing w:after="0" w:line="276" w:lineRule="auto"/>
              <w:jc w:val="center"/>
              <w:rPr>
                <w:sz w:val="22"/>
                <w:szCs w:val="22"/>
              </w:rPr>
            </w:pPr>
            <w:r w:rsidRPr="00A05542">
              <w:rPr>
                <w:sz w:val="22"/>
                <w:szCs w:val="22"/>
              </w:rPr>
              <w:t>H: 318</w:t>
            </w:r>
          </w:p>
        </w:tc>
        <w:tc>
          <w:tcPr>
            <w:tcW w:w="2868" w:type="dxa"/>
            <w:gridSpan w:val="3"/>
            <w:shd w:val="clear" w:color="auto" w:fill="auto"/>
            <w:vAlign w:val="center"/>
          </w:tcPr>
          <w:p w:rsidR="00B666C9" w:rsidRPr="00A05542" w:rsidRDefault="00B666C9" w:rsidP="006E1BD5">
            <w:pPr>
              <w:pStyle w:val="Beschriftung"/>
              <w:spacing w:after="0" w:line="276" w:lineRule="auto"/>
              <w:jc w:val="center"/>
              <w:rPr>
                <w:sz w:val="22"/>
                <w:szCs w:val="22"/>
              </w:rPr>
            </w:pPr>
            <w:r w:rsidRPr="00A05542">
              <w:rPr>
                <w:sz w:val="22"/>
                <w:szCs w:val="22"/>
              </w:rPr>
              <w:t>P: 305+351+338-311</w:t>
            </w:r>
          </w:p>
        </w:tc>
      </w:tr>
      <w:tr w:rsidR="00B666C9" w:rsidRPr="00A05542" w:rsidTr="006E1BD5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666C9" w:rsidRPr="00A05542" w:rsidRDefault="00B666C9" w:rsidP="006E1BD5">
            <w:pPr>
              <w:spacing w:after="0"/>
              <w:jc w:val="center"/>
              <w:rPr>
                <w:b/>
                <w:bCs/>
              </w:rPr>
            </w:pPr>
            <w:r w:rsidRPr="00A05542">
              <w:rPr>
                <w:b/>
                <w:noProof/>
                <w:lang w:eastAsia="de-DE"/>
              </w:rPr>
              <w:drawing>
                <wp:inline distT="0" distB="0" distL="0" distR="0">
                  <wp:extent cx="498475" cy="498475"/>
                  <wp:effectExtent l="19050" t="0" r="0" b="0"/>
                  <wp:docPr id="37" name="Grafik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666C9" w:rsidRPr="00A05542" w:rsidRDefault="00B666C9" w:rsidP="006E1BD5">
            <w:pPr>
              <w:spacing w:after="0"/>
              <w:jc w:val="center"/>
            </w:pPr>
            <w:r w:rsidRPr="00A05542"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38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666C9" w:rsidRPr="00A05542" w:rsidRDefault="00B666C9" w:rsidP="006E1BD5">
            <w:pPr>
              <w:spacing w:after="0"/>
              <w:jc w:val="center"/>
            </w:pPr>
            <w:r w:rsidRPr="00A05542"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3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666C9" w:rsidRPr="00A05542" w:rsidRDefault="00B666C9" w:rsidP="006E1BD5">
            <w:pPr>
              <w:spacing w:after="0"/>
              <w:jc w:val="center"/>
            </w:pPr>
            <w:r w:rsidRPr="00A05542"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40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666C9" w:rsidRPr="00A05542" w:rsidRDefault="00B666C9" w:rsidP="006E1BD5">
            <w:pPr>
              <w:spacing w:after="0"/>
              <w:jc w:val="center"/>
            </w:pPr>
            <w:r w:rsidRPr="00A05542"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41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666C9" w:rsidRPr="00A05542" w:rsidRDefault="00B666C9" w:rsidP="006E1BD5">
            <w:pPr>
              <w:spacing w:after="0"/>
              <w:jc w:val="center"/>
            </w:pPr>
            <w:r w:rsidRPr="00A05542"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42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666C9" w:rsidRPr="00A05542" w:rsidRDefault="00B666C9" w:rsidP="006E1BD5">
            <w:pPr>
              <w:spacing w:after="0"/>
              <w:jc w:val="center"/>
            </w:pPr>
            <w:r w:rsidRPr="00A05542"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43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666C9" w:rsidRPr="00A05542" w:rsidRDefault="00B666C9" w:rsidP="006E1BD5">
            <w:pPr>
              <w:spacing w:after="0"/>
              <w:jc w:val="center"/>
            </w:pPr>
            <w:r w:rsidRPr="00A05542">
              <w:rPr>
                <w:noProof/>
                <w:lang w:eastAsia="de-DE"/>
              </w:rPr>
              <w:drawing>
                <wp:inline distT="0" distB="0" distL="0" distR="0">
                  <wp:extent cx="511175" cy="511175"/>
                  <wp:effectExtent l="0" t="0" r="0" b="0"/>
                  <wp:docPr id="4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666C9" w:rsidRPr="00A05542" w:rsidRDefault="00B666C9" w:rsidP="006E1BD5">
            <w:pPr>
              <w:spacing w:after="0"/>
              <w:jc w:val="center"/>
            </w:pPr>
            <w:r w:rsidRPr="00A05542"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45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66C9" w:rsidRDefault="00B666C9" w:rsidP="00B666C9">
      <w:pPr>
        <w:tabs>
          <w:tab w:val="left" w:pos="1701"/>
          <w:tab w:val="left" w:pos="1985"/>
        </w:tabs>
      </w:pPr>
    </w:p>
    <w:p w:rsidR="00B666C9" w:rsidRDefault="00B666C9" w:rsidP="00B666C9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 xml:space="preserve">6 Reagenzgläser, Reagenzglasgestell, Stopfen, </w:t>
      </w:r>
      <w:proofErr w:type="spellStart"/>
      <w:r>
        <w:t>Messpipette</w:t>
      </w:r>
      <w:proofErr w:type="spellEnd"/>
      <w:r>
        <w:t xml:space="preserve">, </w:t>
      </w:r>
      <w:proofErr w:type="spellStart"/>
      <w:r>
        <w:t>Peleusball</w:t>
      </w:r>
      <w:proofErr w:type="spellEnd"/>
      <w:r>
        <w:t>.</w:t>
      </w:r>
    </w:p>
    <w:p w:rsidR="00B666C9" w:rsidRPr="00ED07C2" w:rsidRDefault="00B666C9" w:rsidP="00B666C9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 xml:space="preserve">Rotkohlsaft, Natriumcarbonat, </w:t>
      </w:r>
      <w:proofErr w:type="spellStart"/>
      <w:r>
        <w:t>demin</w:t>
      </w:r>
      <w:proofErr w:type="spellEnd"/>
      <w:r>
        <w:t>. Wasser, Zitronensäure.</w:t>
      </w:r>
    </w:p>
    <w:p w:rsidR="00B666C9" w:rsidRDefault="00B666C9" w:rsidP="00B666C9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</w:r>
      <w:r>
        <w:tab/>
        <w:t xml:space="preserve">6 Reagenzgläser werden mit den Zahlen 1 bis 6 beschriftet und mit 1 mL Rotkohlsaft befüllt. 2 mL </w:t>
      </w:r>
      <w:proofErr w:type="spellStart"/>
      <w:r>
        <w:t>Natriumcarbonatlösung</w:t>
      </w:r>
      <w:proofErr w:type="spellEnd"/>
      <w:r>
        <w:t xml:space="preserve"> (2 g Natriumcarbonat in 20 mL Wasser) werden jeweils dazugegeben, die Reagenzgläser werden mit einem Stopfen verschlossen und gut geschüttelt. Anschließend wird schrittweise Zitronensäurelösung (4 g Zitronensäure in 40 mL Wasser) in die Reagenzgläser gegeben. In Reagenzglas eins wird keine, in Reagenzglas zwei wird 1 mL, in Reagenzglas drei werden 2 mL, in Reagenzglas vier</w:t>
      </w:r>
      <w:r w:rsidRPr="00FC19D6">
        <w:t xml:space="preserve"> </w:t>
      </w:r>
      <w:r>
        <w:t>3 mL, in Reagenzglas fünf 10 mL und in Reagenzglas sechs 15 mL Zitrone</w:t>
      </w:r>
      <w:r>
        <w:t>n</w:t>
      </w:r>
      <w:r>
        <w:t>säurelösung hinzugefügt. Die Reagenzgläser werden mit Stopfen verschlo</w:t>
      </w:r>
      <w:r>
        <w:t>s</w:t>
      </w:r>
      <w:r>
        <w:t xml:space="preserve">sen und geschüttelt. Die Farbe der Lösungen in den Reagenzgläsern wird notiert. </w:t>
      </w:r>
    </w:p>
    <w:p w:rsidR="00B666C9" w:rsidRDefault="00B666C9" w:rsidP="00B666C9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  <w:t xml:space="preserve">Die Farbe der Indikatorlösung verändert sich. Die Indikatorlösung ist lila und wird nach der Zugabe von </w:t>
      </w:r>
      <w:proofErr w:type="spellStart"/>
      <w:r>
        <w:t>Natriumcarbonatlösung</w:t>
      </w:r>
      <w:proofErr w:type="spellEnd"/>
      <w:r>
        <w:t xml:space="preserve"> grün. Nach Zugabe von Zitronensäurelösung bleibt die Indikatorlösung zunächst grün. Bei we</w:t>
      </w:r>
      <w:r>
        <w:t>i</w:t>
      </w:r>
      <w:r>
        <w:t>terer Zugabe wird sie lila, schwach lila und schließlich rosa (siehe Abb. 3).</w:t>
      </w:r>
    </w:p>
    <w:p w:rsidR="00B666C9" w:rsidRDefault="00B666C9" w:rsidP="00B666C9">
      <w:pPr>
        <w:tabs>
          <w:tab w:val="left" w:pos="1701"/>
          <w:tab w:val="left" w:pos="1985"/>
        </w:tabs>
        <w:ind w:left="1980" w:hanging="1980"/>
      </w:pPr>
    </w:p>
    <w:p w:rsidR="00B666C9" w:rsidRDefault="00B666C9" w:rsidP="00B666C9">
      <w:pPr>
        <w:keepNext/>
        <w:tabs>
          <w:tab w:val="left" w:pos="1701"/>
          <w:tab w:val="left" w:pos="1985"/>
        </w:tabs>
        <w:ind w:left="1980" w:hanging="1980"/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1260475</wp:posOffset>
            </wp:positionH>
            <wp:positionV relativeFrom="paragraph">
              <wp:posOffset>5715</wp:posOffset>
            </wp:positionV>
            <wp:extent cx="2527935" cy="1793875"/>
            <wp:effectExtent l="19050" t="0" r="5715" b="0"/>
            <wp:wrapTight wrapText="bothSides">
              <wp:wrapPolygon edited="0">
                <wp:start x="-163" y="0"/>
                <wp:lineTo x="-163" y="21332"/>
                <wp:lineTo x="21649" y="21332"/>
                <wp:lineTo x="21649" y="0"/>
                <wp:lineTo x="-163" y="0"/>
              </wp:wrapPolygon>
            </wp:wrapTight>
            <wp:docPr id="36" name="Bild 27" descr="H:\DCIM\100SSCAM\S6301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:\DCIM\100SSCAM\S630116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bright="25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35" cy="179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66C9" w:rsidRDefault="00B666C9" w:rsidP="00B666C9">
      <w:pPr>
        <w:pStyle w:val="Beschriftung"/>
        <w:jc w:val="left"/>
      </w:pPr>
    </w:p>
    <w:p w:rsidR="00B666C9" w:rsidRDefault="00B666C9" w:rsidP="00B666C9">
      <w:pPr>
        <w:pStyle w:val="Beschriftung"/>
        <w:jc w:val="left"/>
      </w:pPr>
    </w:p>
    <w:p w:rsidR="00B666C9" w:rsidRDefault="00B666C9" w:rsidP="00B666C9">
      <w:pPr>
        <w:pStyle w:val="Beschriftung"/>
        <w:jc w:val="left"/>
      </w:pPr>
    </w:p>
    <w:p w:rsidR="00B666C9" w:rsidRDefault="00B666C9" w:rsidP="00B666C9">
      <w:pPr>
        <w:pStyle w:val="Beschriftung"/>
        <w:jc w:val="left"/>
      </w:pPr>
    </w:p>
    <w:p w:rsidR="00B666C9" w:rsidRDefault="00B666C9" w:rsidP="00B666C9">
      <w:pPr>
        <w:pStyle w:val="Beschriftung"/>
        <w:jc w:val="left"/>
      </w:pPr>
    </w:p>
    <w:p w:rsidR="00B666C9" w:rsidRDefault="00B666C9" w:rsidP="00B666C9">
      <w:pPr>
        <w:pStyle w:val="Beschriftung"/>
        <w:jc w:val="left"/>
      </w:pPr>
    </w:p>
    <w:p w:rsidR="00B666C9" w:rsidRDefault="00B666C9" w:rsidP="00B666C9">
      <w:pPr>
        <w:pStyle w:val="Beschriftung"/>
        <w:ind w:left="1985"/>
      </w:pPr>
      <w:r>
        <w:t>Abb. 3 - </w:t>
      </w:r>
      <w:r>
        <w:rPr>
          <w:noProof/>
        </w:rPr>
        <w:t>Indikatorlösung mit Natriumcarbonatlösung und unterschiedlichen Mengen an Zitronensäurelösung.</w:t>
      </w:r>
    </w:p>
    <w:p w:rsidR="00B666C9" w:rsidRDefault="00B666C9" w:rsidP="00B666C9">
      <w:pPr>
        <w:tabs>
          <w:tab w:val="left" w:pos="1701"/>
          <w:tab w:val="left" w:pos="1985"/>
        </w:tabs>
        <w:ind w:left="1985" w:hanging="1985"/>
        <w:rPr>
          <w:rFonts w:eastAsiaTheme="minorEastAsia"/>
        </w:rPr>
      </w:pPr>
      <w:r>
        <w:t>Deutung:</w:t>
      </w:r>
      <w:r>
        <w:tab/>
      </w:r>
      <w:r>
        <w:tab/>
        <w:t xml:space="preserve">Der pH-Wert der </w:t>
      </w:r>
      <w:proofErr w:type="spellStart"/>
      <w:r>
        <w:t>Natriumcarbonatlösung</w:t>
      </w:r>
      <w:proofErr w:type="spellEnd"/>
      <w:r>
        <w:t xml:space="preserve"> wird durch die Zugabe von Zitr</w:t>
      </w:r>
      <w:r>
        <w:t>o</w:t>
      </w:r>
      <w:r>
        <w:t>nensäure verändert. Er wird vom alkalischen in den sauren Bereich ve</w:t>
      </w:r>
      <w:r>
        <w:t>r</w:t>
      </w:r>
      <w:r>
        <w:t xml:space="preserve">schoben. Die </w:t>
      </w:r>
      <w:proofErr w:type="spellStart"/>
      <w:r>
        <w:t>Natriumcarbonatlösung</w:t>
      </w:r>
      <w:proofErr w:type="spellEnd"/>
      <w:r>
        <w:t xml:space="preserve"> wird neutralisiert. Es kann also ve</w:t>
      </w:r>
      <w:r>
        <w:t>r</w:t>
      </w:r>
      <w:r>
        <w:t>allgemeinert werden, dass alkalische Lösungen sich mit sauren Lösungen neutralisieren lassen.</w:t>
      </w:r>
    </w:p>
    <w:p w:rsidR="00B666C9" w:rsidRDefault="00B666C9" w:rsidP="00B666C9">
      <w:pPr>
        <w:spacing w:line="276" w:lineRule="auto"/>
        <w:ind w:left="1985" w:hanging="1985"/>
        <w:jc w:val="left"/>
        <w:rPr>
          <w:color w:val="auto"/>
        </w:rPr>
      </w:pPr>
      <w:r>
        <w:t>Entsorgung:</w:t>
      </w:r>
      <w:r>
        <w:tab/>
        <w:t xml:space="preserve">Die Lösungen werden über das </w:t>
      </w:r>
      <w:r w:rsidRPr="00F120DC">
        <w:rPr>
          <w:color w:val="auto"/>
        </w:rPr>
        <w:t>Abwasser</w:t>
      </w:r>
      <w:r>
        <w:rPr>
          <w:color w:val="auto"/>
        </w:rPr>
        <w:t xml:space="preserve"> entsorgt</w:t>
      </w:r>
      <w:r w:rsidRPr="00F120DC">
        <w:rPr>
          <w:color w:val="auto"/>
        </w:rPr>
        <w:t>.</w:t>
      </w:r>
    </w:p>
    <w:p w:rsidR="00B666C9" w:rsidRDefault="00B666C9" w:rsidP="00B666C9">
      <w:pPr>
        <w:ind w:left="1985" w:hanging="1985"/>
        <w:rPr>
          <w:rFonts w:asciiTheme="majorHAnsi" w:hAnsiTheme="majorHAnsi"/>
          <w:bCs/>
          <w:color w:val="auto"/>
        </w:rPr>
      </w:pPr>
      <w:r>
        <w:rPr>
          <w:color w:val="auto"/>
        </w:rPr>
        <w:t>Literatur:</w:t>
      </w:r>
      <w:r>
        <w:rPr>
          <w:color w:val="auto"/>
        </w:rPr>
        <w:tab/>
        <w:t>Arbeitsgemeinschaft Naturwissenschaft und Technik, Eine Zusammena</w:t>
      </w:r>
      <w:r>
        <w:rPr>
          <w:color w:val="auto"/>
        </w:rPr>
        <w:t>r</w:t>
      </w:r>
      <w:r>
        <w:rPr>
          <w:color w:val="auto"/>
        </w:rPr>
        <w:t xml:space="preserve">beit der BASF Aktiengesellschaft, der Chemieverbände Rheinland Pfalz und 10 Gymnasien im Rhein-Neckar-Dreieck, </w:t>
      </w:r>
      <w:hyperlink r:id="rId20" w:history="1">
        <w:r w:rsidRPr="00222B32">
          <w:rPr>
            <w:rStyle w:val="Hyperlink"/>
            <w:color w:val="auto"/>
            <w:u w:val="none"/>
          </w:rPr>
          <w:t xml:space="preserve">www.basf.com/group/corporate/ site-ludwigshafen/de/function/conversions:/publish/content/about-basf/ </w:t>
        </w:r>
        <w:proofErr w:type="spellStart"/>
        <w:r w:rsidRPr="00222B32">
          <w:rPr>
            <w:rStyle w:val="Hyperlink"/>
            <w:color w:val="auto"/>
            <w:u w:val="none"/>
          </w:rPr>
          <w:t>worldwide</w:t>
        </w:r>
        <w:proofErr w:type="spellEnd"/>
        <w:r w:rsidRPr="00222B32">
          <w:rPr>
            <w:rStyle w:val="Hyperlink"/>
            <w:color w:val="auto"/>
            <w:u w:val="none"/>
          </w:rPr>
          <w:t>/</w:t>
        </w:r>
        <w:proofErr w:type="spellStart"/>
        <w:r w:rsidRPr="00222B32">
          <w:rPr>
            <w:rStyle w:val="Hyperlink"/>
            <w:color w:val="auto"/>
            <w:u w:val="none"/>
          </w:rPr>
          <w:t>europe</w:t>
        </w:r>
        <w:proofErr w:type="spellEnd"/>
        <w:r w:rsidRPr="00222B32">
          <w:rPr>
            <w:rStyle w:val="Hyperlink"/>
            <w:color w:val="auto"/>
            <w:u w:val="none"/>
          </w:rPr>
          <w:t xml:space="preserve">/Ludwigshafen/Education/Unterrichtsmaterialien/ </w:t>
        </w:r>
        <w:proofErr w:type="spellStart"/>
        <w:r w:rsidRPr="00222B32">
          <w:rPr>
            <w:rStyle w:val="Hyperlink"/>
            <w:color w:val="auto"/>
            <w:u w:val="none"/>
          </w:rPr>
          <w:t>d</w:t>
        </w:r>
        <w:r w:rsidRPr="00222B32">
          <w:rPr>
            <w:rStyle w:val="Hyperlink"/>
            <w:color w:val="auto"/>
            <w:u w:val="none"/>
          </w:rPr>
          <w:t>a</w:t>
        </w:r>
        <w:r w:rsidRPr="00222B32">
          <w:rPr>
            <w:rStyle w:val="Hyperlink"/>
            <w:color w:val="auto"/>
            <w:u w:val="none"/>
          </w:rPr>
          <w:t>ta</w:t>
        </w:r>
        <w:proofErr w:type="spellEnd"/>
        <w:r w:rsidRPr="00222B32">
          <w:rPr>
            <w:rStyle w:val="Hyperlink"/>
            <w:color w:val="auto"/>
            <w:u w:val="none"/>
          </w:rPr>
          <w:t>/</w:t>
        </w:r>
        <w:proofErr w:type="spellStart"/>
        <w:r w:rsidRPr="00222B32">
          <w:rPr>
            <w:rStyle w:val="Hyperlink"/>
            <w:color w:val="auto"/>
            <w:u w:val="none"/>
          </w:rPr>
          <w:t>mittelstufe</w:t>
        </w:r>
        <w:proofErr w:type="spellEnd"/>
        <w:r w:rsidRPr="00222B32">
          <w:rPr>
            <w:rStyle w:val="Hyperlink"/>
            <w:color w:val="auto"/>
            <w:u w:val="none"/>
          </w:rPr>
          <w:t>/S_uren_und_Laugen.pdf</w:t>
        </w:r>
      </w:hyperlink>
      <w:r w:rsidRPr="00222B32">
        <w:rPr>
          <w:color w:val="auto"/>
        </w:rPr>
        <w:t>,</w:t>
      </w:r>
      <w:r w:rsidRPr="00222B32">
        <w:rPr>
          <w:rFonts w:asciiTheme="majorHAnsi" w:hAnsiTheme="majorHAnsi"/>
          <w:b/>
          <w:color w:val="auto"/>
        </w:rPr>
        <w:t xml:space="preserve"> </w:t>
      </w:r>
      <w:r w:rsidRPr="00F120DC">
        <w:rPr>
          <w:rFonts w:asciiTheme="majorHAnsi" w:hAnsiTheme="majorHAnsi"/>
          <w:bCs/>
          <w:color w:val="auto"/>
        </w:rPr>
        <w:t>(</w:t>
      </w:r>
      <w:r>
        <w:rPr>
          <w:rFonts w:asciiTheme="majorHAnsi" w:hAnsiTheme="majorHAnsi"/>
          <w:bCs/>
          <w:color w:val="auto"/>
        </w:rPr>
        <w:t xml:space="preserve">Zuletzt </w:t>
      </w:r>
      <w:r>
        <w:rPr>
          <w:rFonts w:asciiTheme="majorHAnsi" w:hAnsiTheme="majorHAnsi"/>
        </w:rPr>
        <w:t xml:space="preserve">abgerufen am </w:t>
      </w:r>
      <w:r w:rsidRPr="00B937A2">
        <w:rPr>
          <w:rFonts w:asciiTheme="majorHAnsi" w:hAnsiTheme="majorHAnsi"/>
        </w:rPr>
        <w:t>2</w:t>
      </w:r>
      <w:r>
        <w:rPr>
          <w:rFonts w:asciiTheme="majorHAnsi" w:hAnsiTheme="majorHAnsi"/>
        </w:rPr>
        <w:t>8</w:t>
      </w:r>
      <w:r w:rsidRPr="00B937A2">
        <w:rPr>
          <w:rFonts w:asciiTheme="majorHAnsi" w:hAnsiTheme="majorHAnsi"/>
        </w:rPr>
        <w:t>.</w:t>
      </w:r>
      <w:r>
        <w:rPr>
          <w:rFonts w:asciiTheme="majorHAnsi" w:hAnsiTheme="majorHAnsi"/>
        </w:rPr>
        <w:t>07</w:t>
      </w:r>
      <w:r w:rsidRPr="00B937A2">
        <w:rPr>
          <w:rFonts w:asciiTheme="majorHAnsi" w:hAnsiTheme="majorHAnsi"/>
        </w:rPr>
        <w:t>.201</w:t>
      </w:r>
      <w:r>
        <w:rPr>
          <w:rFonts w:asciiTheme="majorHAnsi" w:hAnsiTheme="majorHAnsi"/>
        </w:rPr>
        <w:t>5</w:t>
      </w:r>
      <w:r w:rsidRPr="00B937A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um 15:00 Uhr</w:t>
      </w:r>
      <w:r w:rsidRPr="00F120DC">
        <w:rPr>
          <w:rFonts w:asciiTheme="majorHAnsi" w:hAnsiTheme="majorHAnsi"/>
          <w:bCs/>
          <w:color w:val="auto"/>
        </w:rPr>
        <w:t>)</w:t>
      </w:r>
      <w:r>
        <w:rPr>
          <w:rFonts w:asciiTheme="majorHAnsi" w:hAnsiTheme="majorHAnsi"/>
          <w:bCs/>
          <w:color w:val="auto"/>
        </w:rPr>
        <w:t>.</w:t>
      </w:r>
    </w:p>
    <w:p w:rsidR="00442EC1" w:rsidRPr="00E82159" w:rsidRDefault="00791196" w:rsidP="00B666C9">
      <w:pPr>
        <w:ind w:left="1985" w:hanging="1985"/>
        <w:rPr>
          <w:color w:val="auto"/>
        </w:rPr>
      </w:pPr>
      <w:r w:rsidRPr="00791196">
        <w:pict>
          <v:shape id="_x0000_s1088" type="#_x0000_t202" style="width:453pt;height:124.15pt;mso-position-horizontal-relative:char;mso-position-vertical-relative:line;mso-width-relative:margin;mso-height-relative:margin" fillcolor="white [3201]" strokecolor="#c0504d [3205]" strokeweight="1pt">
            <v:stroke dashstyle="dash"/>
            <v:shadow color="#868686"/>
            <v:textbox style="mso-next-textbox:#_x0000_s1088">
              <w:txbxContent>
                <w:p w:rsidR="00442EC1" w:rsidRPr="00E34C5E" w:rsidRDefault="00442EC1" w:rsidP="00442EC1">
                  <w:pPr>
                    <w:rPr>
                      <w:bCs/>
                      <w:color w:val="auto"/>
                    </w:rPr>
                  </w:pPr>
                  <w:r>
                    <w:rPr>
                      <w:bCs/>
                      <w:color w:val="auto"/>
                    </w:rPr>
                    <w:t xml:space="preserve"> Der Versuch kann im Unterricht als Bestätigungsexperiment eingesetzt werden, nachdem die </w:t>
                  </w:r>
                  <w:proofErr w:type="spellStart"/>
                  <w:r>
                    <w:rPr>
                      <w:bCs/>
                      <w:color w:val="auto"/>
                    </w:rPr>
                    <w:t>SuS</w:t>
                  </w:r>
                  <w:proofErr w:type="spellEnd"/>
                  <w:r>
                    <w:rPr>
                      <w:bCs/>
                      <w:color w:val="auto"/>
                    </w:rPr>
                    <w:t xml:space="preserve"> Hypothesen bezüglich der Frage „Was passiert, wenn eine saure und alkalische L</w:t>
                  </w:r>
                  <w:r>
                    <w:rPr>
                      <w:bCs/>
                      <w:color w:val="auto"/>
                    </w:rPr>
                    <w:t>ö</w:t>
                  </w:r>
                  <w:r>
                    <w:rPr>
                      <w:bCs/>
                      <w:color w:val="auto"/>
                    </w:rPr>
                    <w:t>sung zusammengegeben werden?“ aufgestellt haben. Im Anschluss an diesem Versuch kö</w:t>
                  </w:r>
                  <w:r>
                    <w:rPr>
                      <w:bCs/>
                      <w:color w:val="auto"/>
                    </w:rPr>
                    <w:t>n</w:t>
                  </w:r>
                  <w:r>
                    <w:rPr>
                      <w:bCs/>
                      <w:color w:val="auto"/>
                    </w:rPr>
                    <w:t xml:space="preserve">nen </w:t>
                  </w:r>
                  <w:r>
                    <w:rPr>
                      <w:color w:val="auto"/>
                    </w:rPr>
                    <w:t>die Verwendungsmöglichkeiten von sauren und alkalischen Lösungen im Alltag themat</w:t>
                  </w:r>
                  <w:r>
                    <w:rPr>
                      <w:color w:val="auto"/>
                    </w:rPr>
                    <w:t>i</w:t>
                  </w:r>
                  <w:r>
                    <w:rPr>
                      <w:color w:val="auto"/>
                    </w:rPr>
                    <w:t>siert werden, wie z.B. die Neutralisation von sauren Böden mithilfe von Kalk oder die Neutr</w:t>
                  </w:r>
                  <w:r>
                    <w:rPr>
                      <w:color w:val="auto"/>
                    </w:rPr>
                    <w:t>a</w:t>
                  </w:r>
                  <w:r>
                    <w:rPr>
                      <w:color w:val="auto"/>
                    </w:rPr>
                    <w:t xml:space="preserve">lisation von Kalk mithilfe von </w:t>
                  </w:r>
                  <w:proofErr w:type="spellStart"/>
                  <w:r>
                    <w:rPr>
                      <w:color w:val="auto"/>
                    </w:rPr>
                    <w:t>Entkalkern</w:t>
                  </w:r>
                  <w:proofErr w:type="spellEnd"/>
                  <w:r>
                    <w:rPr>
                      <w:color w:val="auto"/>
                    </w:rPr>
                    <w:t xml:space="preserve"> (Essigsäure, Zitronensäure).</w:t>
                  </w:r>
                </w:p>
              </w:txbxContent>
            </v:textbox>
            <w10:wrap type="none"/>
            <w10:anchorlock/>
          </v:shape>
        </w:pict>
      </w:r>
    </w:p>
    <w:p w:rsidR="00B666C9" w:rsidRPr="00B666C9" w:rsidRDefault="00B666C9" w:rsidP="00B666C9"/>
    <w:p w:rsidR="00912120" w:rsidRPr="009A5163" w:rsidRDefault="00912120" w:rsidP="009A5163">
      <w:pPr>
        <w:tabs>
          <w:tab w:val="left" w:pos="1701"/>
          <w:tab w:val="left" w:pos="1985"/>
        </w:tabs>
      </w:pPr>
    </w:p>
    <w:sectPr w:rsidR="00912120" w:rsidRPr="009A5163" w:rsidSect="00AA3A1E">
      <w:headerReference w:type="default" r:id="rId21"/>
      <w:pgSz w:w="11906" w:h="16838" w:code="9"/>
      <w:pgMar w:top="1418" w:right="1418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F62" w:rsidRDefault="00932F62" w:rsidP="0086227B">
      <w:pPr>
        <w:spacing w:after="0" w:line="240" w:lineRule="auto"/>
      </w:pPr>
      <w:r>
        <w:separator/>
      </w:r>
    </w:p>
  </w:endnote>
  <w:endnote w:type="continuationSeparator" w:id="0">
    <w:p w:rsidR="00932F62" w:rsidRDefault="00932F62" w:rsidP="00862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F62" w:rsidRDefault="00932F62" w:rsidP="0086227B">
      <w:pPr>
        <w:spacing w:after="0" w:line="240" w:lineRule="auto"/>
      </w:pPr>
      <w:r>
        <w:separator/>
      </w:r>
    </w:p>
  </w:footnote>
  <w:footnote w:type="continuationSeparator" w:id="0">
    <w:p w:rsidR="00932F62" w:rsidRDefault="00932F62" w:rsidP="00862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0"/>
        <w:szCs w:val="20"/>
      </w:rPr>
      <w:id w:val="689263763"/>
      <w:docPartObj>
        <w:docPartGallery w:val="Page Numbers (Top of Page)"/>
        <w:docPartUnique/>
      </w:docPartObj>
    </w:sdtPr>
    <w:sdtContent>
      <w:p w:rsidR="00690D42" w:rsidRPr="0080101C" w:rsidRDefault="00791196" w:rsidP="002724A2">
        <w:pPr>
          <w:pStyle w:val="Kopfzeile"/>
          <w:tabs>
            <w:tab w:val="left" w:pos="0"/>
            <w:tab w:val="left" w:pos="284"/>
          </w:tabs>
          <w:jc w:val="right"/>
          <w:rPr>
            <w:rFonts w:asciiTheme="majorHAnsi" w:hAnsiTheme="majorHAnsi"/>
            <w:sz w:val="20"/>
            <w:szCs w:val="20"/>
          </w:rPr>
        </w:pPr>
        <w:fldSimple w:instr=" STYLEREF  &quot;Überschrift 1&quot;  \* MERGEFORMAT ">
          <w:r w:rsidR="007C5EC5">
            <w:rPr>
              <w:noProof/>
            </w:rPr>
            <w:t>SV – Schrittweise Neutralisation einer alkalischen Lösung</w:t>
          </w:r>
        </w:fldSimple>
        <w:r w:rsidR="002724A2">
          <w:tab/>
        </w:r>
        <w:r w:rsidRPr="0080101C">
          <w:rPr>
            <w:rFonts w:asciiTheme="majorHAnsi" w:hAnsiTheme="majorHAnsi"/>
            <w:sz w:val="20"/>
            <w:szCs w:val="20"/>
          </w:rPr>
          <w:fldChar w:fldCharType="begin"/>
        </w:r>
        <w:r w:rsidR="00AA3A1E" w:rsidRPr="0080101C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80101C">
          <w:rPr>
            <w:rFonts w:asciiTheme="majorHAnsi" w:hAnsiTheme="majorHAnsi"/>
            <w:sz w:val="20"/>
            <w:szCs w:val="20"/>
          </w:rPr>
          <w:fldChar w:fldCharType="separate"/>
        </w:r>
        <w:r w:rsidR="007C5EC5">
          <w:rPr>
            <w:rFonts w:asciiTheme="majorHAnsi" w:hAnsiTheme="majorHAnsi"/>
            <w:noProof/>
            <w:sz w:val="20"/>
            <w:szCs w:val="20"/>
          </w:rPr>
          <w:t>1</w:t>
        </w:r>
        <w:r w:rsidRPr="0080101C">
          <w:rPr>
            <w:rFonts w:asciiTheme="majorHAnsi" w:hAnsiTheme="majorHAnsi"/>
            <w:sz w:val="20"/>
            <w:szCs w:val="20"/>
          </w:rPr>
          <w:fldChar w:fldCharType="end"/>
        </w:r>
        <w:r w:rsidR="00AA3A1E">
          <w:tab/>
        </w:r>
        <w:r w:rsidR="00AA3A1E">
          <w:tab/>
        </w:r>
        <w:r w:rsidR="00690D42" w:rsidRPr="0080101C">
          <w:rPr>
            <w:rFonts w:asciiTheme="majorHAnsi" w:hAnsiTheme="majorHAnsi"/>
            <w:sz w:val="20"/>
            <w:szCs w:val="20"/>
          </w:rPr>
          <w:tab/>
        </w:r>
        <w:r w:rsidR="00690D42">
          <w:rPr>
            <w:rFonts w:asciiTheme="majorHAnsi" w:hAnsiTheme="majorHAnsi"/>
            <w:sz w:val="20"/>
            <w:szCs w:val="20"/>
          </w:rPr>
          <w:tab/>
        </w:r>
        <w:r w:rsidR="00690D42" w:rsidRPr="0080101C">
          <w:rPr>
            <w:rFonts w:asciiTheme="majorHAnsi" w:hAnsiTheme="majorHAnsi"/>
            <w:sz w:val="20"/>
            <w:szCs w:val="20"/>
          </w:rPr>
          <w:tab/>
        </w:r>
        <w:r w:rsidR="00690D42" w:rsidRPr="0080101C">
          <w:rPr>
            <w:rFonts w:asciiTheme="majorHAnsi" w:hAnsiTheme="majorHAnsi" w:cs="Arial"/>
            <w:sz w:val="20"/>
            <w:szCs w:val="20"/>
          </w:rPr>
          <w:t xml:space="preserve"> </w:t>
        </w:r>
      </w:p>
    </w:sdtContent>
  </w:sdt>
  <w:p w:rsidR="00690D42" w:rsidRPr="0080101C" w:rsidRDefault="00791196" w:rsidP="0049087A">
    <w:pPr>
      <w:pStyle w:val="Kopfzeile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noProof/>
        <w:sz w:val="20"/>
        <w:szCs w:val="20"/>
        <w:lang w:eastAsia="de-D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-3.35pt;margin-top:3.05pt;width:462pt;height:.05pt;flip:x;z-index:251666432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10DA"/>
    <w:multiLevelType w:val="hybridMultilevel"/>
    <w:tmpl w:val="3D4AC6E0"/>
    <w:lvl w:ilvl="0" w:tplc="4C781D6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50BA5"/>
    <w:multiLevelType w:val="hybridMultilevel"/>
    <w:tmpl w:val="9048BE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571E8"/>
    <w:multiLevelType w:val="hybridMultilevel"/>
    <w:tmpl w:val="6560B12C"/>
    <w:lvl w:ilvl="0" w:tplc="B810F786">
      <w:numFmt w:val="bullet"/>
      <w:lvlText w:val="&gt;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52D0B"/>
    <w:multiLevelType w:val="hybridMultilevel"/>
    <w:tmpl w:val="811480F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44F23"/>
    <w:multiLevelType w:val="hybridMultilevel"/>
    <w:tmpl w:val="52563BBE"/>
    <w:lvl w:ilvl="0" w:tplc="47586E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32A57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29C0C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0DA1E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25A49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CCAE7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65866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E6098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9AE7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>
    <w:nsid w:val="371A2185"/>
    <w:multiLevelType w:val="hybridMultilevel"/>
    <w:tmpl w:val="7BBEAB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42227"/>
    <w:multiLevelType w:val="hybridMultilevel"/>
    <w:tmpl w:val="C1C886C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6106B9"/>
    <w:multiLevelType w:val="hybridMultilevel"/>
    <w:tmpl w:val="1C8A56C0"/>
    <w:lvl w:ilvl="0" w:tplc="49F23CAC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6A156AB2"/>
    <w:multiLevelType w:val="hybridMultilevel"/>
    <w:tmpl w:val="D382DCD6"/>
    <w:lvl w:ilvl="0" w:tplc="A29CB35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A67C76"/>
    <w:multiLevelType w:val="hybridMultilevel"/>
    <w:tmpl w:val="9942017A"/>
    <w:lvl w:ilvl="0" w:tplc="9102830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5"/>
  </w:num>
  <w:num w:numId="12">
    <w:abstractNumId w:val="1"/>
  </w:num>
  <w:num w:numId="13">
    <w:abstractNumId w:val="7"/>
  </w:num>
  <w:num w:numId="14">
    <w:abstractNumId w:val="6"/>
  </w:num>
  <w:num w:numId="15">
    <w:abstractNumId w:val="9"/>
  </w:num>
  <w:num w:numId="16">
    <w:abstractNumId w:val="2"/>
  </w:num>
  <w:num w:numId="17">
    <w:abstractNumId w:val="10"/>
  </w:num>
  <w:num w:numId="18">
    <w:abstractNumId w:val="3"/>
  </w:num>
  <w:num w:numId="19">
    <w:abstractNumId w:val="0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40962"/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6227B"/>
    <w:rsid w:val="00005197"/>
    <w:rsid w:val="000073F3"/>
    <w:rsid w:val="00007E3F"/>
    <w:rsid w:val="00011800"/>
    <w:rsid w:val="0001297F"/>
    <w:rsid w:val="000137A3"/>
    <w:rsid w:val="00013CCF"/>
    <w:rsid w:val="00014E7D"/>
    <w:rsid w:val="00015FE6"/>
    <w:rsid w:val="00020F27"/>
    <w:rsid w:val="00022871"/>
    <w:rsid w:val="0003145F"/>
    <w:rsid w:val="00034864"/>
    <w:rsid w:val="00037EEB"/>
    <w:rsid w:val="00041562"/>
    <w:rsid w:val="00044334"/>
    <w:rsid w:val="000465E6"/>
    <w:rsid w:val="00056798"/>
    <w:rsid w:val="00061979"/>
    <w:rsid w:val="0006287D"/>
    <w:rsid w:val="0006684E"/>
    <w:rsid w:val="00066DE1"/>
    <w:rsid w:val="00067AEC"/>
    <w:rsid w:val="0007005A"/>
    <w:rsid w:val="00072812"/>
    <w:rsid w:val="00073F1E"/>
    <w:rsid w:val="000745CC"/>
    <w:rsid w:val="00074A34"/>
    <w:rsid w:val="00074BC0"/>
    <w:rsid w:val="0007697C"/>
    <w:rsid w:val="0007729E"/>
    <w:rsid w:val="000800BB"/>
    <w:rsid w:val="00080AEF"/>
    <w:rsid w:val="00083586"/>
    <w:rsid w:val="000835D3"/>
    <w:rsid w:val="00084850"/>
    <w:rsid w:val="00087B18"/>
    <w:rsid w:val="00090175"/>
    <w:rsid w:val="000969FD"/>
    <w:rsid w:val="000972FF"/>
    <w:rsid w:val="0009736D"/>
    <w:rsid w:val="000A7709"/>
    <w:rsid w:val="000B0523"/>
    <w:rsid w:val="000B6ECC"/>
    <w:rsid w:val="000C4EB4"/>
    <w:rsid w:val="000D10FB"/>
    <w:rsid w:val="000D2C37"/>
    <w:rsid w:val="000D5E4A"/>
    <w:rsid w:val="000D63D8"/>
    <w:rsid w:val="000D7381"/>
    <w:rsid w:val="000E0EBE"/>
    <w:rsid w:val="000E21A7"/>
    <w:rsid w:val="000E5561"/>
    <w:rsid w:val="000E7DB1"/>
    <w:rsid w:val="000F5EEC"/>
    <w:rsid w:val="001022B4"/>
    <w:rsid w:val="0010790B"/>
    <w:rsid w:val="001137C8"/>
    <w:rsid w:val="00115A1D"/>
    <w:rsid w:val="00117118"/>
    <w:rsid w:val="0012481E"/>
    <w:rsid w:val="00125CEA"/>
    <w:rsid w:val="00126F97"/>
    <w:rsid w:val="0012753E"/>
    <w:rsid w:val="00134644"/>
    <w:rsid w:val="0013621E"/>
    <w:rsid w:val="00141396"/>
    <w:rsid w:val="0014467A"/>
    <w:rsid w:val="00147AF4"/>
    <w:rsid w:val="00153EA8"/>
    <w:rsid w:val="001547EA"/>
    <w:rsid w:val="00154F00"/>
    <w:rsid w:val="00155DBB"/>
    <w:rsid w:val="001572BB"/>
    <w:rsid w:val="00157F3D"/>
    <w:rsid w:val="00157FA0"/>
    <w:rsid w:val="001607D1"/>
    <w:rsid w:val="00163DEC"/>
    <w:rsid w:val="0017181F"/>
    <w:rsid w:val="0018293C"/>
    <w:rsid w:val="001948DD"/>
    <w:rsid w:val="00194CAD"/>
    <w:rsid w:val="001A546C"/>
    <w:rsid w:val="001A7524"/>
    <w:rsid w:val="001B46E0"/>
    <w:rsid w:val="001B4A83"/>
    <w:rsid w:val="001B4CAF"/>
    <w:rsid w:val="001C0C2D"/>
    <w:rsid w:val="001C5EFC"/>
    <w:rsid w:val="001D0BA2"/>
    <w:rsid w:val="001D4541"/>
    <w:rsid w:val="001D5CC5"/>
    <w:rsid w:val="001E4D4C"/>
    <w:rsid w:val="001E649D"/>
    <w:rsid w:val="001F0876"/>
    <w:rsid w:val="001F26A1"/>
    <w:rsid w:val="001F400A"/>
    <w:rsid w:val="00200DC3"/>
    <w:rsid w:val="002019A3"/>
    <w:rsid w:val="00202025"/>
    <w:rsid w:val="00206D6B"/>
    <w:rsid w:val="00211BB4"/>
    <w:rsid w:val="00216E3C"/>
    <w:rsid w:val="00217853"/>
    <w:rsid w:val="002206F9"/>
    <w:rsid w:val="002208FB"/>
    <w:rsid w:val="00224766"/>
    <w:rsid w:val="0022554F"/>
    <w:rsid w:val="002274F3"/>
    <w:rsid w:val="00230C6E"/>
    <w:rsid w:val="0023241F"/>
    <w:rsid w:val="002347FE"/>
    <w:rsid w:val="002348B5"/>
    <w:rsid w:val="00234A17"/>
    <w:rsid w:val="002375EF"/>
    <w:rsid w:val="00237984"/>
    <w:rsid w:val="002424A9"/>
    <w:rsid w:val="0024324F"/>
    <w:rsid w:val="00246280"/>
    <w:rsid w:val="00251BD1"/>
    <w:rsid w:val="00253CA5"/>
    <w:rsid w:val="00254369"/>
    <w:rsid w:val="00254F3F"/>
    <w:rsid w:val="00260C01"/>
    <w:rsid w:val="0026285C"/>
    <w:rsid w:val="00262C39"/>
    <w:rsid w:val="0026410F"/>
    <w:rsid w:val="0026441B"/>
    <w:rsid w:val="00264F81"/>
    <w:rsid w:val="00270289"/>
    <w:rsid w:val="002724A2"/>
    <w:rsid w:val="002742C8"/>
    <w:rsid w:val="0028080E"/>
    <w:rsid w:val="0028646F"/>
    <w:rsid w:val="00287018"/>
    <w:rsid w:val="0028750E"/>
    <w:rsid w:val="00292325"/>
    <w:rsid w:val="002944CF"/>
    <w:rsid w:val="00297F73"/>
    <w:rsid w:val="002A00AA"/>
    <w:rsid w:val="002A1B64"/>
    <w:rsid w:val="002A413B"/>
    <w:rsid w:val="002A716F"/>
    <w:rsid w:val="002A7855"/>
    <w:rsid w:val="002B041D"/>
    <w:rsid w:val="002B0B14"/>
    <w:rsid w:val="002C014B"/>
    <w:rsid w:val="002C073B"/>
    <w:rsid w:val="002C502E"/>
    <w:rsid w:val="002C5903"/>
    <w:rsid w:val="002D4D9A"/>
    <w:rsid w:val="002D660E"/>
    <w:rsid w:val="002D7AB9"/>
    <w:rsid w:val="002E0F34"/>
    <w:rsid w:val="002E19E0"/>
    <w:rsid w:val="002E1F0A"/>
    <w:rsid w:val="002E2DD3"/>
    <w:rsid w:val="002E38A0"/>
    <w:rsid w:val="002E4B9C"/>
    <w:rsid w:val="002E5FCC"/>
    <w:rsid w:val="002F25D2"/>
    <w:rsid w:val="002F38EE"/>
    <w:rsid w:val="002F3A13"/>
    <w:rsid w:val="002F7C9B"/>
    <w:rsid w:val="00300C2B"/>
    <w:rsid w:val="00301101"/>
    <w:rsid w:val="00307C0D"/>
    <w:rsid w:val="003113B2"/>
    <w:rsid w:val="0031620D"/>
    <w:rsid w:val="00331C46"/>
    <w:rsid w:val="00333E0D"/>
    <w:rsid w:val="0033677B"/>
    <w:rsid w:val="00336B3B"/>
    <w:rsid w:val="00336F49"/>
    <w:rsid w:val="00337B69"/>
    <w:rsid w:val="00337F0A"/>
    <w:rsid w:val="00340D88"/>
    <w:rsid w:val="00344BB7"/>
    <w:rsid w:val="0034518F"/>
    <w:rsid w:val="00345293"/>
    <w:rsid w:val="00345F54"/>
    <w:rsid w:val="003511FC"/>
    <w:rsid w:val="00353D44"/>
    <w:rsid w:val="00362A36"/>
    <w:rsid w:val="003655AA"/>
    <w:rsid w:val="003731AC"/>
    <w:rsid w:val="0037651E"/>
    <w:rsid w:val="00377662"/>
    <w:rsid w:val="00381C71"/>
    <w:rsid w:val="0038284A"/>
    <w:rsid w:val="003837C2"/>
    <w:rsid w:val="00384682"/>
    <w:rsid w:val="00394F50"/>
    <w:rsid w:val="003975AD"/>
    <w:rsid w:val="003A4BB9"/>
    <w:rsid w:val="003A5F2C"/>
    <w:rsid w:val="003B10F6"/>
    <w:rsid w:val="003B45A9"/>
    <w:rsid w:val="003B45C5"/>
    <w:rsid w:val="003B49C6"/>
    <w:rsid w:val="003B5D0E"/>
    <w:rsid w:val="003C0911"/>
    <w:rsid w:val="003C3273"/>
    <w:rsid w:val="003C53A1"/>
    <w:rsid w:val="003C5747"/>
    <w:rsid w:val="003C7DC3"/>
    <w:rsid w:val="003D529E"/>
    <w:rsid w:val="003D6348"/>
    <w:rsid w:val="003E69AB"/>
    <w:rsid w:val="003E76BB"/>
    <w:rsid w:val="003F36BC"/>
    <w:rsid w:val="003F373A"/>
    <w:rsid w:val="003F48E2"/>
    <w:rsid w:val="00401750"/>
    <w:rsid w:val="00401E11"/>
    <w:rsid w:val="0040673F"/>
    <w:rsid w:val="004102B8"/>
    <w:rsid w:val="00411474"/>
    <w:rsid w:val="004131F0"/>
    <w:rsid w:val="004140D0"/>
    <w:rsid w:val="004146B3"/>
    <w:rsid w:val="00414AC4"/>
    <w:rsid w:val="00415055"/>
    <w:rsid w:val="0041565C"/>
    <w:rsid w:val="00415B54"/>
    <w:rsid w:val="00424710"/>
    <w:rsid w:val="004260C5"/>
    <w:rsid w:val="00426D61"/>
    <w:rsid w:val="0042755B"/>
    <w:rsid w:val="00431EAC"/>
    <w:rsid w:val="00433B0B"/>
    <w:rsid w:val="00434CE8"/>
    <w:rsid w:val="00434D4E"/>
    <w:rsid w:val="00434F30"/>
    <w:rsid w:val="00442463"/>
    <w:rsid w:val="00442BA2"/>
    <w:rsid w:val="00442EB1"/>
    <w:rsid w:val="00442EC1"/>
    <w:rsid w:val="004506A8"/>
    <w:rsid w:val="00450BE5"/>
    <w:rsid w:val="0045667F"/>
    <w:rsid w:val="00460821"/>
    <w:rsid w:val="00465ADE"/>
    <w:rsid w:val="00466A85"/>
    <w:rsid w:val="0046759B"/>
    <w:rsid w:val="00471B47"/>
    <w:rsid w:val="00471FC3"/>
    <w:rsid w:val="00473641"/>
    <w:rsid w:val="00473827"/>
    <w:rsid w:val="00477DE8"/>
    <w:rsid w:val="00486C9F"/>
    <w:rsid w:val="0049087A"/>
    <w:rsid w:val="004927CA"/>
    <w:rsid w:val="004944F3"/>
    <w:rsid w:val="004950AC"/>
    <w:rsid w:val="004A2E9D"/>
    <w:rsid w:val="004A7057"/>
    <w:rsid w:val="004B03E9"/>
    <w:rsid w:val="004B200E"/>
    <w:rsid w:val="004B3E0E"/>
    <w:rsid w:val="004C64A6"/>
    <w:rsid w:val="004C690C"/>
    <w:rsid w:val="004D2994"/>
    <w:rsid w:val="004D321A"/>
    <w:rsid w:val="004F1A17"/>
    <w:rsid w:val="004F7813"/>
    <w:rsid w:val="0050117F"/>
    <w:rsid w:val="00503C6A"/>
    <w:rsid w:val="005050BA"/>
    <w:rsid w:val="0050605E"/>
    <w:rsid w:val="005115B1"/>
    <w:rsid w:val="00511B2E"/>
    <w:rsid w:val="005131C3"/>
    <w:rsid w:val="00514936"/>
    <w:rsid w:val="00515255"/>
    <w:rsid w:val="005228A9"/>
    <w:rsid w:val="005231C7"/>
    <w:rsid w:val="00523D07"/>
    <w:rsid w:val="005240FE"/>
    <w:rsid w:val="0052649F"/>
    <w:rsid w:val="00526F69"/>
    <w:rsid w:val="005307B8"/>
    <w:rsid w:val="00530A18"/>
    <w:rsid w:val="00532CD5"/>
    <w:rsid w:val="00536C80"/>
    <w:rsid w:val="00541890"/>
    <w:rsid w:val="00542D1B"/>
    <w:rsid w:val="00544922"/>
    <w:rsid w:val="0054721C"/>
    <w:rsid w:val="00547D40"/>
    <w:rsid w:val="00550BAB"/>
    <w:rsid w:val="00550FB8"/>
    <w:rsid w:val="005511E2"/>
    <w:rsid w:val="005575CF"/>
    <w:rsid w:val="005613ED"/>
    <w:rsid w:val="005650D4"/>
    <w:rsid w:val="00565E95"/>
    <w:rsid w:val="005669B2"/>
    <w:rsid w:val="005701B3"/>
    <w:rsid w:val="0057248F"/>
    <w:rsid w:val="00572A12"/>
    <w:rsid w:val="00573704"/>
    <w:rsid w:val="00574063"/>
    <w:rsid w:val="005745F8"/>
    <w:rsid w:val="0057596C"/>
    <w:rsid w:val="00576C62"/>
    <w:rsid w:val="00585DB4"/>
    <w:rsid w:val="00591B02"/>
    <w:rsid w:val="00595177"/>
    <w:rsid w:val="005978FA"/>
    <w:rsid w:val="005A2E89"/>
    <w:rsid w:val="005A69CD"/>
    <w:rsid w:val="005B0270"/>
    <w:rsid w:val="005B1F71"/>
    <w:rsid w:val="005B23FC"/>
    <w:rsid w:val="005B529F"/>
    <w:rsid w:val="005B52EE"/>
    <w:rsid w:val="005B60E3"/>
    <w:rsid w:val="005C0A4E"/>
    <w:rsid w:val="005C1465"/>
    <w:rsid w:val="005D1568"/>
    <w:rsid w:val="005E1939"/>
    <w:rsid w:val="005E3970"/>
    <w:rsid w:val="005F2176"/>
    <w:rsid w:val="00600EB1"/>
    <w:rsid w:val="00602079"/>
    <w:rsid w:val="00613697"/>
    <w:rsid w:val="00621CF3"/>
    <w:rsid w:val="00626874"/>
    <w:rsid w:val="00631F0F"/>
    <w:rsid w:val="00636C4B"/>
    <w:rsid w:val="00637239"/>
    <w:rsid w:val="0063723F"/>
    <w:rsid w:val="00654117"/>
    <w:rsid w:val="006556C0"/>
    <w:rsid w:val="00655EBD"/>
    <w:rsid w:val="00662449"/>
    <w:rsid w:val="00672281"/>
    <w:rsid w:val="0067740A"/>
    <w:rsid w:val="00681739"/>
    <w:rsid w:val="00690534"/>
    <w:rsid w:val="00690B64"/>
    <w:rsid w:val="00690D42"/>
    <w:rsid w:val="006911F2"/>
    <w:rsid w:val="006915BE"/>
    <w:rsid w:val="00692A25"/>
    <w:rsid w:val="006943C9"/>
    <w:rsid w:val="006968E6"/>
    <w:rsid w:val="006A0F35"/>
    <w:rsid w:val="006A2513"/>
    <w:rsid w:val="006A41FA"/>
    <w:rsid w:val="006A4940"/>
    <w:rsid w:val="006A7EEF"/>
    <w:rsid w:val="006B0A0A"/>
    <w:rsid w:val="006B163A"/>
    <w:rsid w:val="006B3EC2"/>
    <w:rsid w:val="006B6499"/>
    <w:rsid w:val="006C188A"/>
    <w:rsid w:val="006C295A"/>
    <w:rsid w:val="006C3E52"/>
    <w:rsid w:val="006C5B0D"/>
    <w:rsid w:val="006C7B24"/>
    <w:rsid w:val="006D07D7"/>
    <w:rsid w:val="006D2E57"/>
    <w:rsid w:val="006E32AF"/>
    <w:rsid w:val="006E33AE"/>
    <w:rsid w:val="006E451C"/>
    <w:rsid w:val="006E4DDC"/>
    <w:rsid w:val="006F1056"/>
    <w:rsid w:val="006F20DD"/>
    <w:rsid w:val="006F2170"/>
    <w:rsid w:val="006F4715"/>
    <w:rsid w:val="006F5FE6"/>
    <w:rsid w:val="007003B7"/>
    <w:rsid w:val="007006FD"/>
    <w:rsid w:val="007008C7"/>
    <w:rsid w:val="00701D30"/>
    <w:rsid w:val="00703E7E"/>
    <w:rsid w:val="00706F75"/>
    <w:rsid w:val="00707392"/>
    <w:rsid w:val="00716BC6"/>
    <w:rsid w:val="00716F9D"/>
    <w:rsid w:val="0072123D"/>
    <w:rsid w:val="007251BF"/>
    <w:rsid w:val="00730AF6"/>
    <w:rsid w:val="0073199F"/>
    <w:rsid w:val="0073378E"/>
    <w:rsid w:val="00733E19"/>
    <w:rsid w:val="00734E7B"/>
    <w:rsid w:val="00744132"/>
    <w:rsid w:val="00746773"/>
    <w:rsid w:val="00750C7B"/>
    <w:rsid w:val="00751311"/>
    <w:rsid w:val="00753D91"/>
    <w:rsid w:val="00754608"/>
    <w:rsid w:val="00755E88"/>
    <w:rsid w:val="007570E0"/>
    <w:rsid w:val="00762E50"/>
    <w:rsid w:val="00767DFA"/>
    <w:rsid w:val="00773ABF"/>
    <w:rsid w:val="00775EEC"/>
    <w:rsid w:val="0078071E"/>
    <w:rsid w:val="00787494"/>
    <w:rsid w:val="00790CE3"/>
    <w:rsid w:val="00790D3B"/>
    <w:rsid w:val="00791196"/>
    <w:rsid w:val="007A008B"/>
    <w:rsid w:val="007A2279"/>
    <w:rsid w:val="007A3A73"/>
    <w:rsid w:val="007A3D69"/>
    <w:rsid w:val="007A5537"/>
    <w:rsid w:val="007A5609"/>
    <w:rsid w:val="007A7FA8"/>
    <w:rsid w:val="007B0CC4"/>
    <w:rsid w:val="007B4159"/>
    <w:rsid w:val="007B472B"/>
    <w:rsid w:val="007B7E3B"/>
    <w:rsid w:val="007C1E3B"/>
    <w:rsid w:val="007C3C27"/>
    <w:rsid w:val="007C4DEC"/>
    <w:rsid w:val="007C53F0"/>
    <w:rsid w:val="007C57C8"/>
    <w:rsid w:val="007C5ADA"/>
    <w:rsid w:val="007C5EC5"/>
    <w:rsid w:val="007D0888"/>
    <w:rsid w:val="007D4AA2"/>
    <w:rsid w:val="007E3A6D"/>
    <w:rsid w:val="007E3AB0"/>
    <w:rsid w:val="007E46C1"/>
    <w:rsid w:val="007E4C24"/>
    <w:rsid w:val="007E586C"/>
    <w:rsid w:val="007E7412"/>
    <w:rsid w:val="007F2348"/>
    <w:rsid w:val="00801678"/>
    <w:rsid w:val="008042F5"/>
    <w:rsid w:val="00810F81"/>
    <w:rsid w:val="00813E4E"/>
    <w:rsid w:val="00814B3A"/>
    <w:rsid w:val="00815FB9"/>
    <w:rsid w:val="0082145D"/>
    <w:rsid w:val="0082230A"/>
    <w:rsid w:val="0082415E"/>
    <w:rsid w:val="00825D9C"/>
    <w:rsid w:val="00833A90"/>
    <w:rsid w:val="00837114"/>
    <w:rsid w:val="00837C2A"/>
    <w:rsid w:val="00854DCB"/>
    <w:rsid w:val="00855883"/>
    <w:rsid w:val="00856B47"/>
    <w:rsid w:val="00860696"/>
    <w:rsid w:val="00861541"/>
    <w:rsid w:val="0086227B"/>
    <w:rsid w:val="00863492"/>
    <w:rsid w:val="00864739"/>
    <w:rsid w:val="00865826"/>
    <w:rsid w:val="008664DF"/>
    <w:rsid w:val="00867697"/>
    <w:rsid w:val="008747F7"/>
    <w:rsid w:val="00875E5B"/>
    <w:rsid w:val="008838B4"/>
    <w:rsid w:val="0088451A"/>
    <w:rsid w:val="00886EE0"/>
    <w:rsid w:val="00891076"/>
    <w:rsid w:val="00896D5A"/>
    <w:rsid w:val="008A08CD"/>
    <w:rsid w:val="008A5D98"/>
    <w:rsid w:val="008B2284"/>
    <w:rsid w:val="008B4459"/>
    <w:rsid w:val="008B4F90"/>
    <w:rsid w:val="008B5C95"/>
    <w:rsid w:val="008B7FD6"/>
    <w:rsid w:val="008C1797"/>
    <w:rsid w:val="008C3B07"/>
    <w:rsid w:val="008C683A"/>
    <w:rsid w:val="008C71EE"/>
    <w:rsid w:val="008D0ED6"/>
    <w:rsid w:val="008D4964"/>
    <w:rsid w:val="008D6575"/>
    <w:rsid w:val="008D67B2"/>
    <w:rsid w:val="008D7316"/>
    <w:rsid w:val="008E12F8"/>
    <w:rsid w:val="008E1A25"/>
    <w:rsid w:val="008E345D"/>
    <w:rsid w:val="008E74FA"/>
    <w:rsid w:val="008F000A"/>
    <w:rsid w:val="008F0054"/>
    <w:rsid w:val="008F0C5F"/>
    <w:rsid w:val="008F6888"/>
    <w:rsid w:val="009031AA"/>
    <w:rsid w:val="00905459"/>
    <w:rsid w:val="00907313"/>
    <w:rsid w:val="0091057C"/>
    <w:rsid w:val="00912120"/>
    <w:rsid w:val="00913D97"/>
    <w:rsid w:val="00916132"/>
    <w:rsid w:val="00923281"/>
    <w:rsid w:val="00931AE7"/>
    <w:rsid w:val="00932F62"/>
    <w:rsid w:val="00936F75"/>
    <w:rsid w:val="0094350A"/>
    <w:rsid w:val="009438E9"/>
    <w:rsid w:val="00944732"/>
    <w:rsid w:val="00946299"/>
    <w:rsid w:val="00946F4E"/>
    <w:rsid w:val="00947D27"/>
    <w:rsid w:val="0095084C"/>
    <w:rsid w:val="00952876"/>
    <w:rsid w:val="00954DC8"/>
    <w:rsid w:val="00955318"/>
    <w:rsid w:val="00956150"/>
    <w:rsid w:val="00960DE9"/>
    <w:rsid w:val="00961647"/>
    <w:rsid w:val="00967575"/>
    <w:rsid w:val="00971E91"/>
    <w:rsid w:val="00972682"/>
    <w:rsid w:val="009735A3"/>
    <w:rsid w:val="00973F3F"/>
    <w:rsid w:val="009775D7"/>
    <w:rsid w:val="00977ED8"/>
    <w:rsid w:val="009807E1"/>
    <w:rsid w:val="0098168E"/>
    <w:rsid w:val="00982C9B"/>
    <w:rsid w:val="00984EF9"/>
    <w:rsid w:val="00985145"/>
    <w:rsid w:val="00986FD5"/>
    <w:rsid w:val="009906F7"/>
    <w:rsid w:val="00992F5F"/>
    <w:rsid w:val="00993407"/>
    <w:rsid w:val="00994634"/>
    <w:rsid w:val="00994BEC"/>
    <w:rsid w:val="00995A8F"/>
    <w:rsid w:val="00995D3E"/>
    <w:rsid w:val="00995F75"/>
    <w:rsid w:val="009965E2"/>
    <w:rsid w:val="00996C72"/>
    <w:rsid w:val="009975D4"/>
    <w:rsid w:val="009976DB"/>
    <w:rsid w:val="00997C3C"/>
    <w:rsid w:val="009A1476"/>
    <w:rsid w:val="009A25DA"/>
    <w:rsid w:val="009A5163"/>
    <w:rsid w:val="009B0D3F"/>
    <w:rsid w:val="009C3AB4"/>
    <w:rsid w:val="009C4805"/>
    <w:rsid w:val="009C6F21"/>
    <w:rsid w:val="009C72DE"/>
    <w:rsid w:val="009C7687"/>
    <w:rsid w:val="009C7AE2"/>
    <w:rsid w:val="009D150C"/>
    <w:rsid w:val="009D2166"/>
    <w:rsid w:val="009D4BD9"/>
    <w:rsid w:val="009D603A"/>
    <w:rsid w:val="009E2EA8"/>
    <w:rsid w:val="009E327D"/>
    <w:rsid w:val="009E3478"/>
    <w:rsid w:val="009E558A"/>
    <w:rsid w:val="009E58AE"/>
    <w:rsid w:val="009E683D"/>
    <w:rsid w:val="009F0667"/>
    <w:rsid w:val="009F0CE9"/>
    <w:rsid w:val="009F1548"/>
    <w:rsid w:val="009F3392"/>
    <w:rsid w:val="009F3C1C"/>
    <w:rsid w:val="009F5A39"/>
    <w:rsid w:val="009F61D4"/>
    <w:rsid w:val="00A006C3"/>
    <w:rsid w:val="00A012CE"/>
    <w:rsid w:val="00A01806"/>
    <w:rsid w:val="00A0582F"/>
    <w:rsid w:val="00A05C2F"/>
    <w:rsid w:val="00A11C02"/>
    <w:rsid w:val="00A2136F"/>
    <w:rsid w:val="00A2301A"/>
    <w:rsid w:val="00A4124B"/>
    <w:rsid w:val="00A43418"/>
    <w:rsid w:val="00A46A75"/>
    <w:rsid w:val="00A559B8"/>
    <w:rsid w:val="00A55E71"/>
    <w:rsid w:val="00A57048"/>
    <w:rsid w:val="00A61671"/>
    <w:rsid w:val="00A61E95"/>
    <w:rsid w:val="00A64019"/>
    <w:rsid w:val="00A7355D"/>
    <w:rsid w:val="00A7439F"/>
    <w:rsid w:val="00A75F0A"/>
    <w:rsid w:val="00A7647B"/>
    <w:rsid w:val="00A778C9"/>
    <w:rsid w:val="00A828D3"/>
    <w:rsid w:val="00A90BD6"/>
    <w:rsid w:val="00A9233D"/>
    <w:rsid w:val="00A96118"/>
    <w:rsid w:val="00A96F52"/>
    <w:rsid w:val="00AA0690"/>
    <w:rsid w:val="00AA3A1E"/>
    <w:rsid w:val="00AA604B"/>
    <w:rsid w:val="00AA612B"/>
    <w:rsid w:val="00AA736F"/>
    <w:rsid w:val="00AB323C"/>
    <w:rsid w:val="00AB7D67"/>
    <w:rsid w:val="00AC3EE4"/>
    <w:rsid w:val="00AC6425"/>
    <w:rsid w:val="00AC77AA"/>
    <w:rsid w:val="00AD0C24"/>
    <w:rsid w:val="00AD0CD4"/>
    <w:rsid w:val="00AD7664"/>
    <w:rsid w:val="00AD7D1F"/>
    <w:rsid w:val="00AE1230"/>
    <w:rsid w:val="00AE1D92"/>
    <w:rsid w:val="00AE486C"/>
    <w:rsid w:val="00AF2454"/>
    <w:rsid w:val="00B02829"/>
    <w:rsid w:val="00B02DB9"/>
    <w:rsid w:val="00B130A2"/>
    <w:rsid w:val="00B16FF2"/>
    <w:rsid w:val="00B20211"/>
    <w:rsid w:val="00B21F20"/>
    <w:rsid w:val="00B224C8"/>
    <w:rsid w:val="00B2311F"/>
    <w:rsid w:val="00B300BB"/>
    <w:rsid w:val="00B30B8A"/>
    <w:rsid w:val="00B433C0"/>
    <w:rsid w:val="00B45854"/>
    <w:rsid w:val="00B51643"/>
    <w:rsid w:val="00B51B39"/>
    <w:rsid w:val="00B530C5"/>
    <w:rsid w:val="00B5341B"/>
    <w:rsid w:val="00B571E6"/>
    <w:rsid w:val="00B619BB"/>
    <w:rsid w:val="00B6488B"/>
    <w:rsid w:val="00B64D9A"/>
    <w:rsid w:val="00B666C9"/>
    <w:rsid w:val="00B67EAB"/>
    <w:rsid w:val="00B7477F"/>
    <w:rsid w:val="00B757FD"/>
    <w:rsid w:val="00B75E8C"/>
    <w:rsid w:val="00B765F9"/>
    <w:rsid w:val="00B76F57"/>
    <w:rsid w:val="00B77CE9"/>
    <w:rsid w:val="00B810A2"/>
    <w:rsid w:val="00B85479"/>
    <w:rsid w:val="00B901F6"/>
    <w:rsid w:val="00B91DA4"/>
    <w:rsid w:val="00B93BBF"/>
    <w:rsid w:val="00B96C3C"/>
    <w:rsid w:val="00BA0E9B"/>
    <w:rsid w:val="00BA3425"/>
    <w:rsid w:val="00BA3A88"/>
    <w:rsid w:val="00BA6579"/>
    <w:rsid w:val="00BA7414"/>
    <w:rsid w:val="00BC4E09"/>
    <w:rsid w:val="00BC4F56"/>
    <w:rsid w:val="00BC6AAB"/>
    <w:rsid w:val="00BD1D31"/>
    <w:rsid w:val="00BE0110"/>
    <w:rsid w:val="00BE2C0F"/>
    <w:rsid w:val="00BF19C8"/>
    <w:rsid w:val="00BF2E3A"/>
    <w:rsid w:val="00BF7B08"/>
    <w:rsid w:val="00C01367"/>
    <w:rsid w:val="00C0569E"/>
    <w:rsid w:val="00C108FD"/>
    <w:rsid w:val="00C10E22"/>
    <w:rsid w:val="00C12650"/>
    <w:rsid w:val="00C13828"/>
    <w:rsid w:val="00C14750"/>
    <w:rsid w:val="00C179F2"/>
    <w:rsid w:val="00C17A28"/>
    <w:rsid w:val="00C23319"/>
    <w:rsid w:val="00C23322"/>
    <w:rsid w:val="00C31483"/>
    <w:rsid w:val="00C32094"/>
    <w:rsid w:val="00C364B2"/>
    <w:rsid w:val="00C41A30"/>
    <w:rsid w:val="00C42088"/>
    <w:rsid w:val="00C428C7"/>
    <w:rsid w:val="00C460EB"/>
    <w:rsid w:val="00C51D56"/>
    <w:rsid w:val="00C51F17"/>
    <w:rsid w:val="00C544C6"/>
    <w:rsid w:val="00C55B21"/>
    <w:rsid w:val="00C560C9"/>
    <w:rsid w:val="00C60B3B"/>
    <w:rsid w:val="00C64F16"/>
    <w:rsid w:val="00C66D91"/>
    <w:rsid w:val="00C7094E"/>
    <w:rsid w:val="00C75558"/>
    <w:rsid w:val="00C86B03"/>
    <w:rsid w:val="00C87F44"/>
    <w:rsid w:val="00C93746"/>
    <w:rsid w:val="00C963DF"/>
    <w:rsid w:val="00C97839"/>
    <w:rsid w:val="00CA009D"/>
    <w:rsid w:val="00CA1108"/>
    <w:rsid w:val="00CA5B9B"/>
    <w:rsid w:val="00CA6231"/>
    <w:rsid w:val="00CA7F91"/>
    <w:rsid w:val="00CB2161"/>
    <w:rsid w:val="00CB65D9"/>
    <w:rsid w:val="00CB7D2F"/>
    <w:rsid w:val="00CD3849"/>
    <w:rsid w:val="00CD5928"/>
    <w:rsid w:val="00CE067E"/>
    <w:rsid w:val="00CE1F14"/>
    <w:rsid w:val="00CE3B91"/>
    <w:rsid w:val="00CE4E4E"/>
    <w:rsid w:val="00CF0B61"/>
    <w:rsid w:val="00CF265B"/>
    <w:rsid w:val="00CF4059"/>
    <w:rsid w:val="00CF5535"/>
    <w:rsid w:val="00CF5B5F"/>
    <w:rsid w:val="00CF79FE"/>
    <w:rsid w:val="00D02AEC"/>
    <w:rsid w:val="00D045A8"/>
    <w:rsid w:val="00D05F91"/>
    <w:rsid w:val="00D06793"/>
    <w:rsid w:val="00D069A2"/>
    <w:rsid w:val="00D109F7"/>
    <w:rsid w:val="00D1194E"/>
    <w:rsid w:val="00D17019"/>
    <w:rsid w:val="00D17C43"/>
    <w:rsid w:val="00D24BD9"/>
    <w:rsid w:val="00D30767"/>
    <w:rsid w:val="00D30E50"/>
    <w:rsid w:val="00D343A6"/>
    <w:rsid w:val="00D355BD"/>
    <w:rsid w:val="00D36E88"/>
    <w:rsid w:val="00D407E8"/>
    <w:rsid w:val="00D42A5C"/>
    <w:rsid w:val="00D43587"/>
    <w:rsid w:val="00D51863"/>
    <w:rsid w:val="00D54075"/>
    <w:rsid w:val="00D54590"/>
    <w:rsid w:val="00D55851"/>
    <w:rsid w:val="00D60010"/>
    <w:rsid w:val="00D617B0"/>
    <w:rsid w:val="00D6182B"/>
    <w:rsid w:val="00D626DA"/>
    <w:rsid w:val="00D65225"/>
    <w:rsid w:val="00D65537"/>
    <w:rsid w:val="00D76517"/>
    <w:rsid w:val="00D76EE6"/>
    <w:rsid w:val="00D76F6F"/>
    <w:rsid w:val="00D80B1F"/>
    <w:rsid w:val="00D83159"/>
    <w:rsid w:val="00D8651E"/>
    <w:rsid w:val="00D86C36"/>
    <w:rsid w:val="00D90F31"/>
    <w:rsid w:val="00D92822"/>
    <w:rsid w:val="00DA6545"/>
    <w:rsid w:val="00DB4507"/>
    <w:rsid w:val="00DB540E"/>
    <w:rsid w:val="00DC0309"/>
    <w:rsid w:val="00DC4B51"/>
    <w:rsid w:val="00DE18A7"/>
    <w:rsid w:val="00DE4604"/>
    <w:rsid w:val="00DF1355"/>
    <w:rsid w:val="00DF1540"/>
    <w:rsid w:val="00DF1B22"/>
    <w:rsid w:val="00DF5468"/>
    <w:rsid w:val="00E0078A"/>
    <w:rsid w:val="00E0146D"/>
    <w:rsid w:val="00E02587"/>
    <w:rsid w:val="00E07C24"/>
    <w:rsid w:val="00E1654E"/>
    <w:rsid w:val="00E17CDE"/>
    <w:rsid w:val="00E17F38"/>
    <w:rsid w:val="00E22516"/>
    <w:rsid w:val="00E229B4"/>
    <w:rsid w:val="00E22D23"/>
    <w:rsid w:val="00E24354"/>
    <w:rsid w:val="00E244AC"/>
    <w:rsid w:val="00E25B44"/>
    <w:rsid w:val="00E26180"/>
    <w:rsid w:val="00E33AA5"/>
    <w:rsid w:val="00E34221"/>
    <w:rsid w:val="00E36A10"/>
    <w:rsid w:val="00E36F0B"/>
    <w:rsid w:val="00E407A8"/>
    <w:rsid w:val="00E4474A"/>
    <w:rsid w:val="00E51037"/>
    <w:rsid w:val="00E54798"/>
    <w:rsid w:val="00E613D4"/>
    <w:rsid w:val="00E63F37"/>
    <w:rsid w:val="00E6685D"/>
    <w:rsid w:val="00E82D93"/>
    <w:rsid w:val="00E84393"/>
    <w:rsid w:val="00E86549"/>
    <w:rsid w:val="00E866D8"/>
    <w:rsid w:val="00E86B7A"/>
    <w:rsid w:val="00E91F32"/>
    <w:rsid w:val="00E96AD6"/>
    <w:rsid w:val="00EA52DC"/>
    <w:rsid w:val="00EB3DFE"/>
    <w:rsid w:val="00EB3EA7"/>
    <w:rsid w:val="00EB6DB7"/>
    <w:rsid w:val="00EC1251"/>
    <w:rsid w:val="00EC4EEC"/>
    <w:rsid w:val="00EC4FDA"/>
    <w:rsid w:val="00EC649A"/>
    <w:rsid w:val="00ED038E"/>
    <w:rsid w:val="00ED07C2"/>
    <w:rsid w:val="00ED1F5D"/>
    <w:rsid w:val="00ED43A1"/>
    <w:rsid w:val="00EE1413"/>
    <w:rsid w:val="00EE1B90"/>
    <w:rsid w:val="00EE1EFF"/>
    <w:rsid w:val="00EE79E0"/>
    <w:rsid w:val="00EF161C"/>
    <w:rsid w:val="00EF412D"/>
    <w:rsid w:val="00EF5479"/>
    <w:rsid w:val="00EF5DE9"/>
    <w:rsid w:val="00EF64D1"/>
    <w:rsid w:val="00EF6737"/>
    <w:rsid w:val="00F04DB9"/>
    <w:rsid w:val="00F10126"/>
    <w:rsid w:val="00F1346E"/>
    <w:rsid w:val="00F158CC"/>
    <w:rsid w:val="00F15BA2"/>
    <w:rsid w:val="00F17765"/>
    <w:rsid w:val="00F17797"/>
    <w:rsid w:val="00F17E86"/>
    <w:rsid w:val="00F2604C"/>
    <w:rsid w:val="00F26486"/>
    <w:rsid w:val="00F31EBF"/>
    <w:rsid w:val="00F33273"/>
    <w:rsid w:val="00F3487A"/>
    <w:rsid w:val="00F53D4C"/>
    <w:rsid w:val="00F544E3"/>
    <w:rsid w:val="00F553F8"/>
    <w:rsid w:val="00F65684"/>
    <w:rsid w:val="00F65D26"/>
    <w:rsid w:val="00F665C7"/>
    <w:rsid w:val="00F66B65"/>
    <w:rsid w:val="00F74A95"/>
    <w:rsid w:val="00F821BE"/>
    <w:rsid w:val="00F849B0"/>
    <w:rsid w:val="00F91A45"/>
    <w:rsid w:val="00F963CF"/>
    <w:rsid w:val="00F97F17"/>
    <w:rsid w:val="00FA1206"/>
    <w:rsid w:val="00FA486B"/>
    <w:rsid w:val="00FA58C5"/>
    <w:rsid w:val="00FB1392"/>
    <w:rsid w:val="00FB1F55"/>
    <w:rsid w:val="00FB3D74"/>
    <w:rsid w:val="00FC02BE"/>
    <w:rsid w:val="00FC07CA"/>
    <w:rsid w:val="00FC2BCC"/>
    <w:rsid w:val="00FC6287"/>
    <w:rsid w:val="00FD644E"/>
    <w:rsid w:val="00FE54D8"/>
    <w:rsid w:val="00FF0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0F31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71E91"/>
    <w:pPr>
      <w:keepNext/>
      <w:keepLines/>
      <w:numPr>
        <w:numId w:val="10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71E91"/>
    <w:pPr>
      <w:keepNext/>
      <w:keepLines/>
      <w:numPr>
        <w:ilvl w:val="1"/>
        <w:numId w:val="10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71E91"/>
    <w:pPr>
      <w:keepNext/>
      <w:keepLines/>
      <w:numPr>
        <w:ilvl w:val="2"/>
        <w:numId w:val="10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71E91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71E91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71E91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71E91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71E91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71E91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71E91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664DF"/>
    <w:rPr>
      <w:rFonts w:asciiTheme="majorHAnsi" w:eastAsiaTheme="majorEastAsia" w:hAnsiTheme="majorHAnsi" w:cstheme="majorBidi"/>
      <w:b/>
      <w:bCs/>
      <w:color w:val="1D1B11" w:themeColor="background2" w:themeShade="1A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664DF"/>
    <w:rPr>
      <w:rFonts w:asciiTheme="majorHAnsi" w:eastAsiaTheme="majorEastAsia" w:hAnsiTheme="majorHAnsi" w:cstheme="majorBidi"/>
      <w:b/>
      <w:bCs/>
      <w:i/>
      <w:color w:val="1D1B11" w:themeColor="background2" w:themeShade="1A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664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664D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664DF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664D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664D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664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007E3F"/>
    <w:pPr>
      <w:spacing w:line="240" w:lineRule="auto"/>
    </w:pPr>
    <w:rPr>
      <w:bCs/>
      <w:color w:val="auto"/>
      <w:sz w:val="18"/>
      <w:szCs w:val="18"/>
    </w:rPr>
  </w:style>
  <w:style w:type="paragraph" w:styleId="KeinLeerraum">
    <w:name w:val="No Spacing"/>
    <w:aliases w:val="Quote"/>
    <w:basedOn w:val="Standard"/>
    <w:next w:val="berschrift2"/>
    <w:link w:val="KeinLeerraumZchn"/>
    <w:autoRedefine/>
    <w:uiPriority w:val="1"/>
    <w:qFormat/>
    <w:rsid w:val="00971E91"/>
    <w:pPr>
      <w:spacing w:before="120"/>
      <w:ind w:left="284" w:right="284"/>
    </w:pPr>
    <w:rPr>
      <w:rFonts w:asciiTheme="majorHAnsi" w:hAnsiTheme="majorHAnsi" w:cs="Arial"/>
      <w:sz w:val="20"/>
      <w:lang w:val="fr-FR"/>
    </w:rPr>
  </w:style>
  <w:style w:type="character" w:customStyle="1" w:styleId="KeinLeerraumZchn">
    <w:name w:val="Kein Leerraum Zchn"/>
    <w:aliases w:val="Quote Zchn"/>
    <w:basedOn w:val="Absatz-Standardschriftart"/>
    <w:link w:val="KeinLeerraum"/>
    <w:uiPriority w:val="1"/>
    <w:rsid w:val="00971E91"/>
    <w:rPr>
      <w:rFonts w:asciiTheme="majorHAnsi" w:hAnsiTheme="majorHAnsi" w:cs="Arial"/>
      <w:color w:val="1D1B11" w:themeColor="background2" w:themeShade="1A"/>
      <w:sz w:val="20"/>
      <w:lang w:val="fr-FR"/>
    </w:rPr>
  </w:style>
  <w:style w:type="paragraph" w:styleId="Listenabsatz">
    <w:name w:val="List Paragraph"/>
    <w:basedOn w:val="Standard"/>
    <w:uiPriority w:val="34"/>
    <w:qFormat/>
    <w:rsid w:val="008664DF"/>
    <w:pPr>
      <w:spacing w:line="276" w:lineRule="auto"/>
      <w:ind w:left="720"/>
      <w:contextualSpacing/>
    </w:pPr>
    <w:rPr>
      <w:rFonts w:asciiTheme="minorHAnsi" w:hAnsiTheme="minorHAnsi"/>
      <w:color w:val="00000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664DF"/>
    <w:pPr>
      <w:numPr>
        <w:numId w:val="0"/>
      </w:numPr>
      <w:spacing w:after="0" w:line="276" w:lineRule="auto"/>
      <w:jc w:val="left"/>
      <w:outlineLvl w:val="9"/>
    </w:pPr>
    <w:rPr>
      <w:color w:val="365F91" w:themeColor="accent1" w:themeShade="BF"/>
    </w:rPr>
  </w:style>
  <w:style w:type="paragraph" w:styleId="Kopfzeile">
    <w:name w:val="header"/>
    <w:basedOn w:val="Standard"/>
    <w:link w:val="KopfzeileZchn"/>
    <w:uiPriority w:val="99"/>
    <w:unhideWhenUsed/>
    <w:rsid w:val="00862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227B"/>
    <w:rPr>
      <w:rFonts w:ascii="Cambria" w:hAnsi="Cambria"/>
      <w:color w:val="1D1B11" w:themeColor="background2" w:themeShade="1A"/>
    </w:rPr>
  </w:style>
  <w:style w:type="paragraph" w:styleId="Fuzeile">
    <w:name w:val="footer"/>
    <w:basedOn w:val="Standard"/>
    <w:link w:val="FuzeileZchn"/>
    <w:uiPriority w:val="99"/>
    <w:unhideWhenUsed/>
    <w:rsid w:val="00862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227B"/>
    <w:rPr>
      <w:rFonts w:ascii="Cambria" w:hAnsi="Cambria"/>
      <w:color w:val="1D1B11" w:themeColor="background2" w:themeShade="1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2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227B"/>
    <w:rPr>
      <w:rFonts w:ascii="Tahoma" w:hAnsi="Tahoma" w:cs="Tahoma"/>
      <w:color w:val="1D1B11" w:themeColor="background2" w:themeShade="1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C7687"/>
    <w:rPr>
      <w:color w:val="0000FF" w:themeColor="hyperlink"/>
      <w:u w:val="single"/>
    </w:rPr>
  </w:style>
  <w:style w:type="character" w:customStyle="1" w:styleId="ipa">
    <w:name w:val="ipa"/>
    <w:basedOn w:val="Absatz-Standardschriftart"/>
    <w:rsid w:val="00790D3B"/>
  </w:style>
  <w:style w:type="table" w:styleId="Tabellengitternetz">
    <w:name w:val="Table Grid"/>
    <w:basedOn w:val="NormaleTabelle"/>
    <w:uiPriority w:val="59"/>
    <w:rsid w:val="00913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-Akzent5">
    <w:name w:val="Light Shading Accent 5"/>
    <w:basedOn w:val="NormaleTabelle"/>
    <w:uiPriority w:val="60"/>
    <w:rsid w:val="00E866D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BesuchterHyperlink">
    <w:name w:val="FollowedHyperlink"/>
    <w:basedOn w:val="Absatz-Standardschriftart"/>
    <w:uiPriority w:val="99"/>
    <w:semiHidden/>
    <w:unhideWhenUsed/>
    <w:rsid w:val="007A7FA8"/>
    <w:rPr>
      <w:color w:val="800080" w:themeColor="followedHyperlink"/>
      <w:u w:val="single"/>
    </w:rPr>
  </w:style>
  <w:style w:type="paragraph" w:styleId="Literaturverzeichnis">
    <w:name w:val="Bibliography"/>
    <w:basedOn w:val="Standard"/>
    <w:next w:val="Standard"/>
    <w:uiPriority w:val="37"/>
    <w:unhideWhenUsed/>
    <w:rsid w:val="007A7FA8"/>
  </w:style>
  <w:style w:type="character" w:styleId="Platzhaltertext">
    <w:name w:val="Placeholder Text"/>
    <w:basedOn w:val="Absatz-Standardschriftart"/>
    <w:uiPriority w:val="99"/>
    <w:semiHidden/>
    <w:rsid w:val="0072123D"/>
    <w:rPr>
      <w:color w:val="808080"/>
    </w:rPr>
  </w:style>
  <w:style w:type="table" w:customStyle="1" w:styleId="HelleSchattierung-Akzent11">
    <w:name w:val="Helle Schattierung - Akzent 11"/>
    <w:basedOn w:val="NormaleTabelle"/>
    <w:uiPriority w:val="60"/>
    <w:rsid w:val="00486C9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AA612B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A612B"/>
    <w:rPr>
      <w:rFonts w:ascii="Cambria" w:hAnsi="Cambria"/>
      <w:color w:val="1D1B11" w:themeColor="background2" w:themeShade="1A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AA612B"/>
    <w:rPr>
      <w:vertAlign w:val="superscript"/>
    </w:rPr>
  </w:style>
  <w:style w:type="table" w:styleId="MittlereSchattierung1-Akzent5">
    <w:name w:val="Medium Shading 1 Accent 5"/>
    <w:basedOn w:val="NormaleTabelle"/>
    <w:uiPriority w:val="63"/>
    <w:rsid w:val="00153E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Liste1-Akzent11">
    <w:name w:val="Mittlere Liste 1 - Akzent 11"/>
    <w:basedOn w:val="NormaleTabelle"/>
    <w:uiPriority w:val="65"/>
    <w:rsid w:val="00153EA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HelleSchattierung-Akzent12">
    <w:name w:val="Helle Schattierung - Akzent 12"/>
    <w:basedOn w:val="NormaleTabelle"/>
    <w:uiPriority w:val="60"/>
    <w:rsid w:val="00CA62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andardWeb">
    <w:name w:val="Normal (Web)"/>
    <w:basedOn w:val="Standard"/>
    <w:uiPriority w:val="99"/>
    <w:semiHidden/>
    <w:unhideWhenUsed/>
    <w:rsid w:val="00434D4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E26180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E26180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9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74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3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57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.wikipedia.org/wiki/H-_und_P-S%C3%A4tze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hyperlink" Target="http://www.basf.com/group/corporate/%20site-ludwigshafen/de/function/conversions:/publish/content/about-basf/%20worldwide/europe/Ludwigshafen/Education/Unterrichtsmaterialien/%20data/mittelstufe/S_uren_und_Laugen.pdf" TargetMode="Externa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http://de.wikipedia.org/wiki/H-_und_P-S%C3%A4tze" TargetMode="Externa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Sch111</b:Tag>
    <b:SourceType>Book</b:SourceType>
    <b:Guid>{0A815575-574C-48BD-886F-8834AA84ED39}</b:Guid>
    <b:Author>
      <b:Author>
        <b:NameList>
          <b:Person>
            <b:Last>Schmidkunz</b:Last>
            <b:First>Heinz</b:First>
          </b:Person>
        </b:NameList>
      </b:Author>
    </b:Author>
    <b:Title>Chemische Freihandversuche Band 1</b:Title>
    <b:Year>2011</b:Year>
    <b:City>Hallbergmoos</b:City>
    <b:Publisher>Aulis-Verlag</b:Publisher>
    <b:RefOrder>1</b:RefOrder>
  </b:Source>
  <b:Source>
    <b:Tag>Nor09</b:Tag>
    <b:SourceType>Book</b:SourceType>
    <b:Guid>{4AA0530B-19E0-4FCD-A209-D28A3F109DB3}</b:Guid>
    <b:Title>Skript zum anorganisch-chemischen Grundpraktikum für Lehramtskandidaten</b:Title>
    <b:Year>2009</b:Year>
    <b:Author>
      <b:Author>
        <b:NameList>
          <b:Person>
            <b:Last>Northolz</b:Last>
            <b:First>M.</b:First>
          </b:Person>
          <b:Person>
            <b:Last>Herbst-Irmer</b:Last>
            <b:First>R.</b:First>
          </b:Person>
        </b:NameList>
      </b:Author>
    </b:Author>
    <b:City>Göttingen</b:City>
    <b:Publisher>Universität Göttingen</b:Publisher>
    <b:RefOrder>3</b:RefOrder>
  </b:Source>
  <b:Source>
    <b:Tag>TUD08</b:Tag>
    <b:SourceType>DocumentFromInternetSite</b:SourceType>
    <b:Guid>{FB74C0C3-7B74-4A73-ABE7-B7F8F068AE23}</b:Guid>
    <b:Author>
      <b:Author>
        <b:Corporate>TU Darmstadt, FB Materialwissenschaften</b:Corporate>
      </b:Author>
    </b:Author>
    <b:Title>TU Darmstadt</b:Title>
    <b:Year>2008</b:Year>
    <b:Month>März</b:Month>
    <b:Day>10</b:Day>
    <b:YearAccessed>2011</b:YearAccessed>
    <b:MonthAccessed>September</b:MonthAccessed>
    <b:DayAccessed>07</b:DayAccessed>
    <b:URL>http://www1.tu-darmstadt.de/fb/ms/fg/sf/praktikum/Batterien.pdf</b:URL>
    <b:RefOrder>2</b:RefOrder>
  </b:Source>
  <b:Source>
    <b:Tag>www10</b:Tag>
    <b:SourceType>Misc</b:SourceType>
    <b:Guid>{2BFEAC24-2535-414B-A064-BDB0BE748CEA}</b:Guid>
    <b:Author>
      <b:Author>
        <b:Corporate>www.batterie-info.de</b:Corporate>
      </b:Author>
    </b:Author>
    <b:Title>Knopfzelle</b:Title>
    <b:Year>2010</b:Year>
    <b:Month>Februar</b:Month>
    <b:Day>03</b:Day>
    <b:RefOrder>5</b:RefOrder>
  </b:Source>
  <b:Source>
    <b:Tag>www05</b:Tag>
    <b:SourceType>Misc</b:SourceType>
    <b:Guid>{DE580AC7-712A-4B9A-AF94-C6C46C2675A6}</b:Guid>
    <b:Author>
      <b:Author>
        <b:Corporate>www.4teachers.de</b:Corporate>
      </b:Author>
    </b:Author>
    <b:Title>Erarbeitung des Aufbaus und der Funktionsweise einer Zink-Luft-Batterie als Beispiel für die Umsetzung elektrochemischer Reaktionen in eine technische Anwendung</b:Title>
    <b:Year>2005</b:Year>
    <b:RefOrder>4</b:RefOrder>
  </b:Source>
</b:Sources>
</file>

<file path=customXml/itemProps1.xml><?xml version="1.0" encoding="utf-8"?>
<ds:datastoreItem xmlns:ds="http://schemas.openxmlformats.org/officeDocument/2006/customXml" ds:itemID="{DC8EC1B4-C9C4-4EA6-9E65-BF4B86FC2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</dc:creator>
  <cp:lastModifiedBy>Nadja Felker</cp:lastModifiedBy>
  <cp:revision>8</cp:revision>
  <cp:lastPrinted>2015-07-27T15:01:00Z</cp:lastPrinted>
  <dcterms:created xsi:type="dcterms:W3CDTF">2015-08-27T18:15:00Z</dcterms:created>
  <dcterms:modified xsi:type="dcterms:W3CDTF">2015-08-28T08:10:00Z</dcterms:modified>
</cp:coreProperties>
</file>