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DC8" w:rsidRPr="009D1355" w:rsidRDefault="00954DC8" w:rsidP="00954DC8">
      <w:pPr>
        <w:autoSpaceDE w:val="0"/>
        <w:autoSpaceDN w:val="0"/>
        <w:adjustRightInd w:val="0"/>
        <w:rPr>
          <w:rFonts w:ascii="Times-Roman" w:hAnsi="Times-Roman" w:cs="Times-Roman"/>
        </w:rPr>
      </w:pPr>
      <w:r>
        <w:rPr>
          <w:rFonts w:ascii="Times-Roman" w:hAnsi="Times-Roman" w:cs="Times-Roman"/>
          <w:b/>
          <w:sz w:val="28"/>
          <w:szCs w:val="28"/>
        </w:rPr>
        <w:t>Schulversuchspraktikum</w:t>
      </w:r>
    </w:p>
    <w:p w:rsidR="00954DC8" w:rsidRDefault="005576B7" w:rsidP="008B32B8">
      <w:pPr>
        <w:spacing w:line="276" w:lineRule="auto"/>
      </w:pPr>
      <w:r>
        <w:t>Nadja Felker</w:t>
      </w:r>
    </w:p>
    <w:p w:rsidR="00954DC8" w:rsidRDefault="005576B7" w:rsidP="008B32B8">
      <w:pPr>
        <w:spacing w:line="276" w:lineRule="auto"/>
      </w:pPr>
      <w:r>
        <w:t>Sommersemester 201</w:t>
      </w:r>
      <w:r w:rsidR="00C155EA">
        <w:t>5</w:t>
      </w:r>
    </w:p>
    <w:p w:rsidR="00954DC8" w:rsidRDefault="00954DC8" w:rsidP="008B32B8">
      <w:pPr>
        <w:tabs>
          <w:tab w:val="left" w:pos="5556"/>
        </w:tabs>
        <w:spacing w:line="276" w:lineRule="auto"/>
      </w:pPr>
      <w:r>
        <w:t xml:space="preserve">Klassenstufen </w:t>
      </w:r>
      <w:r w:rsidR="005576B7">
        <w:t>5 &amp; 6</w:t>
      </w:r>
      <w:r w:rsidR="006242B7">
        <w:tab/>
      </w:r>
    </w:p>
    <w:p w:rsidR="00954DC8" w:rsidRDefault="00954DC8" w:rsidP="00C633D7">
      <w:r>
        <w:tab/>
      </w:r>
    </w:p>
    <w:p w:rsidR="008B32B8" w:rsidRDefault="008B32B8" w:rsidP="00C633D7"/>
    <w:p w:rsidR="00535A57" w:rsidRDefault="00535A57" w:rsidP="00954DC8"/>
    <w:p w:rsidR="00535A57" w:rsidRDefault="00BF455A" w:rsidP="00954DC8">
      <w:r>
        <w:rPr>
          <w:noProof/>
          <w:lang w:eastAsia="de-DE"/>
        </w:rPr>
        <w:drawing>
          <wp:anchor distT="0" distB="0" distL="114300" distR="114300" simplePos="0" relativeHeight="251866112" behindDoc="1" locked="0" layoutInCell="1" allowOverlap="1">
            <wp:simplePos x="0" y="0"/>
            <wp:positionH relativeFrom="column">
              <wp:posOffset>66675</wp:posOffset>
            </wp:positionH>
            <wp:positionV relativeFrom="paragraph">
              <wp:posOffset>114300</wp:posOffset>
            </wp:positionV>
            <wp:extent cx="2924810" cy="2138680"/>
            <wp:effectExtent l="95250" t="76200" r="104140" b="71120"/>
            <wp:wrapTight wrapText="bothSides">
              <wp:wrapPolygon edited="0">
                <wp:start x="-703" y="-770"/>
                <wp:lineTo x="-703" y="22318"/>
                <wp:lineTo x="22088" y="22318"/>
                <wp:lineTo x="22369" y="20971"/>
                <wp:lineTo x="22369" y="2309"/>
                <wp:lineTo x="22228" y="-385"/>
                <wp:lineTo x="22088" y="-770"/>
                <wp:lineTo x="-703" y="-770"/>
              </wp:wrapPolygon>
            </wp:wrapTight>
            <wp:docPr id="8" name="Bild 1" descr="F:\DCIM\100SSCAM\S6301468.JPG"/>
            <wp:cNvGraphicFramePr/>
            <a:graphic xmlns:a="http://schemas.openxmlformats.org/drawingml/2006/main">
              <a:graphicData uri="http://schemas.openxmlformats.org/drawingml/2006/picture">
                <pic:pic xmlns:pic="http://schemas.openxmlformats.org/drawingml/2006/picture">
                  <pic:nvPicPr>
                    <pic:cNvPr id="16388" name="Grafik 9" descr="F:\DCIM\100SSCAM\S6301468.JPG"/>
                    <pic:cNvPicPr>
                      <a:picLocks noChangeAspect="1" noChangeArrowheads="1"/>
                    </pic:cNvPicPr>
                  </pic:nvPicPr>
                  <pic:blipFill>
                    <a:blip r:embed="rId8" cstate="print">
                      <a:lum bright="24000" contrast="30000"/>
                    </a:blip>
                    <a:srcRect/>
                    <a:stretch>
                      <a:fillRect/>
                    </a:stretch>
                  </pic:blipFill>
                  <pic:spPr bwMode="auto">
                    <a:xfrm>
                      <a:off x="0" y="0"/>
                      <a:ext cx="2924810" cy="21386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535A57" w:rsidRDefault="00BF455A" w:rsidP="00954DC8">
      <w:r>
        <w:rPr>
          <w:noProof/>
          <w:lang w:eastAsia="de-DE"/>
        </w:rPr>
        <w:drawing>
          <wp:anchor distT="0" distB="0" distL="114300" distR="114300" simplePos="0" relativeHeight="251817984" behindDoc="1" locked="0" layoutInCell="1" allowOverlap="1">
            <wp:simplePos x="0" y="0"/>
            <wp:positionH relativeFrom="column">
              <wp:posOffset>455930</wp:posOffset>
            </wp:positionH>
            <wp:positionV relativeFrom="paragraph">
              <wp:posOffset>62230</wp:posOffset>
            </wp:positionV>
            <wp:extent cx="1283335" cy="1138555"/>
            <wp:effectExtent l="19050" t="0" r="0" b="0"/>
            <wp:wrapTight wrapText="bothSides">
              <wp:wrapPolygon edited="0">
                <wp:start x="8978" y="0"/>
                <wp:lineTo x="6413" y="361"/>
                <wp:lineTo x="641" y="4337"/>
                <wp:lineTo x="-321" y="8312"/>
                <wp:lineTo x="0" y="17709"/>
                <wp:lineTo x="4489" y="21323"/>
                <wp:lineTo x="4810" y="21323"/>
                <wp:lineTo x="17955" y="21323"/>
                <wp:lineTo x="18276" y="21323"/>
                <wp:lineTo x="19559" y="17347"/>
                <wp:lineTo x="21482" y="12649"/>
                <wp:lineTo x="21482" y="9035"/>
                <wp:lineTo x="21162" y="4337"/>
                <wp:lineTo x="15070" y="361"/>
                <wp:lineTo x="12505" y="0"/>
                <wp:lineTo x="8978" y="0"/>
              </wp:wrapPolygon>
            </wp:wrapTight>
            <wp:docPr id="37" name="Bild 1" descr="Zuerst wird das Rotkrautblatt klein geschni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erst wird das Rotkrautblatt klein geschnitten"/>
                    <pic:cNvPicPr>
                      <a:picLocks noChangeAspect="1" noChangeArrowheads="1"/>
                    </pic:cNvPicPr>
                  </pic:nvPicPr>
                  <pic:blipFill>
                    <a:blip r:embed="rId9" cstate="print">
                      <a:lum/>
                    </a:blip>
                    <a:srcRect/>
                    <a:stretch>
                      <a:fillRect/>
                    </a:stretch>
                  </pic:blipFill>
                  <pic:spPr bwMode="auto">
                    <a:xfrm>
                      <a:off x="0" y="0"/>
                      <a:ext cx="1283335" cy="1138555"/>
                    </a:xfrm>
                    <a:prstGeom prst="rect">
                      <a:avLst/>
                    </a:prstGeom>
                    <a:noFill/>
                    <a:ln w="9525">
                      <a:noFill/>
                      <a:miter lim="800000"/>
                      <a:headEnd/>
                      <a:tailEnd/>
                    </a:ln>
                  </pic:spPr>
                </pic:pic>
              </a:graphicData>
            </a:graphic>
          </wp:anchor>
        </w:drawing>
      </w:r>
    </w:p>
    <w:p w:rsidR="00C633D7" w:rsidRDefault="00C633D7" w:rsidP="00954DC8"/>
    <w:p w:rsidR="00C633D7" w:rsidRDefault="00C633D7" w:rsidP="00954DC8"/>
    <w:p w:rsidR="00C633D7" w:rsidRDefault="00C633D7" w:rsidP="00954DC8"/>
    <w:p w:rsidR="00C633D7" w:rsidRDefault="002B47F6" w:rsidP="00954DC8">
      <w:r>
        <w:rPr>
          <w:noProof/>
          <w:lang w:eastAsia="de-DE"/>
        </w:rPr>
        <w:drawing>
          <wp:anchor distT="0" distB="0" distL="114300" distR="114300" simplePos="0" relativeHeight="251816960" behindDoc="1" locked="0" layoutInCell="1" allowOverlap="1">
            <wp:simplePos x="0" y="0"/>
            <wp:positionH relativeFrom="column">
              <wp:posOffset>-451485</wp:posOffset>
            </wp:positionH>
            <wp:positionV relativeFrom="paragraph">
              <wp:posOffset>286624</wp:posOffset>
            </wp:positionV>
            <wp:extent cx="2935797" cy="2150773"/>
            <wp:effectExtent l="114300" t="76200" r="93153" b="78077"/>
            <wp:wrapNone/>
            <wp:docPr id="148" name="Bild 27" descr="H:\DCIM\100SSCAM\S6301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DCIM\100SSCAM\S6301163.JPG"/>
                    <pic:cNvPicPr>
                      <a:picLocks noChangeAspect="1" noChangeArrowheads="1"/>
                    </pic:cNvPicPr>
                  </pic:nvPicPr>
                  <pic:blipFill>
                    <a:blip r:embed="rId10" cstate="print">
                      <a:lum bright="25000" contrast="30000"/>
                    </a:blip>
                    <a:srcRect/>
                    <a:stretch>
                      <a:fillRect/>
                    </a:stretch>
                  </pic:blipFill>
                  <pic:spPr bwMode="auto">
                    <a:xfrm>
                      <a:off x="0" y="0"/>
                      <a:ext cx="2939018" cy="215313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C633D7" w:rsidRDefault="00C633D7" w:rsidP="00954DC8"/>
    <w:p w:rsidR="00C633D7" w:rsidRDefault="00BF455A" w:rsidP="00954DC8">
      <w:r>
        <w:rPr>
          <w:noProof/>
          <w:lang w:eastAsia="de-DE"/>
        </w:rPr>
        <w:drawing>
          <wp:anchor distT="0" distB="0" distL="114300" distR="114300" simplePos="0" relativeHeight="251812864" behindDoc="1" locked="0" layoutInCell="1" allowOverlap="1">
            <wp:simplePos x="0" y="0"/>
            <wp:positionH relativeFrom="column">
              <wp:posOffset>818515</wp:posOffset>
            </wp:positionH>
            <wp:positionV relativeFrom="paragraph">
              <wp:posOffset>232410</wp:posOffset>
            </wp:positionV>
            <wp:extent cx="1266190" cy="1267460"/>
            <wp:effectExtent l="19050" t="0" r="0" b="0"/>
            <wp:wrapTight wrapText="bothSides">
              <wp:wrapPolygon edited="0">
                <wp:start x="-325" y="0"/>
                <wp:lineTo x="-325" y="21427"/>
                <wp:lineTo x="21448" y="21427"/>
                <wp:lineTo x="21448" y="0"/>
                <wp:lineTo x="-325" y="0"/>
              </wp:wrapPolygon>
            </wp:wrapTight>
            <wp:docPr id="140" name="Bild 133" descr="http://www.tool-concept.de/shop/SyMedien/daten/bilder/500/99007115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tool-concept.de/shop/SyMedien/daten/bilder/500/99007115_0.jpg"/>
                    <pic:cNvPicPr>
                      <a:picLocks noChangeAspect="1" noChangeArrowheads="1"/>
                    </pic:cNvPicPr>
                  </pic:nvPicPr>
                  <pic:blipFill>
                    <a:blip r:embed="rId11" cstate="print"/>
                    <a:srcRect/>
                    <a:stretch>
                      <a:fillRect/>
                    </a:stretch>
                  </pic:blipFill>
                  <pic:spPr bwMode="auto">
                    <a:xfrm>
                      <a:off x="0" y="0"/>
                      <a:ext cx="1266190" cy="1267460"/>
                    </a:xfrm>
                    <a:prstGeom prst="rect">
                      <a:avLst/>
                    </a:prstGeom>
                    <a:noFill/>
                    <a:ln w="9525">
                      <a:noFill/>
                      <a:miter lim="800000"/>
                      <a:headEnd/>
                      <a:tailEnd/>
                    </a:ln>
                  </pic:spPr>
                </pic:pic>
              </a:graphicData>
            </a:graphic>
          </wp:anchor>
        </w:drawing>
      </w:r>
    </w:p>
    <w:p w:rsidR="008B7FD6" w:rsidRDefault="008B7FD6" w:rsidP="00954DC8"/>
    <w:p w:rsidR="00C633D7" w:rsidRDefault="00C633D7" w:rsidP="008B7FD6">
      <w:pPr>
        <w:rPr>
          <w:rFonts w:ascii="Times New Roman" w:hAnsi="Times New Roman" w:cs="Times New Roman"/>
          <w:sz w:val="52"/>
          <w:szCs w:val="24"/>
        </w:rPr>
      </w:pPr>
    </w:p>
    <w:p w:rsidR="00C633D7" w:rsidRDefault="00C633D7" w:rsidP="008B7FD6">
      <w:pPr>
        <w:rPr>
          <w:rFonts w:ascii="Times New Roman" w:hAnsi="Times New Roman" w:cs="Times New Roman"/>
          <w:sz w:val="52"/>
          <w:szCs w:val="24"/>
        </w:rPr>
      </w:pPr>
    </w:p>
    <w:p w:rsidR="00AB5AFC" w:rsidRPr="00311132" w:rsidRDefault="00AB5AFC" w:rsidP="008B7FD6">
      <w:pPr>
        <w:rPr>
          <w:rFonts w:ascii="Times New Roman" w:hAnsi="Times New Roman" w:cs="Times New Roman"/>
          <w:sz w:val="16"/>
          <w:szCs w:val="16"/>
        </w:rPr>
      </w:pPr>
    </w:p>
    <w:p w:rsidR="008B7FD6" w:rsidRDefault="008D4400" w:rsidP="008B7FD6">
      <w:pPr>
        <w:rPr>
          <w:rFonts w:ascii="Times New Roman" w:hAnsi="Times New Roman" w:cs="Times New Roman"/>
          <w:sz w:val="52"/>
          <w:szCs w:val="24"/>
        </w:rPr>
      </w:pPr>
      <w:r>
        <w:rPr>
          <w:rFonts w:ascii="Times New Roman" w:hAnsi="Times New Roman" w:cs="Times New Roman"/>
          <w:noProof/>
          <w:sz w:val="52"/>
          <w:szCs w:val="24"/>
          <w:lang w:eastAsia="de-DE"/>
        </w:rPr>
        <w:pict>
          <v:shapetype id="_x0000_t32" coordsize="21600,21600" o:spt="32" o:oned="t" path="m,l21600,21600e" filled="f">
            <v:path arrowok="t" fillok="f" o:connecttype="none"/>
            <o:lock v:ext="edit" shapetype="t"/>
          </v:shapetype>
          <v:shape id="_x0000_s1153" type="#_x0000_t32" style="position:absolute;left:0;text-align:left;margin-left:1.9pt;margin-top:44.15pt;width:448.5pt;height:0;z-index:251784192" o:connectortype="straight"/>
        </w:pict>
      </w:r>
    </w:p>
    <w:p w:rsidR="00A31DE6" w:rsidRPr="000E6151" w:rsidRDefault="008D4400" w:rsidP="000E6151">
      <w:pPr>
        <w:autoSpaceDE w:val="0"/>
        <w:autoSpaceDN w:val="0"/>
        <w:adjustRightInd w:val="0"/>
        <w:jc w:val="center"/>
        <w:rPr>
          <w:rFonts w:asciiTheme="majorHAnsi" w:hAnsiTheme="majorHAnsi" w:cs="Times New Roman"/>
          <w:b/>
          <w:sz w:val="48"/>
          <w:szCs w:val="48"/>
        </w:rPr>
        <w:sectPr w:rsidR="00A31DE6" w:rsidRPr="000E6151" w:rsidSect="0007729E">
          <w:headerReference w:type="default" r:id="rId12"/>
          <w:pgSz w:w="11906" w:h="16838"/>
          <w:pgMar w:top="1417" w:right="1417" w:bottom="709" w:left="1417" w:header="708" w:footer="708" w:gutter="0"/>
          <w:pgNumType w:start="0"/>
          <w:cols w:space="708"/>
          <w:titlePg/>
          <w:docGrid w:linePitch="360"/>
        </w:sectPr>
      </w:pPr>
      <w:r>
        <w:rPr>
          <w:rFonts w:asciiTheme="majorHAnsi" w:hAnsiTheme="majorHAnsi" w:cs="Times New Roman"/>
          <w:b/>
          <w:noProof/>
          <w:sz w:val="48"/>
          <w:szCs w:val="48"/>
          <w:lang w:eastAsia="de-DE"/>
        </w:rPr>
        <w:pict>
          <v:shape id="_x0000_s1154" type="#_x0000_t32" style="position:absolute;left:0;text-align:left;margin-left:11.65pt;margin-top:42.55pt;width:426.75pt;height:0;z-index:251786240" o:connectortype="straight"/>
        </w:pict>
      </w:r>
      <w:r w:rsidR="000E6151" w:rsidRPr="000E6151">
        <w:rPr>
          <w:rFonts w:asciiTheme="majorHAnsi" w:hAnsiTheme="majorHAnsi" w:cs="Times New Roman"/>
          <w:b/>
          <w:sz w:val="48"/>
          <w:szCs w:val="48"/>
        </w:rPr>
        <w:t>Saure, neutrale und alkalische Lösungen</w:t>
      </w:r>
    </w:p>
    <w:p w:rsidR="00A31DE6" w:rsidRPr="00A31DE6" w:rsidRDefault="008D4400" w:rsidP="00A31DE6">
      <w:pPr>
        <w:autoSpaceDE w:val="0"/>
        <w:autoSpaceDN w:val="0"/>
        <w:adjustRightInd w:val="0"/>
        <w:rPr>
          <w:rFonts w:asciiTheme="majorHAnsi" w:hAnsiTheme="majorHAnsi" w:cs="Times New Roman"/>
          <w:b/>
          <w:sz w:val="52"/>
          <w:szCs w:val="24"/>
        </w:rPr>
      </w:pPr>
      <w:r w:rsidRPr="008D4400">
        <w:rPr>
          <w:noProof/>
        </w:rPr>
        <w:lastRenderedPageBreak/>
        <w:pict>
          <v:shapetype id="_x0000_t202" coordsize="21600,21600" o:spt="202" path="m,l,21600r21600,l21600,xe">
            <v:stroke joinstyle="miter"/>
            <v:path gradientshapeok="t" o:connecttype="rect"/>
          </v:shapetype>
          <v:shape id="_x0000_s1145" type="#_x0000_t202" style="position:absolute;left:0;text-align:left;margin-left:-7.8pt;margin-top:1.85pt;width:469.2pt;height:221.45pt;z-index:251782144;mso-width-relative:margin;mso-height-relative:margin" fillcolor="white [3201]" strokecolor="#9bbb59 [3206]" strokeweight="1pt">
            <v:stroke dashstyle="dash"/>
            <v:shadow color="#868686"/>
            <v:textbox style="mso-next-textbox:#_x0000_s1145">
              <w:txbxContent>
                <w:p w:rsidR="00CF6BE4" w:rsidRDefault="00CF6BE4">
                  <w:pPr>
                    <w:pBdr>
                      <w:bottom w:val="single" w:sz="6" w:space="1" w:color="auto"/>
                    </w:pBdr>
                    <w:rPr>
                      <w:b/>
                    </w:rPr>
                  </w:pPr>
                  <w:r w:rsidRPr="00A90BD6">
                    <w:rPr>
                      <w:b/>
                    </w:rPr>
                    <w:t>Auf einen Blick:</w:t>
                  </w:r>
                </w:p>
                <w:p w:rsidR="00CF6BE4" w:rsidRDefault="00CF6BE4" w:rsidP="00BE7DEA">
                  <w:pPr>
                    <w:rPr>
                      <w:rFonts w:asciiTheme="majorHAnsi" w:hAnsiTheme="majorHAnsi"/>
                      <w:color w:val="auto"/>
                    </w:rPr>
                  </w:pPr>
                  <w:r>
                    <w:rPr>
                      <w:rFonts w:asciiTheme="majorHAnsi" w:hAnsiTheme="majorHAnsi"/>
                      <w:color w:val="auto"/>
                    </w:rPr>
                    <w:t xml:space="preserve">Das Protokoll enthält für die </w:t>
                  </w:r>
                  <w:r w:rsidRPr="002242A8">
                    <w:rPr>
                      <w:rFonts w:asciiTheme="majorHAnsi" w:hAnsiTheme="majorHAnsi"/>
                      <w:b/>
                      <w:bCs/>
                      <w:color w:val="auto"/>
                    </w:rPr>
                    <w:t>Klassen 5 und 6</w:t>
                  </w:r>
                  <w:r>
                    <w:rPr>
                      <w:rFonts w:asciiTheme="majorHAnsi" w:hAnsiTheme="majorHAnsi"/>
                      <w:color w:val="auto"/>
                    </w:rPr>
                    <w:t xml:space="preserve"> </w:t>
                  </w:r>
                  <w:r>
                    <w:rPr>
                      <w:rFonts w:asciiTheme="majorHAnsi" w:hAnsiTheme="majorHAnsi"/>
                      <w:b/>
                      <w:bCs/>
                      <w:color w:val="auto"/>
                    </w:rPr>
                    <w:t>einen</w:t>
                  </w:r>
                  <w:r w:rsidRPr="002242A8">
                    <w:rPr>
                      <w:rFonts w:asciiTheme="majorHAnsi" w:hAnsiTheme="majorHAnsi"/>
                      <w:b/>
                      <w:bCs/>
                      <w:color w:val="auto"/>
                    </w:rPr>
                    <w:t xml:space="preserve"> Lehrerversuch</w:t>
                  </w:r>
                  <w:r>
                    <w:rPr>
                      <w:rFonts w:asciiTheme="majorHAnsi" w:hAnsiTheme="majorHAnsi"/>
                      <w:color w:val="auto"/>
                    </w:rPr>
                    <w:t xml:space="preserve"> und </w:t>
                  </w:r>
                  <w:r>
                    <w:rPr>
                      <w:rFonts w:asciiTheme="majorHAnsi" w:hAnsiTheme="majorHAnsi"/>
                      <w:b/>
                      <w:bCs/>
                      <w:color w:val="auto"/>
                    </w:rPr>
                    <w:t>einen Schülerve</w:t>
                  </w:r>
                  <w:r>
                    <w:rPr>
                      <w:rFonts w:asciiTheme="majorHAnsi" w:hAnsiTheme="majorHAnsi"/>
                      <w:b/>
                      <w:bCs/>
                      <w:color w:val="auto"/>
                    </w:rPr>
                    <w:t>r</w:t>
                  </w:r>
                  <w:r>
                    <w:rPr>
                      <w:rFonts w:asciiTheme="majorHAnsi" w:hAnsiTheme="majorHAnsi"/>
                      <w:b/>
                      <w:bCs/>
                      <w:color w:val="auto"/>
                    </w:rPr>
                    <w:t>such</w:t>
                  </w:r>
                  <w:r>
                    <w:rPr>
                      <w:rFonts w:asciiTheme="majorHAnsi" w:hAnsiTheme="majorHAnsi"/>
                      <w:color w:val="auto"/>
                    </w:rPr>
                    <w:t xml:space="preserve"> zum Thema </w:t>
                  </w:r>
                  <w:r w:rsidRPr="00085BF6">
                    <w:rPr>
                      <w:rFonts w:asciiTheme="majorHAnsi" w:hAnsiTheme="majorHAnsi"/>
                      <w:b/>
                      <w:bCs/>
                      <w:color w:val="auto"/>
                    </w:rPr>
                    <w:t>Saure, neutrale und alkalische Lösungen</w:t>
                  </w:r>
                  <w:r w:rsidRPr="00963663">
                    <w:rPr>
                      <w:rFonts w:asciiTheme="majorHAnsi" w:hAnsiTheme="majorHAnsi"/>
                      <w:color w:val="auto"/>
                    </w:rPr>
                    <w:t xml:space="preserve"> </w:t>
                  </w:r>
                  <w:r>
                    <w:rPr>
                      <w:rFonts w:asciiTheme="majorHAnsi" w:hAnsiTheme="majorHAnsi"/>
                      <w:color w:val="auto"/>
                    </w:rPr>
                    <w:t>der Unterrichtseinheit „Stoffeige</w:t>
                  </w:r>
                  <w:r>
                    <w:rPr>
                      <w:rFonts w:asciiTheme="majorHAnsi" w:hAnsiTheme="majorHAnsi"/>
                      <w:color w:val="auto"/>
                    </w:rPr>
                    <w:t>n</w:t>
                  </w:r>
                  <w:r>
                    <w:rPr>
                      <w:rFonts w:asciiTheme="majorHAnsi" w:hAnsiTheme="majorHAnsi"/>
                      <w:color w:val="auto"/>
                    </w:rPr>
                    <w:t xml:space="preserve">schaften“. </w:t>
                  </w:r>
                  <w:r w:rsidRPr="00873265">
                    <w:rPr>
                      <w:rFonts w:asciiTheme="majorHAnsi" w:hAnsiTheme="majorHAnsi"/>
                      <w:color w:val="auto"/>
                    </w:rPr>
                    <w:t>Der Lehrerversuch zeigt</w:t>
                  </w:r>
                  <w:r>
                    <w:rPr>
                      <w:rFonts w:asciiTheme="majorHAnsi" w:hAnsiTheme="majorHAnsi"/>
                      <w:color w:val="auto"/>
                    </w:rPr>
                    <w:t xml:space="preserve">, dass </w:t>
                  </w:r>
                  <w:r w:rsidRPr="00873265">
                    <w:rPr>
                      <w:rFonts w:asciiTheme="majorHAnsi" w:hAnsiTheme="majorHAnsi"/>
                      <w:color w:val="auto"/>
                    </w:rPr>
                    <w:t xml:space="preserve">saure, neutrale und alkalischer Lösungen </w:t>
                  </w:r>
                  <w:r>
                    <w:rPr>
                      <w:rFonts w:asciiTheme="majorHAnsi" w:hAnsiTheme="majorHAnsi"/>
                      <w:color w:val="auto"/>
                    </w:rPr>
                    <w:t xml:space="preserve">auch ohne </w:t>
                  </w:r>
                  <w:r>
                    <w:rPr>
                      <w:color w:val="auto"/>
                    </w:rPr>
                    <w:t>Fühlen, Riechen oder Schmecken</w:t>
                  </w:r>
                  <w:r w:rsidRPr="00873265">
                    <w:rPr>
                      <w:rFonts w:asciiTheme="majorHAnsi" w:hAnsiTheme="majorHAnsi"/>
                      <w:color w:val="auto"/>
                    </w:rPr>
                    <w:t xml:space="preserve"> </w:t>
                  </w:r>
                  <w:r>
                    <w:rPr>
                      <w:rFonts w:asciiTheme="majorHAnsi" w:hAnsiTheme="majorHAnsi"/>
                      <w:color w:val="auto"/>
                    </w:rPr>
                    <w:t xml:space="preserve">mithilfe eines Indikators </w:t>
                  </w:r>
                  <w:r w:rsidRPr="00873265">
                    <w:rPr>
                      <w:rFonts w:asciiTheme="majorHAnsi" w:hAnsiTheme="majorHAnsi"/>
                      <w:color w:val="auto"/>
                    </w:rPr>
                    <w:t>nach</w:t>
                  </w:r>
                  <w:r>
                    <w:rPr>
                      <w:rFonts w:asciiTheme="majorHAnsi" w:hAnsiTheme="majorHAnsi"/>
                      <w:color w:val="auto"/>
                    </w:rPr>
                    <w:t>gew</w:t>
                  </w:r>
                  <w:r w:rsidRPr="00873265">
                    <w:rPr>
                      <w:rFonts w:asciiTheme="majorHAnsi" w:hAnsiTheme="majorHAnsi"/>
                      <w:color w:val="auto"/>
                    </w:rPr>
                    <w:t>i</w:t>
                  </w:r>
                  <w:r>
                    <w:rPr>
                      <w:rFonts w:asciiTheme="majorHAnsi" w:hAnsiTheme="majorHAnsi"/>
                      <w:color w:val="auto"/>
                    </w:rPr>
                    <w:t>e</w:t>
                  </w:r>
                  <w:r w:rsidRPr="00873265">
                    <w:rPr>
                      <w:rFonts w:asciiTheme="majorHAnsi" w:hAnsiTheme="majorHAnsi"/>
                      <w:color w:val="auto"/>
                    </w:rPr>
                    <w:t>sen</w:t>
                  </w:r>
                  <w:r>
                    <w:rPr>
                      <w:rFonts w:asciiTheme="majorHAnsi" w:hAnsiTheme="majorHAnsi"/>
                      <w:color w:val="auto"/>
                    </w:rPr>
                    <w:t xml:space="preserve"> werden können</w:t>
                  </w:r>
                  <w:r w:rsidRPr="00873265">
                    <w:rPr>
                      <w:rFonts w:asciiTheme="majorHAnsi" w:hAnsiTheme="majorHAnsi"/>
                      <w:color w:val="auto"/>
                    </w:rPr>
                    <w:t xml:space="preserve">. Der Schülerversuch </w:t>
                  </w:r>
                  <w:r>
                    <w:rPr>
                      <w:rFonts w:asciiTheme="majorHAnsi" w:hAnsiTheme="majorHAnsi"/>
                      <w:color w:val="auto"/>
                    </w:rPr>
                    <w:t xml:space="preserve">baut auf das im Lehrerversuch vermittelte Wissen auf. Er </w:t>
                  </w:r>
                  <w:r w:rsidRPr="00873265">
                    <w:rPr>
                      <w:rFonts w:asciiTheme="majorHAnsi" w:hAnsiTheme="majorHAnsi"/>
                      <w:color w:val="auto"/>
                    </w:rPr>
                    <w:t>veranschauli</w:t>
                  </w:r>
                  <w:r>
                    <w:rPr>
                      <w:rFonts w:asciiTheme="majorHAnsi" w:hAnsiTheme="majorHAnsi"/>
                      <w:color w:val="auto"/>
                    </w:rPr>
                    <w:t>cht</w:t>
                  </w:r>
                  <w:r w:rsidRPr="00873265">
                    <w:rPr>
                      <w:rFonts w:asciiTheme="majorHAnsi" w:hAnsiTheme="majorHAnsi"/>
                      <w:color w:val="auto"/>
                    </w:rPr>
                    <w:t>, dass saure Lösungen mit alkalischen Lösungen und alkalische Lösungen mit sauren Lösungen neutr</w:t>
                  </w:r>
                  <w:r w:rsidRPr="00873265">
                    <w:rPr>
                      <w:rFonts w:asciiTheme="majorHAnsi" w:hAnsiTheme="majorHAnsi"/>
                      <w:color w:val="auto"/>
                    </w:rPr>
                    <w:t>a</w:t>
                  </w:r>
                  <w:r w:rsidRPr="00873265">
                    <w:rPr>
                      <w:rFonts w:asciiTheme="majorHAnsi" w:hAnsiTheme="majorHAnsi"/>
                      <w:color w:val="auto"/>
                    </w:rPr>
                    <w:t>lisiert werden können.</w:t>
                  </w:r>
                  <w:r>
                    <w:rPr>
                      <w:rFonts w:asciiTheme="majorHAnsi" w:hAnsiTheme="majorHAnsi"/>
                      <w:color w:val="auto"/>
                    </w:rPr>
                    <w:t xml:space="preserve"> </w:t>
                  </w:r>
                </w:p>
                <w:p w:rsidR="00CF6BE4" w:rsidRPr="00814A80" w:rsidRDefault="00CF6BE4" w:rsidP="000F38F0">
                  <w:pPr>
                    <w:rPr>
                      <w:i/>
                      <w:color w:val="auto"/>
                    </w:rPr>
                  </w:pPr>
                  <w:r w:rsidRPr="00873265">
                    <w:rPr>
                      <w:rFonts w:asciiTheme="majorHAnsi" w:hAnsiTheme="majorHAnsi"/>
                      <w:color w:val="auto"/>
                    </w:rPr>
                    <w:t xml:space="preserve">Das Arbeitsblatt </w:t>
                  </w:r>
                  <w:r w:rsidR="000F38F0" w:rsidRPr="000F38F0">
                    <w:rPr>
                      <w:rFonts w:asciiTheme="majorHAnsi" w:hAnsiTheme="majorHAnsi"/>
                      <w:b/>
                      <w:bCs/>
                      <w:color w:val="auto"/>
                    </w:rPr>
                    <w:t>Schrittweise</w:t>
                  </w:r>
                  <w:r w:rsidR="000F38F0">
                    <w:rPr>
                      <w:rFonts w:asciiTheme="majorHAnsi" w:hAnsiTheme="majorHAnsi"/>
                      <w:color w:val="auto"/>
                    </w:rPr>
                    <w:t xml:space="preserve"> </w:t>
                  </w:r>
                  <w:r w:rsidRPr="00873265">
                    <w:rPr>
                      <w:rFonts w:asciiTheme="majorHAnsi" w:hAnsiTheme="majorHAnsi"/>
                      <w:b/>
                      <w:bCs/>
                      <w:color w:val="auto"/>
                    </w:rPr>
                    <w:t xml:space="preserve">Neutralisation </w:t>
                  </w:r>
                  <w:r w:rsidR="000F38F0">
                    <w:rPr>
                      <w:rFonts w:asciiTheme="majorHAnsi" w:hAnsiTheme="majorHAnsi"/>
                      <w:b/>
                      <w:bCs/>
                      <w:color w:val="auto"/>
                    </w:rPr>
                    <w:t>einer alkalischen Lösung</w:t>
                  </w:r>
                  <w:r w:rsidRPr="00873265">
                    <w:rPr>
                      <w:rFonts w:asciiTheme="majorHAnsi" w:hAnsiTheme="majorHAnsi"/>
                      <w:color w:val="auto"/>
                    </w:rPr>
                    <w:t xml:space="preserve"> dient als Unterricht</w:t>
                  </w:r>
                  <w:r w:rsidRPr="00873265">
                    <w:rPr>
                      <w:rFonts w:asciiTheme="majorHAnsi" w:hAnsiTheme="majorHAnsi"/>
                      <w:color w:val="auto"/>
                    </w:rPr>
                    <w:t>s</w:t>
                  </w:r>
                  <w:r w:rsidRPr="00873265">
                    <w:rPr>
                      <w:rFonts w:asciiTheme="majorHAnsi" w:hAnsiTheme="majorHAnsi"/>
                      <w:color w:val="auto"/>
                    </w:rPr>
                    <w:t>material zur Durchführung des Schülerversuchs.</w:t>
                  </w:r>
                </w:p>
              </w:txbxContent>
            </v:textbox>
          </v:shape>
        </w:pict>
      </w:r>
    </w:p>
    <w:p w:rsidR="00A90BD6" w:rsidRDefault="00A90BD6">
      <w:pPr>
        <w:pStyle w:val="Inhaltsverzeichnisberschrift"/>
      </w:pPr>
    </w:p>
    <w:p w:rsidR="00A90BD6" w:rsidRDefault="00A90BD6" w:rsidP="00A90BD6"/>
    <w:p w:rsidR="00A90BD6" w:rsidRDefault="00A90BD6" w:rsidP="00A90BD6"/>
    <w:p w:rsidR="00A90BD6" w:rsidRDefault="00A90BD6" w:rsidP="00A90BD6"/>
    <w:p w:rsidR="00A90BD6" w:rsidRDefault="00A90BD6" w:rsidP="00A90BD6"/>
    <w:p w:rsidR="008F0C66" w:rsidRDefault="008F0C66" w:rsidP="00A90BD6"/>
    <w:p w:rsidR="009D3447" w:rsidRPr="00A90BD6" w:rsidRDefault="009D3447"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Content>
        <w:p w:rsidR="00101573" w:rsidRPr="00D04F13" w:rsidRDefault="00D04F13" w:rsidP="008F0C66">
          <w:pPr>
            <w:pStyle w:val="Inhaltsverzeichnisberschrift"/>
            <w:rPr>
              <w:b w:val="0"/>
              <w:bCs w:val="0"/>
            </w:rPr>
          </w:pPr>
          <w:r w:rsidRPr="00DB098E">
            <w:rPr>
              <w:color w:val="auto"/>
            </w:rPr>
            <w:t>Inhalt</w:t>
          </w:r>
        </w:p>
        <w:p w:rsidR="00101573" w:rsidRPr="00E26180" w:rsidRDefault="00101573" w:rsidP="00E26180"/>
        <w:p w:rsidR="00A31DE6" w:rsidRDefault="008D4400">
          <w:pPr>
            <w:pStyle w:val="Verzeichnis1"/>
            <w:rPr>
              <w:rFonts w:asciiTheme="minorHAnsi" w:eastAsiaTheme="minorEastAsia" w:hAnsiTheme="minorHAnsi"/>
              <w:noProof/>
              <w:color w:val="auto"/>
              <w:lang w:eastAsia="de-DE"/>
            </w:rPr>
          </w:pPr>
          <w:r>
            <w:fldChar w:fldCharType="begin"/>
          </w:r>
          <w:r w:rsidR="00E26180">
            <w:instrText xml:space="preserve"> TOC \o "1-3" \h \z \u </w:instrText>
          </w:r>
          <w:r>
            <w:fldChar w:fldCharType="separate"/>
          </w:r>
          <w:hyperlink w:anchor="_Toc364325839" w:history="1">
            <w:r w:rsidR="00A31DE6" w:rsidRPr="00577075">
              <w:rPr>
                <w:rStyle w:val="Hyperlink"/>
                <w:noProof/>
              </w:rPr>
              <w:t>1</w:t>
            </w:r>
            <w:r w:rsidR="00A31DE6">
              <w:rPr>
                <w:rFonts w:asciiTheme="minorHAnsi" w:eastAsiaTheme="minorEastAsia" w:hAnsiTheme="minorHAnsi"/>
                <w:noProof/>
                <w:color w:val="auto"/>
                <w:lang w:eastAsia="de-DE"/>
              </w:rPr>
              <w:tab/>
            </w:r>
            <w:r w:rsidR="00A31DE6" w:rsidRPr="00577075">
              <w:rPr>
                <w:rStyle w:val="Hyperlink"/>
                <w:noProof/>
              </w:rPr>
              <w:t>Beschreibung des Themas und zugehörige Lernziele</w:t>
            </w:r>
            <w:r w:rsidR="00A31DE6">
              <w:rPr>
                <w:noProof/>
                <w:webHidden/>
              </w:rPr>
              <w:tab/>
            </w:r>
            <w:r>
              <w:rPr>
                <w:noProof/>
                <w:webHidden/>
              </w:rPr>
              <w:fldChar w:fldCharType="begin"/>
            </w:r>
            <w:r w:rsidR="00A31DE6">
              <w:rPr>
                <w:noProof/>
                <w:webHidden/>
              </w:rPr>
              <w:instrText xml:space="preserve"> PAGEREF _Toc364325839 \h </w:instrText>
            </w:r>
            <w:r>
              <w:rPr>
                <w:noProof/>
                <w:webHidden/>
              </w:rPr>
            </w:r>
            <w:r>
              <w:rPr>
                <w:noProof/>
                <w:webHidden/>
              </w:rPr>
              <w:fldChar w:fldCharType="separate"/>
            </w:r>
            <w:r w:rsidR="00AA1063">
              <w:rPr>
                <w:noProof/>
                <w:webHidden/>
              </w:rPr>
              <w:t>1</w:t>
            </w:r>
            <w:r>
              <w:rPr>
                <w:noProof/>
                <w:webHidden/>
              </w:rPr>
              <w:fldChar w:fldCharType="end"/>
            </w:r>
          </w:hyperlink>
        </w:p>
        <w:p w:rsidR="00A31DE6" w:rsidRDefault="008D4400" w:rsidP="00853603">
          <w:pPr>
            <w:pStyle w:val="Verzeichnis1"/>
            <w:rPr>
              <w:rFonts w:asciiTheme="minorHAnsi" w:eastAsiaTheme="minorEastAsia" w:hAnsiTheme="minorHAnsi"/>
              <w:noProof/>
              <w:color w:val="auto"/>
              <w:lang w:eastAsia="de-DE"/>
            </w:rPr>
          </w:pPr>
          <w:hyperlink w:anchor="_Toc364325840" w:history="1">
            <w:r w:rsidR="00A31DE6" w:rsidRPr="00577075">
              <w:rPr>
                <w:rStyle w:val="Hyperlink"/>
                <w:noProof/>
              </w:rPr>
              <w:t>2</w:t>
            </w:r>
            <w:r w:rsidR="00A31DE6">
              <w:rPr>
                <w:rFonts w:asciiTheme="minorHAnsi" w:eastAsiaTheme="minorEastAsia" w:hAnsiTheme="minorHAnsi"/>
                <w:noProof/>
                <w:color w:val="auto"/>
                <w:lang w:eastAsia="de-DE"/>
              </w:rPr>
              <w:tab/>
            </w:r>
            <w:r w:rsidR="00A31DE6" w:rsidRPr="00577075">
              <w:rPr>
                <w:rStyle w:val="Hyperlink"/>
                <w:noProof/>
              </w:rPr>
              <w:t>Relevanz des Themas für SuS</w:t>
            </w:r>
            <w:r w:rsidR="006C6113">
              <w:rPr>
                <w:rStyle w:val="Hyperlink"/>
                <w:noProof/>
              </w:rPr>
              <w:t xml:space="preserve"> </w:t>
            </w:r>
            <w:r w:rsidR="00853603">
              <w:rPr>
                <w:rStyle w:val="Hyperlink"/>
                <w:noProof/>
              </w:rPr>
              <w:t>der 5. und 6. Jahrgangsstufe</w:t>
            </w:r>
            <w:r w:rsidR="00EC3AC0">
              <w:rPr>
                <w:rStyle w:val="Hyperlink"/>
                <w:noProof/>
              </w:rPr>
              <w:t xml:space="preserve"> und didaktische Reduktion</w:t>
            </w:r>
            <w:r w:rsidR="00A31DE6">
              <w:rPr>
                <w:noProof/>
                <w:webHidden/>
              </w:rPr>
              <w:tab/>
            </w:r>
            <w:r>
              <w:rPr>
                <w:noProof/>
                <w:webHidden/>
              </w:rPr>
              <w:fldChar w:fldCharType="begin"/>
            </w:r>
            <w:r w:rsidR="00A31DE6">
              <w:rPr>
                <w:noProof/>
                <w:webHidden/>
              </w:rPr>
              <w:instrText xml:space="preserve"> PAGEREF _Toc364325840 \h </w:instrText>
            </w:r>
            <w:r>
              <w:rPr>
                <w:noProof/>
                <w:webHidden/>
              </w:rPr>
            </w:r>
            <w:r>
              <w:rPr>
                <w:noProof/>
                <w:webHidden/>
              </w:rPr>
              <w:fldChar w:fldCharType="separate"/>
            </w:r>
            <w:r w:rsidR="00AA1063">
              <w:rPr>
                <w:noProof/>
                <w:webHidden/>
              </w:rPr>
              <w:t>2</w:t>
            </w:r>
            <w:r>
              <w:rPr>
                <w:noProof/>
                <w:webHidden/>
              </w:rPr>
              <w:fldChar w:fldCharType="end"/>
            </w:r>
          </w:hyperlink>
        </w:p>
        <w:p w:rsidR="00A31DE6" w:rsidRDefault="008D4400" w:rsidP="00625656">
          <w:pPr>
            <w:pStyle w:val="Verzeichnis1"/>
            <w:rPr>
              <w:rFonts w:asciiTheme="minorHAnsi" w:eastAsiaTheme="minorEastAsia" w:hAnsiTheme="minorHAnsi"/>
              <w:noProof/>
              <w:color w:val="auto"/>
              <w:lang w:eastAsia="de-DE"/>
            </w:rPr>
          </w:pPr>
          <w:hyperlink w:anchor="_Toc364325841" w:history="1">
            <w:r w:rsidR="00A31DE6" w:rsidRPr="00577075">
              <w:rPr>
                <w:rStyle w:val="Hyperlink"/>
                <w:noProof/>
              </w:rPr>
              <w:t>3</w:t>
            </w:r>
            <w:r w:rsidR="00A31DE6">
              <w:rPr>
                <w:rFonts w:asciiTheme="minorHAnsi" w:eastAsiaTheme="minorEastAsia" w:hAnsiTheme="minorHAnsi"/>
                <w:noProof/>
                <w:color w:val="auto"/>
                <w:lang w:eastAsia="de-DE"/>
              </w:rPr>
              <w:tab/>
            </w:r>
            <w:r w:rsidR="00853603">
              <w:rPr>
                <w:rStyle w:val="Hyperlink"/>
                <w:noProof/>
              </w:rPr>
              <w:t xml:space="preserve">Lehrerversuch </w:t>
            </w:r>
            <w:r w:rsidR="00625656">
              <w:rPr>
                <w:rStyle w:val="Hyperlink"/>
                <w:noProof/>
              </w:rPr>
              <w:t>V 1</w:t>
            </w:r>
            <w:r w:rsidR="00651EC3">
              <w:rPr>
                <w:rStyle w:val="Hyperlink"/>
                <w:noProof/>
              </w:rPr>
              <w:t xml:space="preserve"> </w:t>
            </w:r>
            <w:r w:rsidR="00853603">
              <w:rPr>
                <w:rStyle w:val="Hyperlink"/>
                <w:noProof/>
              </w:rPr>
              <w:t xml:space="preserve">− </w:t>
            </w:r>
            <w:r w:rsidR="00853603" w:rsidRPr="00853603">
              <w:rPr>
                <w:rStyle w:val="Hyperlink"/>
                <w:noProof/>
              </w:rPr>
              <w:t>Nachweis von sauren, neutralen und alkalischen Lösungen</w:t>
            </w:r>
            <w:r w:rsidR="00A31DE6">
              <w:rPr>
                <w:noProof/>
                <w:webHidden/>
              </w:rPr>
              <w:tab/>
            </w:r>
            <w:r>
              <w:rPr>
                <w:noProof/>
                <w:webHidden/>
              </w:rPr>
              <w:fldChar w:fldCharType="begin"/>
            </w:r>
            <w:r w:rsidR="00A31DE6">
              <w:rPr>
                <w:noProof/>
                <w:webHidden/>
              </w:rPr>
              <w:instrText xml:space="preserve"> PAGEREF _Toc364325841 \h </w:instrText>
            </w:r>
            <w:r>
              <w:rPr>
                <w:noProof/>
                <w:webHidden/>
              </w:rPr>
            </w:r>
            <w:r>
              <w:rPr>
                <w:noProof/>
                <w:webHidden/>
              </w:rPr>
              <w:fldChar w:fldCharType="separate"/>
            </w:r>
            <w:r w:rsidR="00AA1063">
              <w:rPr>
                <w:noProof/>
                <w:webHidden/>
              </w:rPr>
              <w:t>3</w:t>
            </w:r>
            <w:r>
              <w:rPr>
                <w:noProof/>
                <w:webHidden/>
              </w:rPr>
              <w:fldChar w:fldCharType="end"/>
            </w:r>
          </w:hyperlink>
        </w:p>
        <w:p w:rsidR="00A31DE6" w:rsidRDefault="008D4400" w:rsidP="00625656">
          <w:pPr>
            <w:pStyle w:val="Verzeichnis1"/>
            <w:rPr>
              <w:rFonts w:asciiTheme="minorHAnsi" w:eastAsiaTheme="minorEastAsia" w:hAnsiTheme="minorHAnsi"/>
              <w:noProof/>
              <w:color w:val="auto"/>
              <w:lang w:eastAsia="de-DE"/>
            </w:rPr>
          </w:pPr>
          <w:hyperlink w:anchor="_Toc364325843" w:history="1">
            <w:r w:rsidR="00A31DE6" w:rsidRPr="00577075">
              <w:rPr>
                <w:rStyle w:val="Hyperlink"/>
                <w:noProof/>
              </w:rPr>
              <w:t>4</w:t>
            </w:r>
            <w:r w:rsidR="00A31DE6">
              <w:rPr>
                <w:rFonts w:asciiTheme="minorHAnsi" w:eastAsiaTheme="minorEastAsia" w:hAnsiTheme="minorHAnsi"/>
                <w:noProof/>
                <w:color w:val="auto"/>
                <w:lang w:eastAsia="de-DE"/>
              </w:rPr>
              <w:tab/>
            </w:r>
            <w:r w:rsidR="00853603">
              <w:rPr>
                <w:rStyle w:val="Hyperlink"/>
                <w:noProof/>
              </w:rPr>
              <w:t xml:space="preserve">Schülerversuch </w:t>
            </w:r>
            <w:r w:rsidR="00625656">
              <w:rPr>
                <w:rStyle w:val="Hyperlink"/>
                <w:noProof/>
              </w:rPr>
              <w:t>V 2</w:t>
            </w:r>
            <w:r w:rsidR="00651EC3">
              <w:rPr>
                <w:rStyle w:val="Hyperlink"/>
                <w:noProof/>
              </w:rPr>
              <w:t xml:space="preserve"> </w:t>
            </w:r>
            <w:r w:rsidR="00E0599D">
              <w:rPr>
                <w:rStyle w:val="Hyperlink"/>
                <w:noProof/>
              </w:rPr>
              <w:t>–</w:t>
            </w:r>
            <w:r w:rsidR="00853603">
              <w:rPr>
                <w:rStyle w:val="Hyperlink"/>
                <w:noProof/>
              </w:rPr>
              <w:t xml:space="preserve"> </w:t>
            </w:r>
            <w:r w:rsidR="00E0599D">
              <w:rPr>
                <w:rStyle w:val="Hyperlink"/>
                <w:noProof/>
              </w:rPr>
              <w:t>Schrittweise Neutralisation einer alkalischen Lösung</w:t>
            </w:r>
            <w:r w:rsidR="00A31DE6">
              <w:rPr>
                <w:noProof/>
                <w:webHidden/>
              </w:rPr>
              <w:tab/>
            </w:r>
            <w:r>
              <w:rPr>
                <w:noProof/>
                <w:webHidden/>
              </w:rPr>
              <w:fldChar w:fldCharType="begin"/>
            </w:r>
            <w:r w:rsidR="00A31DE6">
              <w:rPr>
                <w:noProof/>
                <w:webHidden/>
              </w:rPr>
              <w:instrText xml:space="preserve"> PAGEREF _Toc364325843 \h </w:instrText>
            </w:r>
            <w:r>
              <w:rPr>
                <w:noProof/>
                <w:webHidden/>
              </w:rPr>
            </w:r>
            <w:r>
              <w:rPr>
                <w:noProof/>
                <w:webHidden/>
              </w:rPr>
              <w:fldChar w:fldCharType="separate"/>
            </w:r>
            <w:r w:rsidR="00AA1063">
              <w:rPr>
                <w:noProof/>
                <w:webHidden/>
              </w:rPr>
              <w:t>5</w:t>
            </w:r>
            <w:r>
              <w:rPr>
                <w:noProof/>
                <w:webHidden/>
              </w:rPr>
              <w:fldChar w:fldCharType="end"/>
            </w:r>
          </w:hyperlink>
        </w:p>
        <w:p w:rsidR="00A31DE6" w:rsidRDefault="008D4400" w:rsidP="00753EDD">
          <w:pPr>
            <w:pStyle w:val="Verzeichnis1"/>
            <w:rPr>
              <w:rFonts w:asciiTheme="minorHAnsi" w:eastAsiaTheme="minorEastAsia" w:hAnsiTheme="minorHAnsi"/>
              <w:noProof/>
              <w:color w:val="auto"/>
              <w:lang w:eastAsia="de-DE"/>
            </w:rPr>
          </w:pPr>
          <w:hyperlink w:anchor="_Toc364325848" w:history="1">
            <w:r w:rsidR="00A31DE6" w:rsidRPr="00577075">
              <w:rPr>
                <w:rStyle w:val="Hyperlink"/>
                <w:noProof/>
              </w:rPr>
              <w:t>5</w:t>
            </w:r>
            <w:r w:rsidR="00A31DE6">
              <w:rPr>
                <w:rFonts w:asciiTheme="minorHAnsi" w:eastAsiaTheme="minorEastAsia" w:hAnsiTheme="minorHAnsi"/>
                <w:noProof/>
                <w:color w:val="auto"/>
                <w:lang w:eastAsia="de-DE"/>
              </w:rPr>
              <w:tab/>
            </w:r>
            <w:r w:rsidR="001E5443">
              <w:rPr>
                <w:rStyle w:val="Hyperlink"/>
                <w:noProof/>
              </w:rPr>
              <w:t>Didaktischer Kommentar zum Schülerarbeitsblatt</w:t>
            </w:r>
            <w:r w:rsidR="00A31DE6">
              <w:rPr>
                <w:noProof/>
                <w:webHidden/>
              </w:rPr>
              <w:tab/>
            </w:r>
            <w:r w:rsidR="00753EDD">
              <w:rPr>
                <w:noProof/>
                <w:webHidden/>
              </w:rPr>
              <w:t>8</w:t>
            </w:r>
          </w:hyperlink>
        </w:p>
        <w:p w:rsidR="00A31DE6" w:rsidRDefault="008D4400" w:rsidP="00753EDD">
          <w:pPr>
            <w:pStyle w:val="Verzeichnis2"/>
            <w:tabs>
              <w:tab w:val="left" w:pos="880"/>
              <w:tab w:val="right" w:leader="dot" w:pos="9062"/>
            </w:tabs>
            <w:rPr>
              <w:rFonts w:asciiTheme="minorHAnsi" w:eastAsiaTheme="minorEastAsia" w:hAnsiTheme="minorHAnsi"/>
              <w:noProof/>
              <w:color w:val="auto"/>
              <w:lang w:eastAsia="de-DE"/>
            </w:rPr>
          </w:pPr>
          <w:hyperlink w:anchor="_Toc364325849" w:history="1">
            <w:r w:rsidR="00A31DE6" w:rsidRPr="00577075">
              <w:rPr>
                <w:rStyle w:val="Hyperlink"/>
                <w:noProof/>
              </w:rPr>
              <w:t>5.1</w:t>
            </w:r>
            <w:r w:rsidR="00A31DE6">
              <w:rPr>
                <w:rFonts w:asciiTheme="minorHAnsi" w:eastAsiaTheme="minorEastAsia" w:hAnsiTheme="minorHAnsi"/>
                <w:noProof/>
                <w:color w:val="auto"/>
                <w:lang w:eastAsia="de-DE"/>
              </w:rPr>
              <w:tab/>
            </w:r>
            <w:r w:rsidR="00A31DE6" w:rsidRPr="00577075">
              <w:rPr>
                <w:rStyle w:val="Hyperlink"/>
                <w:noProof/>
              </w:rPr>
              <w:t>Erwartungshorizont (Kerncurriculum)</w:t>
            </w:r>
            <w:r w:rsidR="00A31DE6">
              <w:rPr>
                <w:noProof/>
                <w:webHidden/>
              </w:rPr>
              <w:tab/>
            </w:r>
            <w:r w:rsidR="00753EDD">
              <w:rPr>
                <w:noProof/>
                <w:webHidden/>
              </w:rPr>
              <w:t>8</w:t>
            </w:r>
          </w:hyperlink>
        </w:p>
        <w:p w:rsidR="00A31DE6" w:rsidRDefault="008D4400" w:rsidP="00753EDD">
          <w:pPr>
            <w:pStyle w:val="Verzeichnis2"/>
            <w:tabs>
              <w:tab w:val="left" w:pos="880"/>
              <w:tab w:val="right" w:leader="dot" w:pos="9062"/>
            </w:tabs>
            <w:rPr>
              <w:rFonts w:asciiTheme="minorHAnsi" w:eastAsiaTheme="minorEastAsia" w:hAnsiTheme="minorHAnsi"/>
              <w:noProof/>
              <w:color w:val="auto"/>
              <w:lang w:eastAsia="de-DE"/>
            </w:rPr>
          </w:pPr>
          <w:hyperlink w:anchor="_Toc364325850" w:history="1">
            <w:r w:rsidR="00A31DE6" w:rsidRPr="00577075">
              <w:rPr>
                <w:rStyle w:val="Hyperlink"/>
                <w:noProof/>
              </w:rPr>
              <w:t>5.2</w:t>
            </w:r>
            <w:r w:rsidR="00A31DE6">
              <w:rPr>
                <w:rFonts w:asciiTheme="minorHAnsi" w:eastAsiaTheme="minorEastAsia" w:hAnsiTheme="minorHAnsi"/>
                <w:noProof/>
                <w:color w:val="auto"/>
                <w:lang w:eastAsia="de-DE"/>
              </w:rPr>
              <w:tab/>
            </w:r>
            <w:r w:rsidR="00A31DE6" w:rsidRPr="00577075">
              <w:rPr>
                <w:rStyle w:val="Hyperlink"/>
                <w:noProof/>
              </w:rPr>
              <w:t>Erwartungshorizont (Inhaltlich)</w:t>
            </w:r>
            <w:r w:rsidR="00A31DE6">
              <w:rPr>
                <w:noProof/>
                <w:webHidden/>
              </w:rPr>
              <w:tab/>
            </w:r>
            <w:r w:rsidR="00753EDD">
              <w:rPr>
                <w:noProof/>
                <w:webHidden/>
              </w:rPr>
              <w:t>8</w:t>
            </w:r>
          </w:hyperlink>
        </w:p>
        <w:p w:rsidR="00E26180" w:rsidRPr="003C6CDE" w:rsidRDefault="008D4400" w:rsidP="00DB098E">
          <w:pPr>
            <w:pStyle w:val="Verzeichnis2"/>
            <w:tabs>
              <w:tab w:val="left" w:pos="880"/>
              <w:tab w:val="right" w:leader="dot" w:pos="9062"/>
            </w:tabs>
            <w:ind w:left="0"/>
          </w:pPr>
          <w:r>
            <w:fldChar w:fldCharType="end"/>
          </w:r>
          <w:hyperlink w:anchor="_Toc333850341" w:history="1"/>
        </w:p>
      </w:sdtContent>
    </w:sdt>
    <w:p w:rsidR="00E26180" w:rsidRDefault="00E26180" w:rsidP="00E26180"/>
    <w:p w:rsidR="00BF24F0" w:rsidRDefault="00BF24F0" w:rsidP="00E26180"/>
    <w:p w:rsidR="00BF24F0" w:rsidRDefault="00BF24F0" w:rsidP="00E26180"/>
    <w:p w:rsidR="00DB098E" w:rsidRDefault="00DB098E" w:rsidP="00E26180"/>
    <w:p w:rsidR="00DB098E" w:rsidRDefault="00DB098E" w:rsidP="00E26180"/>
    <w:p w:rsidR="00DB098E" w:rsidRDefault="00DB098E" w:rsidP="00E26180"/>
    <w:p w:rsidR="00E75785" w:rsidRDefault="00E75785" w:rsidP="00E26180"/>
    <w:p w:rsidR="00A31DE6" w:rsidRDefault="00A31DE6" w:rsidP="00A31DE6">
      <w:pPr>
        <w:pStyle w:val="berschrift1"/>
      </w:pPr>
      <w:bookmarkStart w:id="0" w:name="_Toc364325839"/>
      <w:r>
        <w:lastRenderedPageBreak/>
        <w:t>Beschreibung des Themas und zugehörige Lernziele</w:t>
      </w:r>
      <w:bookmarkEnd w:id="0"/>
    </w:p>
    <w:p w:rsidR="00382C77" w:rsidRPr="00382C77" w:rsidRDefault="00ED4800" w:rsidP="004E7BDA">
      <w:pPr>
        <w:rPr>
          <w:color w:val="auto"/>
        </w:rPr>
      </w:pPr>
      <w:r>
        <w:rPr>
          <w:color w:val="auto"/>
        </w:rPr>
        <w:t>Das Thema</w:t>
      </w:r>
      <w:r w:rsidR="00B966ED">
        <w:rPr>
          <w:color w:val="auto"/>
        </w:rPr>
        <w:t xml:space="preserve"> </w:t>
      </w:r>
      <w:r w:rsidR="00B966ED" w:rsidRPr="008B0D0D">
        <w:rPr>
          <w:i/>
          <w:iCs/>
          <w:color w:val="auto"/>
        </w:rPr>
        <w:t>Saure, neutrale und alkalische Lösungen</w:t>
      </w:r>
      <w:r w:rsidR="00B966ED">
        <w:rPr>
          <w:color w:val="auto"/>
        </w:rPr>
        <w:t xml:space="preserve"> ist ein wesentlicher Bestandteil des Chemi</w:t>
      </w:r>
      <w:r w:rsidR="00B966ED">
        <w:rPr>
          <w:color w:val="auto"/>
        </w:rPr>
        <w:t>e</w:t>
      </w:r>
      <w:r w:rsidR="00B966ED">
        <w:rPr>
          <w:color w:val="auto"/>
        </w:rPr>
        <w:t>unterrichts</w:t>
      </w:r>
      <w:r w:rsidR="008B0D0D">
        <w:rPr>
          <w:color w:val="auto"/>
        </w:rPr>
        <w:t xml:space="preserve"> der</w:t>
      </w:r>
      <w:r w:rsidR="00B966ED">
        <w:rPr>
          <w:color w:val="auto"/>
        </w:rPr>
        <w:t xml:space="preserve"> Klassenstufen 5 und 6</w:t>
      </w:r>
      <w:r w:rsidR="008B0D0D">
        <w:rPr>
          <w:color w:val="auto"/>
        </w:rPr>
        <w:t>. Hier werden saure, neutrale und alkalische Lösungen</w:t>
      </w:r>
      <w:r w:rsidR="003A7AA1">
        <w:rPr>
          <w:color w:val="auto"/>
        </w:rPr>
        <w:t xml:space="preserve"> </w:t>
      </w:r>
      <w:r w:rsidR="00E76C0B">
        <w:rPr>
          <w:color w:val="auto"/>
        </w:rPr>
        <w:t xml:space="preserve">als </w:t>
      </w:r>
      <w:r w:rsidR="003A7AA1">
        <w:rPr>
          <w:color w:val="auto"/>
        </w:rPr>
        <w:t xml:space="preserve">eine </w:t>
      </w:r>
      <w:r w:rsidR="00E76C0B">
        <w:rPr>
          <w:color w:val="auto"/>
        </w:rPr>
        <w:t xml:space="preserve">Eigenschaft von Stoffen </w:t>
      </w:r>
      <w:r w:rsidR="008B0D0D">
        <w:rPr>
          <w:color w:val="auto"/>
        </w:rPr>
        <w:t xml:space="preserve">zum ersten </w:t>
      </w:r>
      <w:r w:rsidR="001C14E8">
        <w:rPr>
          <w:color w:val="auto"/>
        </w:rPr>
        <w:t>Mal von den Schülerinnen und Schüler (</w:t>
      </w:r>
      <w:proofErr w:type="spellStart"/>
      <w:r w:rsidR="001C14E8">
        <w:rPr>
          <w:color w:val="auto"/>
        </w:rPr>
        <w:t>SuS</w:t>
      </w:r>
      <w:proofErr w:type="spellEnd"/>
      <w:r w:rsidR="001C14E8">
        <w:rPr>
          <w:color w:val="auto"/>
        </w:rPr>
        <w:t>) untersucht</w:t>
      </w:r>
      <w:r w:rsidR="003861D6">
        <w:rPr>
          <w:color w:val="auto"/>
        </w:rPr>
        <w:t xml:space="preserve"> und </w:t>
      </w:r>
      <w:r w:rsidR="003113C7">
        <w:rPr>
          <w:color w:val="auto"/>
        </w:rPr>
        <w:t>beschrieben</w:t>
      </w:r>
      <w:r w:rsidR="001C14E8">
        <w:rPr>
          <w:color w:val="auto"/>
        </w:rPr>
        <w:t>.</w:t>
      </w:r>
      <w:r w:rsidR="00981953">
        <w:rPr>
          <w:color w:val="auto"/>
        </w:rPr>
        <w:t xml:space="preserve"> Zu den </w:t>
      </w:r>
      <w:r w:rsidR="00385A61">
        <w:rPr>
          <w:color w:val="auto"/>
        </w:rPr>
        <w:t>charakteristischen E</w:t>
      </w:r>
      <w:r w:rsidR="00981953">
        <w:rPr>
          <w:color w:val="auto"/>
        </w:rPr>
        <w:t xml:space="preserve">igenschaften </w:t>
      </w:r>
      <w:r w:rsidR="00385A61">
        <w:rPr>
          <w:color w:val="auto"/>
        </w:rPr>
        <w:t xml:space="preserve">von Stoffen </w:t>
      </w:r>
      <w:r w:rsidR="00556D7D">
        <w:rPr>
          <w:color w:val="auto"/>
        </w:rPr>
        <w:t>gehören</w:t>
      </w:r>
      <w:r w:rsidR="00921636">
        <w:rPr>
          <w:color w:val="auto"/>
        </w:rPr>
        <w:t xml:space="preserve"> neben </w:t>
      </w:r>
      <w:r w:rsidR="00556D7D">
        <w:rPr>
          <w:color w:val="auto"/>
        </w:rPr>
        <w:t>der A</w:t>
      </w:r>
      <w:r w:rsidR="00556D7D">
        <w:rPr>
          <w:color w:val="auto"/>
        </w:rPr>
        <w:t>g</w:t>
      </w:r>
      <w:r w:rsidR="00556D7D">
        <w:rPr>
          <w:color w:val="auto"/>
        </w:rPr>
        <w:t>gregatzustände, d</w:t>
      </w:r>
      <w:r w:rsidR="00385A61">
        <w:rPr>
          <w:color w:val="auto"/>
        </w:rPr>
        <w:t>er Brennbarkeit, der</w:t>
      </w:r>
      <w:r w:rsidR="00556D7D">
        <w:rPr>
          <w:color w:val="auto"/>
        </w:rPr>
        <w:t xml:space="preserve"> Löslichkeit, </w:t>
      </w:r>
      <w:r w:rsidR="00385A61">
        <w:rPr>
          <w:color w:val="auto"/>
        </w:rPr>
        <w:t>der</w:t>
      </w:r>
      <w:r w:rsidR="00556D7D">
        <w:rPr>
          <w:color w:val="auto"/>
        </w:rPr>
        <w:t xml:space="preserve"> Siede- und Schmelztemperatur </w:t>
      </w:r>
      <w:r w:rsidR="008C50C1">
        <w:rPr>
          <w:color w:val="auto"/>
        </w:rPr>
        <w:t xml:space="preserve">saure, neutrale und alkalische Lösungen; Stoffe unterscheiden sich also darin, dass sie </w:t>
      </w:r>
      <w:r w:rsidR="008C50C1" w:rsidRPr="00744A38">
        <w:rPr>
          <w:i/>
          <w:iCs/>
          <w:color w:val="auto"/>
        </w:rPr>
        <w:t>sauer</w:t>
      </w:r>
      <w:r w:rsidR="008C50C1" w:rsidRPr="00744A38">
        <w:rPr>
          <w:color w:val="auto"/>
        </w:rPr>
        <w:t xml:space="preserve">, </w:t>
      </w:r>
      <w:r w:rsidR="008C50C1" w:rsidRPr="00744A38">
        <w:rPr>
          <w:i/>
          <w:iCs/>
          <w:color w:val="auto"/>
        </w:rPr>
        <w:t>neutral</w:t>
      </w:r>
      <w:r w:rsidR="008C50C1" w:rsidRPr="00744A38">
        <w:rPr>
          <w:color w:val="auto"/>
        </w:rPr>
        <w:t xml:space="preserve"> oder </w:t>
      </w:r>
      <w:r w:rsidR="00744A38" w:rsidRPr="00744A38">
        <w:rPr>
          <w:i/>
          <w:iCs/>
          <w:color w:val="auto"/>
        </w:rPr>
        <w:t>alkalisch</w:t>
      </w:r>
      <w:r w:rsidR="008C50C1">
        <w:rPr>
          <w:color w:val="auto"/>
        </w:rPr>
        <w:t xml:space="preserve"> </w:t>
      </w:r>
      <w:r w:rsidR="00744A38">
        <w:rPr>
          <w:color w:val="auto"/>
        </w:rPr>
        <w:t>sind</w:t>
      </w:r>
      <w:r w:rsidR="008C50C1">
        <w:rPr>
          <w:color w:val="auto"/>
        </w:rPr>
        <w:t>.</w:t>
      </w:r>
      <w:r w:rsidR="005018F4">
        <w:rPr>
          <w:color w:val="auto"/>
        </w:rPr>
        <w:t xml:space="preserve"> </w:t>
      </w:r>
      <w:r w:rsidR="00D54289">
        <w:rPr>
          <w:color w:val="auto"/>
        </w:rPr>
        <w:t>Laut dem Arrhenius-Konzept bilden Säuren H</w:t>
      </w:r>
      <w:r w:rsidR="00D54289" w:rsidRPr="00D54289">
        <w:rPr>
          <w:color w:val="auto"/>
          <w:vertAlign w:val="superscript"/>
        </w:rPr>
        <w:t>+</w:t>
      </w:r>
      <w:r w:rsidR="00740AB6">
        <w:rPr>
          <w:color w:val="auto"/>
        </w:rPr>
        <w:t>-</w:t>
      </w:r>
      <w:r w:rsidR="00D54289" w:rsidRPr="00740AB6">
        <w:rPr>
          <w:color w:val="auto"/>
          <w:vertAlign w:val="subscript"/>
        </w:rPr>
        <w:t>(aq)</w:t>
      </w:r>
      <w:r w:rsidR="00D54289">
        <w:rPr>
          <w:color w:val="auto"/>
        </w:rPr>
        <w:t>-Ionen, Basen OH</w:t>
      </w:r>
      <w:r w:rsidR="00D54289" w:rsidRPr="00D54289">
        <w:rPr>
          <w:color w:val="auto"/>
          <w:vertAlign w:val="superscript"/>
        </w:rPr>
        <w:t>−</w:t>
      </w:r>
      <w:r w:rsidR="00740AB6">
        <w:rPr>
          <w:color w:val="auto"/>
        </w:rPr>
        <w:noBreakHyphen/>
      </w:r>
      <w:r w:rsidR="00D54289" w:rsidRPr="00740AB6">
        <w:rPr>
          <w:color w:val="auto"/>
          <w:vertAlign w:val="subscript"/>
        </w:rPr>
        <w:t>(aq)</w:t>
      </w:r>
      <w:r w:rsidR="00D54289">
        <w:rPr>
          <w:color w:val="auto"/>
        </w:rPr>
        <w:noBreakHyphen/>
        <w:t xml:space="preserve">Ionen in wässriger Lösung. Die Reaktion zwischen einer Säure und einer Base, bei der </w:t>
      </w:r>
      <w:r w:rsidR="00C01B21">
        <w:rPr>
          <w:color w:val="auto"/>
        </w:rPr>
        <w:t xml:space="preserve">ein Salz und </w:t>
      </w:r>
      <w:r w:rsidR="00D54289">
        <w:rPr>
          <w:color w:val="auto"/>
        </w:rPr>
        <w:t>Was</w:t>
      </w:r>
      <w:r w:rsidR="00C01B21">
        <w:rPr>
          <w:color w:val="auto"/>
        </w:rPr>
        <w:t>ser entstehen</w:t>
      </w:r>
      <w:r w:rsidR="00D54289">
        <w:rPr>
          <w:color w:val="auto"/>
        </w:rPr>
        <w:t xml:space="preserve">, heißt Neutralisation. </w:t>
      </w:r>
      <w:r w:rsidR="00FE7DF3">
        <w:rPr>
          <w:color w:val="auto"/>
        </w:rPr>
        <w:t xml:space="preserve">Gemäß dem </w:t>
      </w:r>
      <w:proofErr w:type="spellStart"/>
      <w:r w:rsidR="00FE7DF3">
        <w:rPr>
          <w:color w:val="auto"/>
        </w:rPr>
        <w:t>Brønsted</w:t>
      </w:r>
      <w:proofErr w:type="spellEnd"/>
      <w:r w:rsidR="00FE7DF3">
        <w:rPr>
          <w:color w:val="auto"/>
        </w:rPr>
        <w:t xml:space="preserve">-Konzept sind Säuren </w:t>
      </w:r>
      <w:r w:rsidR="009D783B">
        <w:rPr>
          <w:color w:val="auto"/>
        </w:rPr>
        <w:t>Moleküle oder Ionen</w:t>
      </w:r>
      <w:r w:rsidR="00FE7DF3">
        <w:rPr>
          <w:color w:val="auto"/>
        </w:rPr>
        <w:t>, die Protonen abgeben</w:t>
      </w:r>
      <w:r w:rsidR="00FB357A">
        <w:rPr>
          <w:color w:val="auto"/>
        </w:rPr>
        <w:t xml:space="preserve"> können</w:t>
      </w:r>
      <w:r w:rsidR="00FE7DF3">
        <w:rPr>
          <w:color w:val="auto"/>
        </w:rPr>
        <w:t xml:space="preserve">, also </w:t>
      </w:r>
      <w:proofErr w:type="spellStart"/>
      <w:r w:rsidR="00FE7DF3">
        <w:rPr>
          <w:color w:val="auto"/>
        </w:rPr>
        <w:t>Protonendonatoren</w:t>
      </w:r>
      <w:proofErr w:type="spellEnd"/>
      <w:r w:rsidR="00FE7DF3">
        <w:rPr>
          <w:color w:val="auto"/>
        </w:rPr>
        <w:t xml:space="preserve"> </w:t>
      </w:r>
      <w:r w:rsidR="00AC6743">
        <w:rPr>
          <w:color w:val="auto"/>
        </w:rPr>
        <w:t xml:space="preserve">sind </w:t>
      </w:r>
      <w:r w:rsidR="00FE7DF3">
        <w:rPr>
          <w:color w:val="auto"/>
        </w:rPr>
        <w:t xml:space="preserve">und Basen </w:t>
      </w:r>
      <w:r w:rsidR="009D783B">
        <w:rPr>
          <w:color w:val="auto"/>
        </w:rPr>
        <w:t>Moleküle oder Ionen</w:t>
      </w:r>
      <w:r w:rsidR="00FE7DF3">
        <w:rPr>
          <w:color w:val="auto"/>
        </w:rPr>
        <w:t>, die Protonen aufnehmen</w:t>
      </w:r>
      <w:r w:rsidR="00FB357A">
        <w:rPr>
          <w:color w:val="auto"/>
        </w:rPr>
        <w:t xml:space="preserve"> können</w:t>
      </w:r>
      <w:r w:rsidR="00FE7DF3">
        <w:rPr>
          <w:color w:val="auto"/>
        </w:rPr>
        <w:t>, also Protonenakzeptoren</w:t>
      </w:r>
      <w:r w:rsidR="00AC6743">
        <w:rPr>
          <w:color w:val="auto"/>
        </w:rPr>
        <w:t xml:space="preserve"> sind</w:t>
      </w:r>
      <w:r w:rsidR="00FE7DF3">
        <w:rPr>
          <w:color w:val="auto"/>
        </w:rPr>
        <w:t>.</w:t>
      </w:r>
      <w:r w:rsidR="00023FF3">
        <w:rPr>
          <w:color w:val="auto"/>
        </w:rPr>
        <w:t xml:space="preserve"> </w:t>
      </w:r>
      <w:r w:rsidR="005B56F7">
        <w:rPr>
          <w:color w:val="auto"/>
        </w:rPr>
        <w:t>Eine Sä</w:t>
      </w:r>
      <w:r w:rsidR="005B56F7">
        <w:rPr>
          <w:color w:val="auto"/>
        </w:rPr>
        <w:t>u</w:t>
      </w:r>
      <w:r w:rsidR="005B56F7">
        <w:rPr>
          <w:color w:val="auto"/>
        </w:rPr>
        <w:t xml:space="preserve">re-Base-Reaktion besteht hier in der Übergabe von Protonen der Säure an die Base. </w:t>
      </w:r>
      <w:r w:rsidR="00CF6BE4">
        <w:rPr>
          <w:color w:val="auto"/>
        </w:rPr>
        <w:t xml:space="preserve">Starke </w:t>
      </w:r>
      <w:r w:rsidR="001C1E9F">
        <w:rPr>
          <w:color w:val="auto"/>
        </w:rPr>
        <w:t>Sä</w:t>
      </w:r>
      <w:r w:rsidR="001C1E9F">
        <w:rPr>
          <w:color w:val="auto"/>
        </w:rPr>
        <w:t>u</w:t>
      </w:r>
      <w:r w:rsidR="001C1E9F">
        <w:rPr>
          <w:color w:val="auto"/>
        </w:rPr>
        <w:t>ren</w:t>
      </w:r>
      <w:r w:rsidR="00CF6BE4">
        <w:rPr>
          <w:color w:val="auto"/>
        </w:rPr>
        <w:t xml:space="preserve"> sind </w:t>
      </w:r>
      <w:r w:rsidR="00746F6E">
        <w:rPr>
          <w:color w:val="auto"/>
        </w:rPr>
        <w:t>hier</w:t>
      </w:r>
      <w:r w:rsidR="00CF6BE4">
        <w:rPr>
          <w:color w:val="auto"/>
        </w:rPr>
        <w:t xml:space="preserve"> </w:t>
      </w:r>
      <w:r w:rsidR="001C1E9F">
        <w:rPr>
          <w:color w:val="auto"/>
        </w:rPr>
        <w:t>Substanzen</w:t>
      </w:r>
      <w:r w:rsidR="00ED52D1">
        <w:rPr>
          <w:color w:val="auto"/>
        </w:rPr>
        <w:t xml:space="preserve">, die vollständig dissoziieren. Schwache </w:t>
      </w:r>
      <w:r w:rsidR="001C1E9F">
        <w:rPr>
          <w:color w:val="auto"/>
        </w:rPr>
        <w:t>Säuren</w:t>
      </w:r>
      <w:r w:rsidR="00ED52D1">
        <w:rPr>
          <w:color w:val="auto"/>
        </w:rPr>
        <w:t xml:space="preserve"> dissoziieren dagegen unvollständig. </w:t>
      </w:r>
      <w:r w:rsidR="00023FF3">
        <w:rPr>
          <w:color w:val="auto"/>
        </w:rPr>
        <w:t xml:space="preserve">Laut dem Lewis-Konzept sind Säuren </w:t>
      </w:r>
      <w:r w:rsidR="00622B4F">
        <w:rPr>
          <w:color w:val="auto"/>
        </w:rPr>
        <w:t>Moleküle oder Ionen</w:t>
      </w:r>
      <w:r w:rsidR="00023FF3">
        <w:rPr>
          <w:color w:val="auto"/>
        </w:rPr>
        <w:t>,</w:t>
      </w:r>
      <w:r w:rsidR="00453462">
        <w:rPr>
          <w:color w:val="auto"/>
        </w:rPr>
        <w:t xml:space="preserve"> die </w:t>
      </w:r>
      <w:r w:rsidR="00622B4F">
        <w:rPr>
          <w:color w:val="auto"/>
        </w:rPr>
        <w:t>unter Bildung e</w:t>
      </w:r>
      <w:r w:rsidR="00622B4F">
        <w:rPr>
          <w:color w:val="auto"/>
        </w:rPr>
        <w:t>i</w:t>
      </w:r>
      <w:r w:rsidR="00622B4F">
        <w:rPr>
          <w:color w:val="auto"/>
        </w:rPr>
        <w:t xml:space="preserve">ner kovalenten Bindung ein </w:t>
      </w:r>
      <w:r w:rsidR="00453462">
        <w:rPr>
          <w:color w:val="auto"/>
        </w:rPr>
        <w:t>Elektronen</w:t>
      </w:r>
      <w:r w:rsidR="00622B4F">
        <w:rPr>
          <w:color w:val="auto"/>
        </w:rPr>
        <w:t>paar aufnehmen</w:t>
      </w:r>
      <w:r w:rsidR="00453462">
        <w:rPr>
          <w:color w:val="auto"/>
        </w:rPr>
        <w:t xml:space="preserve"> können, also </w:t>
      </w:r>
      <w:proofErr w:type="spellStart"/>
      <w:r w:rsidR="00023FF3">
        <w:rPr>
          <w:color w:val="auto"/>
        </w:rPr>
        <w:t>Elektrone</w:t>
      </w:r>
      <w:r w:rsidR="00023FF3">
        <w:rPr>
          <w:color w:val="auto"/>
        </w:rPr>
        <w:t>n</w:t>
      </w:r>
      <w:r w:rsidR="00023FF3">
        <w:rPr>
          <w:color w:val="auto"/>
        </w:rPr>
        <w:t>paar</w:t>
      </w:r>
      <w:proofErr w:type="spellEnd"/>
      <w:r w:rsidR="003C7AFD">
        <w:rPr>
          <w:color w:val="auto"/>
        </w:rPr>
        <w:noBreakHyphen/>
      </w:r>
      <w:r w:rsidR="00023FF3">
        <w:rPr>
          <w:color w:val="auto"/>
        </w:rPr>
        <w:t>Akzeptoren</w:t>
      </w:r>
      <w:r w:rsidR="00453462">
        <w:rPr>
          <w:color w:val="auto"/>
        </w:rPr>
        <w:t xml:space="preserve"> </w:t>
      </w:r>
      <w:r w:rsidR="004E7BDA">
        <w:rPr>
          <w:color w:val="auto"/>
        </w:rPr>
        <w:t xml:space="preserve">sind </w:t>
      </w:r>
      <w:r w:rsidR="00453462">
        <w:rPr>
          <w:color w:val="auto"/>
        </w:rPr>
        <w:t xml:space="preserve">und Basen Substanzen, die Elektronen abgeben können, also </w:t>
      </w:r>
      <w:proofErr w:type="spellStart"/>
      <w:r w:rsidR="00453462">
        <w:rPr>
          <w:color w:val="auto"/>
        </w:rPr>
        <w:t>Elektrone</w:t>
      </w:r>
      <w:r w:rsidR="00453462">
        <w:rPr>
          <w:color w:val="auto"/>
        </w:rPr>
        <w:t>n</w:t>
      </w:r>
      <w:r w:rsidR="00453462">
        <w:rPr>
          <w:color w:val="auto"/>
        </w:rPr>
        <w:t>paar</w:t>
      </w:r>
      <w:r w:rsidR="003C7AFD">
        <w:rPr>
          <w:color w:val="auto"/>
        </w:rPr>
        <w:noBreakHyphen/>
      </w:r>
      <w:r w:rsidR="00CE2870">
        <w:rPr>
          <w:color w:val="auto"/>
        </w:rPr>
        <w:t>Donatoren</w:t>
      </w:r>
      <w:proofErr w:type="spellEnd"/>
      <w:r w:rsidR="004E7BDA">
        <w:rPr>
          <w:color w:val="auto"/>
        </w:rPr>
        <w:t xml:space="preserve"> sind</w:t>
      </w:r>
      <w:r w:rsidR="00CE2870">
        <w:rPr>
          <w:color w:val="auto"/>
        </w:rPr>
        <w:t xml:space="preserve">. Der pH-Wert </w:t>
      </w:r>
      <w:r w:rsidR="00441C24">
        <w:rPr>
          <w:color w:val="auto"/>
        </w:rPr>
        <w:t xml:space="preserve">bzw. der </w:t>
      </w:r>
      <w:proofErr w:type="spellStart"/>
      <w:r w:rsidR="00441C24" w:rsidRPr="00746F6E">
        <w:rPr>
          <w:i/>
          <w:iCs/>
          <w:color w:val="auto"/>
        </w:rPr>
        <w:t>p</w:t>
      </w:r>
      <w:r w:rsidR="00441C24">
        <w:rPr>
          <w:color w:val="auto"/>
        </w:rPr>
        <w:t>OH</w:t>
      </w:r>
      <w:r w:rsidR="00746F6E">
        <w:rPr>
          <w:color w:val="auto"/>
        </w:rPr>
        <w:noBreakHyphen/>
      </w:r>
      <w:r w:rsidR="00441C24">
        <w:rPr>
          <w:color w:val="auto"/>
        </w:rPr>
        <w:t>Wert</w:t>
      </w:r>
      <w:proofErr w:type="spellEnd"/>
      <w:r w:rsidR="00441C24">
        <w:rPr>
          <w:color w:val="auto"/>
        </w:rPr>
        <w:t xml:space="preserve"> </w:t>
      </w:r>
      <w:r w:rsidR="00CE2870">
        <w:rPr>
          <w:color w:val="auto"/>
        </w:rPr>
        <w:t xml:space="preserve">einer Lösung ist der </w:t>
      </w:r>
      <w:r w:rsidR="00441C24">
        <w:rPr>
          <w:color w:val="auto"/>
        </w:rPr>
        <w:t xml:space="preserve">negative </w:t>
      </w:r>
      <w:r w:rsidR="00CE2870">
        <w:rPr>
          <w:color w:val="auto"/>
        </w:rPr>
        <w:t>Zehnerl</w:t>
      </w:r>
      <w:r w:rsidR="00CE2870">
        <w:rPr>
          <w:color w:val="auto"/>
        </w:rPr>
        <w:t>o</w:t>
      </w:r>
      <w:r w:rsidR="00CE2870">
        <w:rPr>
          <w:color w:val="auto"/>
        </w:rPr>
        <w:t xml:space="preserve">garithmus von </w:t>
      </w:r>
      <w:r w:rsidR="00CE2870" w:rsidRPr="00CE2870">
        <w:rPr>
          <w:i/>
          <w:iCs/>
          <w:color w:val="auto"/>
        </w:rPr>
        <w:t>c</w:t>
      </w:r>
      <w:r w:rsidR="00CE2870">
        <w:rPr>
          <w:color w:val="auto"/>
        </w:rPr>
        <w:t>(H</w:t>
      </w:r>
      <w:r w:rsidR="00CE2870" w:rsidRPr="00CE2870">
        <w:rPr>
          <w:color w:val="auto"/>
          <w:vertAlign w:val="superscript"/>
        </w:rPr>
        <w:t>+</w:t>
      </w:r>
      <w:r w:rsidR="00CE2870">
        <w:rPr>
          <w:color w:val="auto"/>
        </w:rPr>
        <w:t>)</w:t>
      </w:r>
      <w:r w:rsidR="00441C24">
        <w:rPr>
          <w:color w:val="auto"/>
        </w:rPr>
        <w:t xml:space="preserve"> bzw. </w:t>
      </w:r>
      <w:r w:rsidR="00441C24" w:rsidRPr="004B2819">
        <w:rPr>
          <w:i/>
          <w:iCs/>
          <w:color w:val="auto"/>
        </w:rPr>
        <w:t>c</w:t>
      </w:r>
      <w:r w:rsidR="00441C24">
        <w:rPr>
          <w:color w:val="auto"/>
        </w:rPr>
        <w:t>(OH</w:t>
      </w:r>
      <w:r w:rsidR="00441C24" w:rsidRPr="00441C24">
        <w:rPr>
          <w:color w:val="auto"/>
          <w:vertAlign w:val="superscript"/>
        </w:rPr>
        <w:t>−</w:t>
      </w:r>
      <w:r w:rsidR="00441C24">
        <w:rPr>
          <w:color w:val="auto"/>
        </w:rPr>
        <w:t>)</w:t>
      </w:r>
      <w:r w:rsidR="00CE2870">
        <w:rPr>
          <w:color w:val="auto"/>
        </w:rPr>
        <w:t xml:space="preserve">: </w:t>
      </w:r>
      <m:oMath>
        <m:r>
          <w:rPr>
            <w:rFonts w:ascii="Cambria Math" w:hAnsi="Cambria Math"/>
            <w:color w:val="auto"/>
          </w:rPr>
          <m:t>pH = </m:t>
        </m:r>
        <m:r>
          <m:rPr>
            <m:sty m:val="p"/>
          </m:rPr>
          <w:rPr>
            <w:rFonts w:ascii="Cambria Math" w:hAnsi="Cambria Math"/>
            <w:color w:val="auto"/>
          </w:rPr>
          <m:t>-</m:t>
        </m:r>
      </m:oMath>
      <w:r w:rsidR="00746F6E" w:rsidRPr="00441C24">
        <w:rPr>
          <w:rFonts w:eastAsiaTheme="minorEastAsia"/>
          <w:iCs/>
          <w:color w:val="auto"/>
        </w:rPr>
        <w:t>log</w:t>
      </w:r>
      <w:r w:rsidR="00746F6E">
        <w:rPr>
          <w:rFonts w:eastAsiaTheme="minorEastAsia"/>
          <w:iCs/>
          <w:color w:val="auto"/>
        </w:rPr>
        <w:t> </w:t>
      </w:r>
      <m:oMath>
        <m:f>
          <m:fPr>
            <m:ctrlPr>
              <w:rPr>
                <w:rFonts w:ascii="Cambria Math" w:eastAsiaTheme="minorEastAsia" w:hAnsi="Cambria Math"/>
                <w:color w:val="auto"/>
              </w:rPr>
            </m:ctrlPr>
          </m:fPr>
          <m:num>
            <m:sSup>
              <m:sSupPr>
                <m:ctrlPr>
                  <w:rPr>
                    <w:rFonts w:ascii="Cambria Math" w:eastAsiaTheme="minorEastAsia" w:hAnsi="Cambria Math"/>
                    <w:color w:val="auto"/>
                  </w:rPr>
                </m:ctrlPr>
              </m:sSupPr>
              <m:e>
                <m:r>
                  <w:rPr>
                    <w:rFonts w:ascii="Cambria Math" w:eastAsiaTheme="minorEastAsia" w:hAnsi="Cambria Math"/>
                    <w:color w:val="auto"/>
                  </w:rPr>
                  <m:t>c</m:t>
                </m:r>
                <m:r>
                  <m:rPr>
                    <m:sty m:val="p"/>
                  </m:rPr>
                  <w:rPr>
                    <w:rFonts w:ascii="Cambria Math" w:eastAsiaTheme="minorEastAsia" w:hAnsi="Cambria Math"/>
                    <w:color w:val="auto"/>
                  </w:rPr>
                  <m:t>(H</m:t>
                </m:r>
              </m:e>
              <m:sup>
                <m:r>
                  <m:rPr>
                    <m:sty m:val="p"/>
                  </m:rPr>
                  <w:rPr>
                    <w:rFonts w:ascii="Cambria Math" w:eastAsiaTheme="minorEastAsia" w:hAnsi="Cambria Math"/>
                    <w:color w:val="auto"/>
                  </w:rPr>
                  <m:t>+</m:t>
                </m:r>
              </m:sup>
            </m:sSup>
            <m:r>
              <m:rPr>
                <m:sty m:val="p"/>
              </m:rPr>
              <w:rPr>
                <w:rFonts w:ascii="Cambria Math" w:eastAsiaTheme="minorEastAsia" w:hAnsi="Cambria Math"/>
                <w:color w:val="auto"/>
              </w:rPr>
              <m:t>)</m:t>
            </m:r>
          </m:num>
          <m:den>
            <m:sSup>
              <m:sSupPr>
                <m:ctrlPr>
                  <w:rPr>
                    <w:rFonts w:ascii="Cambria Math" w:eastAsiaTheme="minorEastAsia" w:hAnsi="Cambria Math"/>
                    <w:color w:val="auto"/>
                  </w:rPr>
                </m:ctrlPr>
              </m:sSupPr>
              <m:e>
                <m:r>
                  <m:rPr>
                    <m:sty m:val="p"/>
                  </m:rPr>
                  <w:rPr>
                    <w:rFonts w:ascii="Cambria Math" w:eastAsiaTheme="minorEastAsia" w:hAnsi="Cambria Math"/>
                    <w:color w:val="auto"/>
                  </w:rPr>
                  <m:t>mol∙L</m:t>
                </m:r>
              </m:e>
              <m:sup>
                <m:r>
                  <m:rPr>
                    <m:sty m:val="p"/>
                  </m:rPr>
                  <w:rPr>
                    <w:rFonts w:ascii="Cambria Math" w:eastAsiaTheme="minorEastAsia" w:hAnsi="Cambria Math"/>
                    <w:color w:val="auto"/>
                  </w:rPr>
                  <m:t>-1</m:t>
                </m:r>
              </m:sup>
            </m:sSup>
          </m:den>
        </m:f>
        <m:r>
          <w:rPr>
            <w:rFonts w:ascii="Cambria Math" w:eastAsiaTheme="minorEastAsia" w:hAnsi="Cambria Math"/>
            <w:color w:val="auto"/>
          </w:rPr>
          <m:t xml:space="preserve"> , </m:t>
        </m:r>
        <m:r>
          <m:rPr>
            <m:sty m:val="p"/>
          </m:rPr>
          <w:rPr>
            <w:rFonts w:ascii="Cambria Math" w:eastAsiaTheme="minorEastAsia" w:hAnsi="Cambria Math"/>
            <w:color w:val="auto"/>
          </w:rPr>
          <m:t xml:space="preserve"> </m:t>
        </m:r>
        <m:r>
          <w:rPr>
            <w:rFonts w:ascii="Cambria Math" w:eastAsiaTheme="minorEastAsia" w:hAnsi="Cambria Math"/>
            <w:color w:val="auto"/>
          </w:rPr>
          <m:t>p</m:t>
        </m:r>
        <m:r>
          <m:rPr>
            <m:sty m:val="p"/>
          </m:rPr>
          <w:rPr>
            <w:rFonts w:ascii="Cambria Math" w:eastAsiaTheme="minorEastAsia" w:hAnsi="Cambria Math"/>
            <w:color w:val="auto"/>
          </w:rPr>
          <m:t>OH= -</m:t>
        </m:r>
        <m:func>
          <m:funcPr>
            <m:ctrlPr>
              <w:rPr>
                <w:rFonts w:ascii="Cambria Math" w:eastAsiaTheme="minorEastAsia" w:hAnsi="Cambria Math"/>
                <w:color w:val="auto"/>
              </w:rPr>
            </m:ctrlPr>
          </m:funcPr>
          <m:fName>
            <m:r>
              <m:rPr>
                <m:sty m:val="p"/>
              </m:rPr>
              <w:rPr>
                <w:rFonts w:ascii="Cambria Math" w:eastAsiaTheme="minorEastAsia" w:hAnsi="Cambria Math"/>
                <w:color w:val="auto"/>
              </w:rPr>
              <m:t>log</m:t>
            </m:r>
          </m:fName>
          <m:e>
            <m:f>
              <m:fPr>
                <m:ctrlPr>
                  <w:rPr>
                    <w:rFonts w:ascii="Cambria Math" w:eastAsiaTheme="minorEastAsia" w:hAnsi="Cambria Math"/>
                    <w:color w:val="auto"/>
                  </w:rPr>
                </m:ctrlPr>
              </m:fPr>
              <m:num>
                <m:sSup>
                  <m:sSupPr>
                    <m:ctrlPr>
                      <w:rPr>
                        <w:rFonts w:ascii="Cambria Math" w:eastAsiaTheme="minorEastAsia" w:hAnsi="Cambria Math"/>
                        <w:color w:val="auto"/>
                      </w:rPr>
                    </m:ctrlPr>
                  </m:sSupPr>
                  <m:e>
                    <m:r>
                      <w:rPr>
                        <w:rFonts w:ascii="Cambria Math" w:eastAsiaTheme="minorEastAsia" w:hAnsi="Cambria Math"/>
                        <w:color w:val="auto"/>
                      </w:rPr>
                      <m:t>c</m:t>
                    </m:r>
                    <m:r>
                      <m:rPr>
                        <m:sty m:val="p"/>
                      </m:rPr>
                      <w:rPr>
                        <w:rFonts w:ascii="Cambria Math" w:eastAsiaTheme="minorEastAsia" w:hAnsi="Cambria Math"/>
                        <w:color w:val="auto"/>
                      </w:rPr>
                      <m:t>(OH</m:t>
                    </m:r>
                  </m:e>
                  <m:sup>
                    <m:r>
                      <m:rPr>
                        <m:sty m:val="p"/>
                      </m:rPr>
                      <w:rPr>
                        <w:rFonts w:ascii="Cambria Math" w:eastAsiaTheme="minorEastAsia" w:hAnsi="Cambria Math"/>
                        <w:color w:val="auto"/>
                      </w:rPr>
                      <m:t>-</m:t>
                    </m:r>
                  </m:sup>
                </m:sSup>
                <m:r>
                  <m:rPr>
                    <m:sty m:val="p"/>
                  </m:rPr>
                  <w:rPr>
                    <w:rFonts w:ascii="Cambria Math" w:eastAsiaTheme="minorEastAsia" w:hAnsi="Cambria Math"/>
                    <w:color w:val="auto"/>
                  </w:rPr>
                  <m:t>)</m:t>
                </m:r>
              </m:num>
              <m:den>
                <m:sSup>
                  <m:sSupPr>
                    <m:ctrlPr>
                      <w:rPr>
                        <w:rFonts w:ascii="Cambria Math" w:eastAsiaTheme="minorEastAsia" w:hAnsi="Cambria Math"/>
                        <w:color w:val="auto"/>
                      </w:rPr>
                    </m:ctrlPr>
                  </m:sSupPr>
                  <m:e>
                    <m:r>
                      <m:rPr>
                        <m:sty m:val="p"/>
                      </m:rPr>
                      <w:rPr>
                        <w:rFonts w:ascii="Cambria Math" w:eastAsiaTheme="minorEastAsia" w:hAnsi="Cambria Math"/>
                        <w:color w:val="auto"/>
                      </w:rPr>
                      <m:t>mol∙L</m:t>
                    </m:r>
                  </m:e>
                  <m:sup>
                    <m:r>
                      <m:rPr>
                        <m:sty m:val="p"/>
                      </m:rPr>
                      <w:rPr>
                        <w:rFonts w:ascii="Cambria Math" w:eastAsiaTheme="minorEastAsia" w:hAnsi="Cambria Math"/>
                        <w:color w:val="auto"/>
                      </w:rPr>
                      <m:t>-1</m:t>
                    </m:r>
                  </m:sup>
                </m:sSup>
              </m:den>
            </m:f>
          </m:e>
        </m:func>
      </m:oMath>
      <w:r w:rsidR="00CE2870">
        <w:rPr>
          <w:rFonts w:eastAsiaTheme="minorEastAsia"/>
          <w:iCs/>
          <w:color w:val="auto"/>
        </w:rPr>
        <w:t xml:space="preserve">. </w:t>
      </w:r>
      <w:r w:rsidR="00CE2870">
        <w:rPr>
          <w:color w:val="auto"/>
        </w:rPr>
        <w:t>Lösungen, die e</w:t>
      </w:r>
      <w:r w:rsidR="00CE2870">
        <w:rPr>
          <w:color w:val="auto"/>
        </w:rPr>
        <w:t>i</w:t>
      </w:r>
      <w:r w:rsidR="00CE2870">
        <w:rPr>
          <w:color w:val="auto"/>
        </w:rPr>
        <w:t>nen pH-Wert von 7 haben, werden neutral genannt</w:t>
      </w:r>
      <w:r w:rsidR="002D6A35">
        <w:rPr>
          <w:color w:val="auto"/>
        </w:rPr>
        <w:t xml:space="preserve">, Lösungen, deren pH-Wert kleiner als 7 ist, sind sauer, Lösungen, deren pH-Wert größer als 7 ist, sind </w:t>
      </w:r>
      <w:r w:rsidR="004E7BDA">
        <w:rPr>
          <w:color w:val="auto"/>
        </w:rPr>
        <w:t>alkalisch</w:t>
      </w:r>
      <w:r w:rsidR="002D6A35">
        <w:rPr>
          <w:color w:val="auto"/>
        </w:rPr>
        <w:t xml:space="preserve">. </w:t>
      </w:r>
    </w:p>
    <w:p w:rsidR="001272B6" w:rsidRDefault="009700CE" w:rsidP="00C94193">
      <w:pPr>
        <w:rPr>
          <w:color w:val="auto"/>
        </w:rPr>
      </w:pPr>
      <w:r>
        <w:rPr>
          <w:color w:val="auto"/>
        </w:rPr>
        <w:t xml:space="preserve">Im Kerncurriculum </w:t>
      </w:r>
      <w:r w:rsidR="00BB6FEF">
        <w:rPr>
          <w:color w:val="auto"/>
        </w:rPr>
        <w:t xml:space="preserve">für das Fach Chemie </w:t>
      </w:r>
      <w:r>
        <w:rPr>
          <w:color w:val="auto"/>
        </w:rPr>
        <w:t xml:space="preserve">werden </w:t>
      </w:r>
      <w:r w:rsidR="00BB6FEF">
        <w:rPr>
          <w:color w:val="auto"/>
        </w:rPr>
        <w:t xml:space="preserve">für die Klassenstufen 5 und 6 </w:t>
      </w:r>
      <w:r>
        <w:rPr>
          <w:color w:val="auto"/>
        </w:rPr>
        <w:t xml:space="preserve">saure, neutrale und alkalische Lösungen </w:t>
      </w:r>
      <w:r w:rsidR="00C94193">
        <w:rPr>
          <w:color w:val="auto"/>
        </w:rPr>
        <w:t>in der Unterrichtseinheit</w:t>
      </w:r>
      <w:r>
        <w:rPr>
          <w:color w:val="auto"/>
        </w:rPr>
        <w:t xml:space="preserve"> </w:t>
      </w:r>
      <w:r w:rsidR="00C94193">
        <w:rPr>
          <w:color w:val="auto"/>
        </w:rPr>
        <w:t>„</w:t>
      </w:r>
      <w:r w:rsidR="0053379C">
        <w:rPr>
          <w:color w:val="auto"/>
        </w:rPr>
        <w:t>Stoffeigenschaften</w:t>
      </w:r>
      <w:r w:rsidR="00C94193">
        <w:rPr>
          <w:color w:val="auto"/>
        </w:rPr>
        <w:t>“</w:t>
      </w:r>
      <w:r>
        <w:rPr>
          <w:color w:val="auto"/>
        </w:rPr>
        <w:t xml:space="preserve"> im Basiskonzept </w:t>
      </w:r>
      <w:r w:rsidRPr="009700CE">
        <w:rPr>
          <w:i/>
          <w:iCs/>
          <w:color w:val="auto"/>
        </w:rPr>
        <w:t>Stoff</w:t>
      </w:r>
      <w:r w:rsidR="00BB6FEF">
        <w:rPr>
          <w:i/>
          <w:iCs/>
          <w:color w:val="auto"/>
        </w:rPr>
        <w:noBreakHyphen/>
      </w:r>
      <w:r w:rsidRPr="009700CE">
        <w:rPr>
          <w:i/>
          <w:iCs/>
          <w:color w:val="auto"/>
        </w:rPr>
        <w:t>Teilchen</w:t>
      </w:r>
      <w:r w:rsidR="00BB6FEF">
        <w:rPr>
          <w:color w:val="auto"/>
        </w:rPr>
        <w:t xml:space="preserve"> </w:t>
      </w:r>
      <w:r w:rsidR="00533A47">
        <w:rPr>
          <w:color w:val="auto"/>
        </w:rPr>
        <w:t xml:space="preserve">genannt. Dabei sollen die </w:t>
      </w:r>
      <w:proofErr w:type="spellStart"/>
      <w:r w:rsidR="00533A47">
        <w:rPr>
          <w:color w:val="auto"/>
        </w:rPr>
        <w:t>SuS</w:t>
      </w:r>
      <w:proofErr w:type="spellEnd"/>
      <w:r w:rsidR="00533A47">
        <w:rPr>
          <w:color w:val="auto"/>
        </w:rPr>
        <w:t xml:space="preserve"> Stoffe anhand ihrer mit den Sinnen erfahrbaren E</w:t>
      </w:r>
      <w:r w:rsidR="00533A47">
        <w:rPr>
          <w:color w:val="auto"/>
        </w:rPr>
        <w:t>i</w:t>
      </w:r>
      <w:r w:rsidR="00533A47">
        <w:rPr>
          <w:color w:val="auto"/>
        </w:rPr>
        <w:t>genschaften unterscheiden, Stoffe anhand ausgewählter messbarer Eigenschaften unterscheiden und aus den Eigenschaften ausgewählter Stoffe auf ihre Verwendungsmöglichkeiten schließen (Kompetenzbereich Fachwissen). Im Bezug auf die Erkenntnisgewinnung sollen sie sachgerecht nach Anleitung experimentieren, Sicherheitsaspekte beachten, sorgfältig beobachten und b</w:t>
      </w:r>
      <w:r w:rsidR="00533A47">
        <w:rPr>
          <w:color w:val="auto"/>
        </w:rPr>
        <w:t>e</w:t>
      </w:r>
      <w:r w:rsidR="00533A47">
        <w:rPr>
          <w:color w:val="auto"/>
        </w:rPr>
        <w:t>schreiben</w:t>
      </w:r>
      <w:r w:rsidR="00055F81">
        <w:rPr>
          <w:color w:val="auto"/>
        </w:rPr>
        <w:t>, einfache Fragestellungen, die mit Hilfe der Chemie bearbeitet werden können</w:t>
      </w:r>
      <w:r w:rsidR="00C75960">
        <w:rPr>
          <w:color w:val="auto"/>
        </w:rPr>
        <w:t>,</w:t>
      </w:r>
      <w:r w:rsidR="00055F81">
        <w:rPr>
          <w:color w:val="auto"/>
        </w:rPr>
        <w:t xml:space="preserve"> erke</w:t>
      </w:r>
      <w:r w:rsidR="00055F81">
        <w:rPr>
          <w:color w:val="auto"/>
        </w:rPr>
        <w:t>n</w:t>
      </w:r>
      <w:r w:rsidR="00055F81">
        <w:rPr>
          <w:color w:val="auto"/>
        </w:rPr>
        <w:t xml:space="preserve">nen und entwickeln sowie einfache Experimente zur </w:t>
      </w:r>
      <w:proofErr w:type="spellStart"/>
      <w:r w:rsidR="00055F81">
        <w:rPr>
          <w:color w:val="auto"/>
        </w:rPr>
        <w:t>Hypothesenüberprüfung</w:t>
      </w:r>
      <w:proofErr w:type="spellEnd"/>
      <w:r w:rsidR="00055F81">
        <w:rPr>
          <w:color w:val="auto"/>
        </w:rPr>
        <w:t xml:space="preserve"> planen. </w:t>
      </w:r>
      <w:r w:rsidR="00C75960">
        <w:rPr>
          <w:color w:val="auto"/>
        </w:rPr>
        <w:t xml:space="preserve">Daneben </w:t>
      </w:r>
      <w:r w:rsidR="00F46AB7">
        <w:rPr>
          <w:color w:val="auto"/>
        </w:rPr>
        <w:t xml:space="preserve">sollen </w:t>
      </w:r>
      <w:r w:rsidR="00C75960">
        <w:rPr>
          <w:color w:val="auto"/>
        </w:rPr>
        <w:t xml:space="preserve">sie </w:t>
      </w:r>
      <w:r w:rsidR="00F46AB7">
        <w:rPr>
          <w:color w:val="auto"/>
        </w:rPr>
        <w:t>sowohl beim Protokollieren einfacher Experimente als auch beim Vorstellen von E</w:t>
      </w:r>
      <w:r w:rsidR="00F46AB7">
        <w:rPr>
          <w:color w:val="auto"/>
        </w:rPr>
        <w:t>r</w:t>
      </w:r>
      <w:r w:rsidR="00F46AB7">
        <w:rPr>
          <w:color w:val="auto"/>
        </w:rPr>
        <w:t>gebnissen chemische Sachverhalte fachgerecht kommunizieren.</w:t>
      </w:r>
      <w:r w:rsidR="008F4876">
        <w:rPr>
          <w:color w:val="auto"/>
        </w:rPr>
        <w:t xml:space="preserve"> </w:t>
      </w:r>
      <w:r w:rsidR="009F5170">
        <w:rPr>
          <w:color w:val="auto"/>
        </w:rPr>
        <w:t>Außerdem sollen sie beschre</w:t>
      </w:r>
      <w:r w:rsidR="009F5170">
        <w:rPr>
          <w:color w:val="auto"/>
        </w:rPr>
        <w:t>i</w:t>
      </w:r>
      <w:r w:rsidR="009F5170">
        <w:rPr>
          <w:color w:val="auto"/>
        </w:rPr>
        <w:t>ben, dass Chemie sie in ihrer Umwelt umgibt.</w:t>
      </w:r>
    </w:p>
    <w:p w:rsidR="00D7108A" w:rsidRDefault="00D7108A" w:rsidP="005449C9">
      <w:pPr>
        <w:rPr>
          <w:color w:val="auto"/>
        </w:rPr>
      </w:pPr>
      <w:r>
        <w:rPr>
          <w:color w:val="auto"/>
        </w:rPr>
        <w:t xml:space="preserve">Das Lehrerexperiment </w:t>
      </w:r>
      <w:r w:rsidR="00AF22E6">
        <w:rPr>
          <w:color w:val="auto"/>
        </w:rPr>
        <w:t>dient dazu</w:t>
      </w:r>
      <w:r w:rsidR="00B139FC">
        <w:rPr>
          <w:color w:val="auto"/>
        </w:rPr>
        <w:t xml:space="preserve">, den </w:t>
      </w:r>
      <w:proofErr w:type="spellStart"/>
      <w:r w:rsidR="00B139FC">
        <w:rPr>
          <w:color w:val="auto"/>
        </w:rPr>
        <w:t>SuS</w:t>
      </w:r>
      <w:proofErr w:type="spellEnd"/>
      <w:r>
        <w:rPr>
          <w:color w:val="auto"/>
        </w:rPr>
        <w:t xml:space="preserve"> </w:t>
      </w:r>
      <w:r w:rsidR="009A7F7C">
        <w:rPr>
          <w:color w:val="auto"/>
        </w:rPr>
        <w:t>eine Methode</w:t>
      </w:r>
      <w:r w:rsidR="00B139FC">
        <w:rPr>
          <w:color w:val="auto"/>
        </w:rPr>
        <w:t xml:space="preserve"> zu vermitteln, mit der sie saure, neu</w:t>
      </w:r>
      <w:r w:rsidR="00B139FC">
        <w:rPr>
          <w:color w:val="auto"/>
        </w:rPr>
        <w:t>t</w:t>
      </w:r>
      <w:r w:rsidR="00B139FC">
        <w:rPr>
          <w:color w:val="auto"/>
        </w:rPr>
        <w:t>rale und alkalische Lösungen auch ohne Fühlen, Riechen oder Schmecken nachweisen können.</w:t>
      </w:r>
      <w:r w:rsidR="004C37CE">
        <w:rPr>
          <w:color w:val="auto"/>
        </w:rPr>
        <w:t xml:space="preserve"> </w:t>
      </w:r>
      <w:r w:rsidR="005449C9">
        <w:rPr>
          <w:color w:val="auto"/>
        </w:rPr>
        <w:t xml:space="preserve">Dies ist insbesondere für den Nachweis von konzentrierten sauren und alkalischen Lösungen </w:t>
      </w:r>
      <w:r w:rsidR="005449C9">
        <w:rPr>
          <w:color w:val="auto"/>
        </w:rPr>
        <w:lastRenderedPageBreak/>
        <w:t xml:space="preserve">von großer Bedeutung, da diese Lösungen eine ätzende Wirkung haben. </w:t>
      </w:r>
      <w:r w:rsidR="004C37CE">
        <w:rPr>
          <w:color w:val="auto"/>
        </w:rPr>
        <w:t>Infolge der Verwendung von Haushaltschemikalien erkennen sie, dass Chemie sie in ihrer Umwelt umgibt.</w:t>
      </w:r>
    </w:p>
    <w:p w:rsidR="00AB76E9" w:rsidRPr="00305641" w:rsidRDefault="00540B30" w:rsidP="00BB03B1">
      <w:pPr>
        <w:rPr>
          <w:color w:val="auto"/>
        </w:rPr>
      </w:pPr>
      <w:r>
        <w:rPr>
          <w:color w:val="auto"/>
        </w:rPr>
        <w:t>D</w:t>
      </w:r>
      <w:r w:rsidR="00571DEA">
        <w:rPr>
          <w:color w:val="auto"/>
        </w:rPr>
        <w:t>as</w:t>
      </w:r>
      <w:r>
        <w:rPr>
          <w:color w:val="auto"/>
        </w:rPr>
        <w:t xml:space="preserve"> Schülerexperiment</w:t>
      </w:r>
      <w:r w:rsidR="00571DEA">
        <w:rPr>
          <w:color w:val="auto"/>
        </w:rPr>
        <w:t xml:space="preserve"> verdeutlicht die Möglichkeit der Veränderung des Milieus von alkal</w:t>
      </w:r>
      <w:r w:rsidR="00571DEA">
        <w:rPr>
          <w:color w:val="auto"/>
        </w:rPr>
        <w:t>i</w:t>
      </w:r>
      <w:r w:rsidR="00571DEA">
        <w:rPr>
          <w:color w:val="auto"/>
        </w:rPr>
        <w:t>schen Lösungen</w:t>
      </w:r>
      <w:r w:rsidR="00046C91">
        <w:rPr>
          <w:color w:val="auto"/>
        </w:rPr>
        <w:t xml:space="preserve">. Die </w:t>
      </w:r>
      <w:proofErr w:type="spellStart"/>
      <w:r w:rsidR="00046C91">
        <w:rPr>
          <w:color w:val="auto"/>
        </w:rPr>
        <w:t>SuS</w:t>
      </w:r>
      <w:proofErr w:type="spellEnd"/>
      <w:r w:rsidR="00046C91">
        <w:rPr>
          <w:color w:val="auto"/>
        </w:rPr>
        <w:t xml:space="preserve"> erkennen, dass alkalische Lösungen mit sauren Lösungen bzw. saure Lösungen mit alkalischen Lösungen neutralisiert werden können. Das Experiment </w:t>
      </w:r>
      <w:r w:rsidR="00571DEA">
        <w:rPr>
          <w:color w:val="auto"/>
        </w:rPr>
        <w:t>stellt eine gute Überleitung in die Verwendungsmöglichkeiten von sauren und alkalischen Lösungen im Alltag dar, wie z.</w:t>
      </w:r>
      <w:r w:rsidR="00BB03B1">
        <w:rPr>
          <w:color w:val="auto"/>
        </w:rPr>
        <w:t> </w:t>
      </w:r>
      <w:r w:rsidR="00571DEA">
        <w:rPr>
          <w:color w:val="auto"/>
        </w:rPr>
        <w:t>B. die Neutralisation von sauren Böden</w:t>
      </w:r>
      <w:r w:rsidR="0022252B">
        <w:rPr>
          <w:color w:val="auto"/>
        </w:rPr>
        <w:t xml:space="preserve"> mit Kalk</w:t>
      </w:r>
      <w:r w:rsidR="007504BA">
        <w:rPr>
          <w:color w:val="auto"/>
        </w:rPr>
        <w:t xml:space="preserve"> oder die Neutralisation von Kalk mit </w:t>
      </w:r>
      <w:r w:rsidR="005C324B">
        <w:rPr>
          <w:color w:val="auto"/>
        </w:rPr>
        <w:t xml:space="preserve">sogenannten </w:t>
      </w:r>
      <w:proofErr w:type="spellStart"/>
      <w:r w:rsidR="00CF0526">
        <w:rPr>
          <w:color w:val="auto"/>
        </w:rPr>
        <w:t>Entkalkern</w:t>
      </w:r>
      <w:proofErr w:type="spellEnd"/>
      <w:r w:rsidR="00CF0526">
        <w:rPr>
          <w:color w:val="auto"/>
        </w:rPr>
        <w:t xml:space="preserve"> </w:t>
      </w:r>
      <w:r w:rsidR="0014467A">
        <w:rPr>
          <w:color w:val="auto"/>
        </w:rPr>
        <w:t>(Essigsäure, Zitronensäure) zur Behandlung von Küchenger</w:t>
      </w:r>
      <w:r w:rsidR="0014467A">
        <w:rPr>
          <w:color w:val="auto"/>
        </w:rPr>
        <w:t>ä</w:t>
      </w:r>
      <w:r w:rsidR="0014467A">
        <w:rPr>
          <w:color w:val="auto"/>
        </w:rPr>
        <w:t>ten</w:t>
      </w:r>
      <w:r w:rsidR="00571DEA">
        <w:rPr>
          <w:color w:val="auto"/>
        </w:rPr>
        <w:t xml:space="preserve">. </w:t>
      </w:r>
    </w:p>
    <w:p w:rsidR="003E59D7" w:rsidRDefault="004E2D57" w:rsidP="0077209C">
      <w:pPr>
        <w:pStyle w:val="berschrift1"/>
      </w:pPr>
      <w:bookmarkStart w:id="1" w:name="_Toc364325840"/>
      <w:r>
        <w:t xml:space="preserve">Relevanz des Themas für </w:t>
      </w:r>
      <w:proofErr w:type="spellStart"/>
      <w:r>
        <w:t>SuS</w:t>
      </w:r>
      <w:bookmarkEnd w:id="1"/>
      <w:proofErr w:type="spellEnd"/>
      <w:r>
        <w:t xml:space="preserve"> </w:t>
      </w:r>
      <w:r w:rsidR="00EC3AC0">
        <w:t xml:space="preserve">der 5. und 6. Jahrgangsstufe </w:t>
      </w:r>
      <w:r w:rsidR="006C6113">
        <w:t>und d</w:t>
      </w:r>
      <w:r w:rsidR="006C6113">
        <w:t>i</w:t>
      </w:r>
      <w:r w:rsidR="006C6113">
        <w:t>daktische Reduktion</w:t>
      </w:r>
    </w:p>
    <w:p w:rsidR="006D5559" w:rsidRDefault="00357976" w:rsidP="00357976">
      <w:r>
        <w:t>Das Thema</w:t>
      </w:r>
      <w:r w:rsidR="00171F4A">
        <w:t xml:space="preserve"> ist </w:t>
      </w:r>
      <w:r>
        <w:t>schulrelevant</w:t>
      </w:r>
      <w:r w:rsidR="00171F4A">
        <w:t xml:space="preserve">, da </w:t>
      </w:r>
      <w:proofErr w:type="spellStart"/>
      <w:r w:rsidR="002D0589">
        <w:t>SuS</w:t>
      </w:r>
      <w:proofErr w:type="spellEnd"/>
      <w:r w:rsidR="00171F4A">
        <w:t xml:space="preserve"> der Klassenstufe 5 und 6 täglich mit Säuren und Basen in Berührung kommen, z.</w:t>
      </w:r>
      <w:r w:rsidR="00AA1063">
        <w:t> </w:t>
      </w:r>
      <w:r w:rsidR="00171F4A">
        <w:t>B. beim Würzen eines Salates mit Essigsäure in der Küche oder beim Händewaschen</w:t>
      </w:r>
      <w:r w:rsidR="00171F4A" w:rsidRPr="00171F4A">
        <w:t xml:space="preserve"> </w:t>
      </w:r>
      <w:r w:rsidR="00276461">
        <w:t xml:space="preserve">mit Seife </w:t>
      </w:r>
      <w:r w:rsidR="00171F4A">
        <w:t>im Badezimmer.</w:t>
      </w:r>
      <w:r w:rsidR="001D6447">
        <w:t xml:space="preserve"> Des Weiteren kennen sie sicherlich auch schon den sauren Geschmack von Zitronen bzw. das glitschige Gefühl von Seifen beim Händewaschen.</w:t>
      </w:r>
      <w:r w:rsidR="008A2CEA">
        <w:t xml:space="preserve"> Ein</w:t>
      </w:r>
      <w:r w:rsidR="008A2CEA">
        <w:t>i</w:t>
      </w:r>
      <w:r w:rsidR="008A2CEA">
        <w:t>ge von ihnen haben sogar vielleicht schon in der Küche beobachten können, dass blauer Rotkohl nach Zugabe von Essig sich rot verfärbt.</w:t>
      </w:r>
      <w:r w:rsidR="004F7412">
        <w:t xml:space="preserve"> Säuren und Basen sind daher in der Welt der </w:t>
      </w:r>
      <w:proofErr w:type="spellStart"/>
      <w:r w:rsidR="005F36A5">
        <w:t>SuS</w:t>
      </w:r>
      <w:proofErr w:type="spellEnd"/>
      <w:r w:rsidR="004F7412">
        <w:t xml:space="preserve"> allg</w:t>
      </w:r>
      <w:r w:rsidR="004F7412">
        <w:t>e</w:t>
      </w:r>
      <w:r w:rsidR="004F7412">
        <w:t>genwärtig und werden von ihnen wahrgenommen</w:t>
      </w:r>
      <w:r w:rsidR="00110517">
        <w:t xml:space="preserve">, weshalb sich </w:t>
      </w:r>
      <w:r w:rsidR="00134B2E">
        <w:t xml:space="preserve">für sie </w:t>
      </w:r>
      <w:r w:rsidR="00110517">
        <w:t xml:space="preserve">Fragen ergeben, auf die sie </w:t>
      </w:r>
      <w:r w:rsidR="000E053F">
        <w:t xml:space="preserve">bisher vermutlich </w:t>
      </w:r>
      <w:r w:rsidR="00110517">
        <w:t>keine Antwort haben. Daraus ergibt sich die schulische Relevanz der U</w:t>
      </w:r>
      <w:r w:rsidR="00110517">
        <w:t>n</w:t>
      </w:r>
      <w:r w:rsidR="00110517">
        <w:t xml:space="preserve">terrichtseinheit, in der das eigenständige Experimentieren der </w:t>
      </w:r>
      <w:proofErr w:type="spellStart"/>
      <w:r w:rsidR="002D0589">
        <w:t>SuS</w:t>
      </w:r>
      <w:proofErr w:type="spellEnd"/>
      <w:r w:rsidR="00110517">
        <w:t xml:space="preserve"> zur Erschließung der L</w:t>
      </w:r>
      <w:r w:rsidR="00110517">
        <w:t>e</w:t>
      </w:r>
      <w:r w:rsidR="00110517">
        <w:t>benswirklichkeit beitr</w:t>
      </w:r>
      <w:r w:rsidR="00C473A8">
        <w:t>a</w:t>
      </w:r>
      <w:r w:rsidR="00110517">
        <w:t>g</w:t>
      </w:r>
      <w:r w:rsidR="00C473A8">
        <w:t>en soll</w:t>
      </w:r>
      <w:r w:rsidR="00110517">
        <w:t>.</w:t>
      </w:r>
    </w:p>
    <w:p w:rsidR="009F5478" w:rsidRDefault="00B67330" w:rsidP="00502AE0">
      <w:r>
        <w:t xml:space="preserve">Dennoch muss eine didaktische Reduktion </w:t>
      </w:r>
      <w:r w:rsidR="00316C6B">
        <w:t>des Themas</w:t>
      </w:r>
      <w:r w:rsidR="000F072A">
        <w:t xml:space="preserve"> erfolgen. </w:t>
      </w:r>
      <w:r w:rsidR="00A76495">
        <w:t xml:space="preserve">Dies bedeutet zum Einen, dass der geschmackliche Nachweis im Unterricht beim Experimentieren nicht erlaubt ist, auch wenn </w:t>
      </w:r>
      <w:r>
        <w:t xml:space="preserve">die </w:t>
      </w:r>
      <w:proofErr w:type="spellStart"/>
      <w:r>
        <w:t>SuS</w:t>
      </w:r>
      <w:proofErr w:type="spellEnd"/>
      <w:r>
        <w:t xml:space="preserve"> aus ihrer Erfahrungswelt</w:t>
      </w:r>
      <w:r w:rsidR="00A76495" w:rsidRPr="00A76495">
        <w:t xml:space="preserve"> </w:t>
      </w:r>
      <w:r w:rsidR="00A76495">
        <w:t>wissen</w:t>
      </w:r>
      <w:r>
        <w:t>, dass Säuren sauer und Basen seifig</w:t>
      </w:r>
      <w:r w:rsidR="005F6298" w:rsidRPr="005F6298">
        <w:t xml:space="preserve"> </w:t>
      </w:r>
      <w:r w:rsidR="005F6298">
        <w:t>schmecken</w:t>
      </w:r>
      <w:r w:rsidR="006D23FE">
        <w:t>. Zum Anderen</w:t>
      </w:r>
      <w:r w:rsidR="001045BB">
        <w:t xml:space="preserve"> sollte darauf geachtet werden, dass nicht mit </w:t>
      </w:r>
      <w:r w:rsidR="008E509A">
        <w:t xml:space="preserve">allzu </w:t>
      </w:r>
      <w:r w:rsidR="001045BB">
        <w:t xml:space="preserve">gefährlichen ätzenden </w:t>
      </w:r>
      <w:r w:rsidR="008E509A">
        <w:t>bzw. allta</w:t>
      </w:r>
      <w:r w:rsidR="008E509A">
        <w:t>g</w:t>
      </w:r>
      <w:r w:rsidR="008E509A">
        <w:t xml:space="preserve">fernen </w:t>
      </w:r>
      <w:r w:rsidR="001045BB">
        <w:t xml:space="preserve">Säuren und Basen gearbeitet </w:t>
      </w:r>
      <w:r w:rsidR="00527D12">
        <w:t>wird.</w:t>
      </w:r>
      <w:r w:rsidR="00B22454">
        <w:t xml:space="preserve"> Ferner ist es </w:t>
      </w:r>
      <w:r w:rsidR="00924E1D">
        <w:t>sinnvoll</w:t>
      </w:r>
      <w:r w:rsidR="00B22454">
        <w:t xml:space="preserve">, </w:t>
      </w:r>
      <w:r w:rsidR="00924E1D">
        <w:t>am Anfang der Unterrichtsei</w:t>
      </w:r>
      <w:r w:rsidR="00924E1D">
        <w:t>n</w:t>
      </w:r>
      <w:r w:rsidR="00924E1D">
        <w:t>heit</w:t>
      </w:r>
      <w:r w:rsidR="00B22454">
        <w:t xml:space="preserve"> </w:t>
      </w:r>
      <w:r w:rsidR="001D20EC">
        <w:t xml:space="preserve">anstelle des Begriffes der Base </w:t>
      </w:r>
      <w:r w:rsidR="00B22454">
        <w:t xml:space="preserve">den Begriff der Lauge zu verwenden, da er den </w:t>
      </w:r>
      <w:proofErr w:type="spellStart"/>
      <w:r w:rsidR="00B22454">
        <w:t>SuS</w:t>
      </w:r>
      <w:proofErr w:type="spellEnd"/>
      <w:r w:rsidR="00B22454">
        <w:t xml:space="preserve"> aus dem Alltag </w:t>
      </w:r>
      <w:r w:rsidR="00E2151D">
        <w:t xml:space="preserve">eher </w:t>
      </w:r>
      <w:r w:rsidR="00B22454">
        <w:t>bekannt ist (z.</w:t>
      </w:r>
      <w:r w:rsidR="00502AE0">
        <w:t> </w:t>
      </w:r>
      <w:r w:rsidR="00B22454">
        <w:t>B. Seifenlauge, Laugenbrezel, etc.).</w:t>
      </w:r>
      <w:r w:rsidR="000D14BE">
        <w:t xml:space="preserve"> </w:t>
      </w:r>
      <w:r w:rsidR="00C202EE">
        <w:t xml:space="preserve">Außerdem sollte </w:t>
      </w:r>
      <w:r w:rsidR="00D13A20">
        <w:t>weder</w:t>
      </w:r>
      <w:r w:rsidR="00C202EE">
        <w:t xml:space="preserve"> von </w:t>
      </w:r>
      <w:r w:rsidR="00D13A20">
        <w:t>sta</w:t>
      </w:r>
      <w:r w:rsidR="00D13A20">
        <w:t>r</w:t>
      </w:r>
      <w:r w:rsidR="00D13A20">
        <w:t xml:space="preserve">ken/schwachen </w:t>
      </w:r>
      <w:r w:rsidR="00D13A20" w:rsidRPr="005C21D8">
        <w:rPr>
          <w:i/>
          <w:iCs/>
        </w:rPr>
        <w:t>Säuren</w:t>
      </w:r>
      <w:r w:rsidR="00D13A20">
        <w:t xml:space="preserve"> und </w:t>
      </w:r>
      <w:r w:rsidR="00D13A20" w:rsidRPr="005C21D8">
        <w:rPr>
          <w:i/>
          <w:iCs/>
        </w:rPr>
        <w:t>Basen</w:t>
      </w:r>
      <w:r w:rsidR="00D13A20">
        <w:t xml:space="preserve"> noch von </w:t>
      </w:r>
      <w:r w:rsidR="00C202EE" w:rsidRPr="00762502">
        <w:rPr>
          <w:i/>
          <w:iCs/>
        </w:rPr>
        <w:t>konzentrierten</w:t>
      </w:r>
      <w:r w:rsidR="00C202EE">
        <w:t xml:space="preserve"> Lösungen gesprochen werden, so</w:t>
      </w:r>
      <w:r w:rsidR="00C202EE">
        <w:t>n</w:t>
      </w:r>
      <w:r w:rsidR="00C202EE">
        <w:t xml:space="preserve">dern von </w:t>
      </w:r>
      <w:r w:rsidR="00C202EE" w:rsidRPr="00762502">
        <w:rPr>
          <w:i/>
          <w:iCs/>
        </w:rPr>
        <w:t>stark</w:t>
      </w:r>
      <w:r w:rsidR="00C202EE">
        <w:t xml:space="preserve"> </w:t>
      </w:r>
      <w:r w:rsidR="00C202EE" w:rsidRPr="00762502">
        <w:rPr>
          <w:i/>
          <w:iCs/>
        </w:rPr>
        <w:t>sauren</w:t>
      </w:r>
      <w:r w:rsidR="00C202EE">
        <w:t xml:space="preserve"> oder </w:t>
      </w:r>
      <w:r w:rsidR="00C202EE" w:rsidRPr="00762502">
        <w:rPr>
          <w:i/>
          <w:iCs/>
        </w:rPr>
        <w:t>alkalischen</w:t>
      </w:r>
      <w:r w:rsidR="00C202EE">
        <w:t xml:space="preserve"> Lösungen, da die </w:t>
      </w:r>
      <w:proofErr w:type="spellStart"/>
      <w:r w:rsidR="00C202EE">
        <w:t>SuS</w:t>
      </w:r>
      <w:proofErr w:type="spellEnd"/>
      <w:r w:rsidR="00C202EE">
        <w:t xml:space="preserve"> </w:t>
      </w:r>
      <w:r w:rsidR="00D13A20">
        <w:t xml:space="preserve">die Teilchen auf der </w:t>
      </w:r>
      <w:r w:rsidR="005C21D8">
        <w:t>m</w:t>
      </w:r>
      <w:r w:rsidR="00D13A20">
        <w:t>ikro</w:t>
      </w:r>
      <w:r w:rsidR="005C21D8">
        <w:t>skop</w:t>
      </w:r>
      <w:r w:rsidR="005C21D8">
        <w:t>i</w:t>
      </w:r>
      <w:r w:rsidR="005C21D8">
        <w:t>schen E</w:t>
      </w:r>
      <w:r w:rsidR="00D13A20">
        <w:t xml:space="preserve">bene sowie </w:t>
      </w:r>
      <w:r w:rsidR="00C202EE">
        <w:t xml:space="preserve">den Begriff der Konzentration noch nicht kennen. </w:t>
      </w:r>
      <w:r w:rsidR="000D14BE">
        <w:t xml:space="preserve">Des Weiteren kann </w:t>
      </w:r>
      <w:r w:rsidR="0012316A">
        <w:t>die Behandlung der Inhalte nur auf makroskopischer Ebene erfolgen, da</w:t>
      </w:r>
      <w:r w:rsidR="00667F3C">
        <w:t xml:space="preserve"> </w:t>
      </w:r>
      <w:r w:rsidR="00EA29A3">
        <w:t>den</w:t>
      </w:r>
      <w:r w:rsidR="00667F3C">
        <w:t xml:space="preserve"> </w:t>
      </w:r>
      <w:proofErr w:type="spellStart"/>
      <w:r w:rsidR="00667F3C">
        <w:t>SuS</w:t>
      </w:r>
      <w:proofErr w:type="spellEnd"/>
      <w:r w:rsidR="0012316A">
        <w:t xml:space="preserve"> </w:t>
      </w:r>
      <w:r w:rsidR="00EA29A3">
        <w:t>Stoffe</w:t>
      </w:r>
      <w:r w:rsidR="00667F3C">
        <w:t xml:space="preserve"> auf </w:t>
      </w:r>
      <w:r w:rsidR="0012316A">
        <w:t>mikr</w:t>
      </w:r>
      <w:r w:rsidR="0012316A">
        <w:t>o</w:t>
      </w:r>
      <w:r w:rsidR="0012316A">
        <w:t>skopische</w:t>
      </w:r>
      <w:r w:rsidR="00667F3C">
        <w:t>r</w:t>
      </w:r>
      <w:r w:rsidR="0012316A">
        <w:t xml:space="preserve"> </w:t>
      </w:r>
      <w:r w:rsidR="00667F3C">
        <w:t xml:space="preserve">Ebene </w:t>
      </w:r>
      <w:r w:rsidR="00EA29A3">
        <w:t>unbekannt sind</w:t>
      </w:r>
      <w:r w:rsidR="0012316A">
        <w:t xml:space="preserve">. </w:t>
      </w:r>
      <w:r w:rsidR="00482284">
        <w:t xml:space="preserve">Für die hier aufgeführten Experimente bedeutet dies, dass </w:t>
      </w:r>
      <w:r w:rsidR="000D14BE">
        <w:t>auf die Struktur</w:t>
      </w:r>
      <w:r w:rsidR="00515164">
        <w:t xml:space="preserve"> </w:t>
      </w:r>
      <w:r w:rsidR="00482284">
        <w:t>der</w:t>
      </w:r>
      <w:r w:rsidR="00515164">
        <w:t xml:space="preserve"> </w:t>
      </w:r>
      <w:r w:rsidR="000D14BE">
        <w:t xml:space="preserve">Indikatorlösung </w:t>
      </w:r>
      <w:r w:rsidR="0012316A">
        <w:t xml:space="preserve">nicht </w:t>
      </w:r>
      <w:r w:rsidR="000D14BE">
        <w:t>eingegangen</w:t>
      </w:r>
      <w:r w:rsidR="00573981">
        <w:t xml:space="preserve"> wird, Indikatoren als Protonenakzeptoren oder </w:t>
      </w:r>
      <w:r w:rsidR="00573981">
        <w:noBreakHyphen/>
      </w:r>
      <w:proofErr w:type="spellStart"/>
      <w:r w:rsidR="00573981">
        <w:t>donatoren</w:t>
      </w:r>
      <w:proofErr w:type="spellEnd"/>
      <w:r w:rsidR="00573981">
        <w:t xml:space="preserve"> nicht thematisiert</w:t>
      </w:r>
      <w:r w:rsidR="000D14BE">
        <w:t xml:space="preserve"> </w:t>
      </w:r>
      <w:r w:rsidR="00F677E1">
        <w:t xml:space="preserve">werden, auf Säure-Base-Konzepte (Arrhenius, </w:t>
      </w:r>
      <w:proofErr w:type="spellStart"/>
      <w:r w:rsidR="00F677E1">
        <w:t>Brønsted</w:t>
      </w:r>
      <w:proofErr w:type="spellEnd"/>
      <w:r w:rsidR="00F677E1">
        <w:t>, L</w:t>
      </w:r>
      <w:r w:rsidR="00F677E1">
        <w:t>e</w:t>
      </w:r>
      <w:r w:rsidR="00F677E1">
        <w:lastRenderedPageBreak/>
        <w:t>wis)</w:t>
      </w:r>
      <w:r w:rsidR="00AB5582">
        <w:t xml:space="preserve"> verzichtet wird</w:t>
      </w:r>
      <w:r w:rsidR="00F677E1">
        <w:t xml:space="preserve"> </w:t>
      </w:r>
      <w:r w:rsidR="008D198A">
        <w:t>sowie</w:t>
      </w:r>
      <w:r w:rsidR="00C1680E">
        <w:t xml:space="preserve"> </w:t>
      </w:r>
      <w:r w:rsidR="008D198A">
        <w:t>Reaktionsgleichungen vernach</w:t>
      </w:r>
      <w:r w:rsidR="009C2D79">
        <w:t xml:space="preserve">lässigt oder </w:t>
      </w:r>
      <w:r w:rsidR="008D198A">
        <w:t xml:space="preserve">vereinfachte Formen </w:t>
      </w:r>
      <w:r w:rsidR="00E931D7">
        <w:t>ve</w:t>
      </w:r>
      <w:r w:rsidR="00E931D7">
        <w:t>r</w:t>
      </w:r>
      <w:r w:rsidR="00E931D7">
        <w:t>wendet</w:t>
      </w:r>
      <w:r w:rsidR="008D198A">
        <w:t xml:space="preserve"> werden</w:t>
      </w:r>
      <w:r w:rsidR="00C1680E">
        <w:t>.</w:t>
      </w:r>
      <w:r w:rsidR="00FF451C">
        <w:t xml:space="preserve"> </w:t>
      </w:r>
    </w:p>
    <w:p w:rsidR="0086227B" w:rsidRDefault="00977ED8" w:rsidP="000F0694">
      <w:pPr>
        <w:pStyle w:val="berschrift1"/>
      </w:pPr>
      <w:bookmarkStart w:id="2" w:name="_Toc364325841"/>
      <w:r>
        <w:t>Lehrer</w:t>
      </w:r>
      <w:r w:rsidR="00A0582F">
        <w:t>versuch</w:t>
      </w:r>
      <w:bookmarkEnd w:id="2"/>
      <w:r w:rsidR="006A3ADE">
        <w:t xml:space="preserve"> </w:t>
      </w:r>
      <w:r w:rsidR="000F0694">
        <w:t>V 1</w:t>
      </w:r>
      <w:r w:rsidR="00F808EA">
        <w:t xml:space="preserve"> </w:t>
      </w:r>
      <w:r w:rsidR="00D93442">
        <w:t>–</w:t>
      </w:r>
      <w:r w:rsidR="006A3ADE">
        <w:t xml:space="preserve"> </w:t>
      </w:r>
      <w:r w:rsidR="00D93442">
        <w:t>Nachweis von sauren, neutralen und alkal</w:t>
      </w:r>
      <w:r w:rsidR="00D93442">
        <w:t>i</w:t>
      </w:r>
      <w:r w:rsidR="00D93442">
        <w:t>schen Lösungen</w:t>
      </w:r>
    </w:p>
    <w:p w:rsidR="00A03AA0" w:rsidRPr="00453462" w:rsidRDefault="008D4400" w:rsidP="00A03AA0">
      <w:r>
        <w:rPr>
          <w:noProof/>
          <w:lang w:eastAsia="de-DE"/>
        </w:rPr>
        <w:pict>
          <v:shape id="_x0000_s1201" type="#_x0000_t202" style="position:absolute;left:0;text-align:left;margin-left:-2.05pt;margin-top:2.05pt;width:452.9pt;height:227.85pt;z-index:251870208;mso-width-relative:margin;mso-height-relative:margin" fillcolor="white [3201]" strokecolor="#4bacc6 [3208]" strokeweight="1pt">
            <v:stroke dashstyle="dash"/>
            <v:shadow color="#868686"/>
            <v:textbox style="mso-next-textbox:#_x0000_s1201">
              <w:txbxContent>
                <w:p w:rsidR="00A03AA0" w:rsidRDefault="00A03AA0" w:rsidP="005613CE">
                  <w:pPr>
                    <w:rPr>
                      <w:color w:val="auto"/>
                    </w:rPr>
                  </w:pPr>
                  <w:r>
                    <w:rPr>
                      <w:color w:val="auto"/>
                    </w:rPr>
                    <w:t>Der Versuch, in dem Rotkohlsaft als Säure-Base-Indikator verwendet wird, zeigt die ve</w:t>
                  </w:r>
                  <w:r>
                    <w:rPr>
                      <w:color w:val="auto"/>
                    </w:rPr>
                    <w:t>r</w:t>
                  </w:r>
                  <w:r>
                    <w:rPr>
                      <w:color w:val="auto"/>
                    </w:rPr>
                    <w:t xml:space="preserve">schiedenen Farben der Indikatorlösung im sauren, neutralen und alkalischen Milieu. Hierzu werden den </w:t>
                  </w:r>
                  <w:proofErr w:type="spellStart"/>
                  <w:r>
                    <w:rPr>
                      <w:color w:val="auto"/>
                    </w:rPr>
                    <w:t>SuS</w:t>
                  </w:r>
                  <w:proofErr w:type="spellEnd"/>
                  <w:r>
                    <w:rPr>
                      <w:color w:val="auto"/>
                    </w:rPr>
                    <w:t xml:space="preserve"> bekannte </w:t>
                  </w:r>
                  <w:r w:rsidR="00502AE0">
                    <w:rPr>
                      <w:color w:val="auto"/>
                    </w:rPr>
                    <w:t>Haushalts</w:t>
                  </w:r>
                  <w:r w:rsidR="005613CE">
                    <w:rPr>
                      <w:color w:val="auto"/>
                    </w:rPr>
                    <w:t>produkte</w:t>
                  </w:r>
                  <w:r>
                    <w:rPr>
                      <w:color w:val="auto"/>
                    </w:rPr>
                    <w:t xml:space="preserve"> verwendet. Er verdeutlicht, dass Indikatoren Pflanzenfarbstoffe sind. </w:t>
                  </w:r>
                </w:p>
                <w:p w:rsidR="00A03AA0" w:rsidRDefault="008F3DF4" w:rsidP="00A03AA0">
                  <w:pPr>
                    <w:rPr>
                      <w:color w:val="auto"/>
                    </w:rPr>
                  </w:pPr>
                  <w:r>
                    <w:rPr>
                      <w:color w:val="auto"/>
                    </w:rPr>
                    <w:t>Der Rotkohlsaft</w:t>
                  </w:r>
                  <w:r w:rsidR="00A03AA0">
                    <w:rPr>
                      <w:color w:val="auto"/>
                    </w:rPr>
                    <w:t xml:space="preserve"> und die konzentrierten L</w:t>
                  </w:r>
                  <w:r>
                    <w:rPr>
                      <w:color w:val="auto"/>
                    </w:rPr>
                    <w:t>ösungen der Haushaltsprodukte</w:t>
                  </w:r>
                  <w:r w:rsidR="00A03AA0">
                    <w:rPr>
                      <w:color w:val="auto"/>
                    </w:rPr>
                    <w:t xml:space="preserve"> müssen von der Lehrperson vorher vorbereitet werden, um Zeit zu sparen oder mit den </w:t>
                  </w:r>
                  <w:proofErr w:type="spellStart"/>
                  <w:r w:rsidR="00A03AA0">
                    <w:rPr>
                      <w:color w:val="auto"/>
                    </w:rPr>
                    <w:t>SuS</w:t>
                  </w:r>
                  <w:proofErr w:type="spellEnd"/>
                  <w:r w:rsidR="00A03AA0">
                    <w:rPr>
                      <w:color w:val="auto"/>
                    </w:rPr>
                    <w:t xml:space="preserve"> zusammen ang</w:t>
                  </w:r>
                  <w:r w:rsidR="00A03AA0">
                    <w:rPr>
                      <w:color w:val="auto"/>
                    </w:rPr>
                    <w:t>e</w:t>
                  </w:r>
                  <w:r w:rsidR="00A03AA0">
                    <w:rPr>
                      <w:color w:val="auto"/>
                    </w:rPr>
                    <w:t>setzt we</w:t>
                  </w:r>
                  <w:r w:rsidR="00A03AA0">
                    <w:rPr>
                      <w:color w:val="auto"/>
                    </w:rPr>
                    <w:t>r</w:t>
                  </w:r>
                  <w:r w:rsidR="00A03AA0">
                    <w:rPr>
                      <w:color w:val="auto"/>
                    </w:rPr>
                    <w:t>den.</w:t>
                  </w:r>
                </w:p>
                <w:p w:rsidR="00A03AA0" w:rsidRDefault="00A03AA0" w:rsidP="00A03AA0">
                  <w:pPr>
                    <w:rPr>
                      <w:color w:val="auto"/>
                    </w:rPr>
                  </w:pPr>
                  <w:r>
                    <w:rPr>
                      <w:color w:val="auto"/>
                    </w:rPr>
                    <w:t xml:space="preserve">Der Versuch kann auch als Schülerversuch durchgeführt werden, wenn der Rohrreiniger (Ammoniak!) durch eine andere Haushaltschemikalie ersetzt wird. </w:t>
                  </w:r>
                </w:p>
                <w:p w:rsidR="00A03AA0" w:rsidRDefault="00A03AA0" w:rsidP="00A03AA0">
                  <w:pPr>
                    <w:rPr>
                      <w:color w:val="auto"/>
                    </w:rPr>
                  </w:pPr>
                  <w:r>
                    <w:rPr>
                      <w:color w:val="auto"/>
                    </w:rPr>
                    <w:t>Es wird kein spezielles Vorwissen benötigt.</w:t>
                  </w:r>
                </w:p>
                <w:p w:rsidR="00A03AA0" w:rsidRDefault="00A03AA0" w:rsidP="00A03AA0">
                  <w:pPr>
                    <w:rPr>
                      <w:color w:val="auto"/>
                    </w:rPr>
                  </w:pPr>
                </w:p>
                <w:p w:rsidR="00A03AA0" w:rsidRPr="00111875" w:rsidRDefault="00A03AA0" w:rsidP="00A03AA0">
                  <w:pPr>
                    <w:rPr>
                      <w:color w:val="auto"/>
                    </w:rPr>
                  </w:pPr>
                </w:p>
              </w:txbxContent>
            </v:textbox>
            <w10:wrap type="square"/>
          </v:shape>
        </w:pict>
      </w:r>
    </w:p>
    <w:p w:rsidR="006A3ADE" w:rsidRDefault="002A2B78" w:rsidP="006A3ADE">
      <w:pPr>
        <w:tabs>
          <w:tab w:val="left" w:pos="1701"/>
          <w:tab w:val="left" w:pos="1985"/>
        </w:tabs>
        <w:ind w:left="1980" w:hanging="1980"/>
      </w:pPr>
      <w:r>
        <w:t>Gefahrenstoffe:</w:t>
      </w:r>
      <w:r>
        <w:tab/>
      </w:r>
      <w:r>
        <w:tab/>
        <w:t>Es werden keine Gefahrenstoffe eingesetzt.</w:t>
      </w:r>
    </w:p>
    <w:p w:rsidR="006A3ADE" w:rsidRDefault="006A3ADE" w:rsidP="006A3ADE">
      <w:pPr>
        <w:tabs>
          <w:tab w:val="left" w:pos="1701"/>
          <w:tab w:val="left" w:pos="1985"/>
        </w:tabs>
        <w:ind w:left="1980" w:hanging="1980"/>
      </w:pPr>
      <w:r>
        <w:t xml:space="preserve">Materialien: </w:t>
      </w:r>
      <w:r>
        <w:tab/>
      </w:r>
      <w:r>
        <w:tab/>
        <w:t>Messer, Becherglas, Dreifuß mit Drahtnetz, Bunsenbrenner, 6 Reagenzgl</w:t>
      </w:r>
      <w:r>
        <w:t>ä</w:t>
      </w:r>
      <w:r>
        <w:t xml:space="preserve">ser, Reagenzglasgestell, </w:t>
      </w:r>
      <w:proofErr w:type="spellStart"/>
      <w:r>
        <w:t>Pasteurpipetten</w:t>
      </w:r>
      <w:proofErr w:type="spellEnd"/>
      <w:r w:rsidR="00006A63">
        <w:t>, Pipettierhilfe</w:t>
      </w:r>
      <w:r>
        <w:t xml:space="preserve">. </w:t>
      </w:r>
    </w:p>
    <w:p w:rsidR="006A3ADE" w:rsidRPr="00ED07C2" w:rsidRDefault="00A70AFF" w:rsidP="00172719">
      <w:pPr>
        <w:tabs>
          <w:tab w:val="left" w:pos="1701"/>
          <w:tab w:val="left" w:pos="1985"/>
        </w:tabs>
        <w:ind w:left="1980" w:hanging="1980"/>
      </w:pPr>
      <w:r>
        <w:t>Chemikalien:</w:t>
      </w:r>
      <w:r>
        <w:tab/>
      </w:r>
      <w:r>
        <w:tab/>
        <w:t xml:space="preserve">Rotkohlblätter, </w:t>
      </w:r>
      <w:r w:rsidR="006A3ADE">
        <w:t>Wasser, Zitronensaft, Essigessenz, Coca Cola, Mineralwa</w:t>
      </w:r>
      <w:r w:rsidR="006A3ADE">
        <w:t>s</w:t>
      </w:r>
      <w:r w:rsidR="006A3ADE">
        <w:t xml:space="preserve">ser, Colorwaschmittel, </w:t>
      </w:r>
      <w:r w:rsidR="00172719">
        <w:t>Rohrreiniger</w:t>
      </w:r>
      <w:r w:rsidR="006A3ADE">
        <w:t>.</w:t>
      </w:r>
    </w:p>
    <w:p w:rsidR="006A3ADE" w:rsidRDefault="006A3ADE" w:rsidP="001D69EA">
      <w:pPr>
        <w:tabs>
          <w:tab w:val="left" w:pos="1701"/>
          <w:tab w:val="left" w:pos="1985"/>
        </w:tabs>
        <w:ind w:left="1980" w:hanging="1980"/>
      </w:pPr>
      <w:r>
        <w:t xml:space="preserve">Durchführung: </w:t>
      </w:r>
      <w:r>
        <w:tab/>
      </w:r>
      <w:r>
        <w:tab/>
        <w:t>Die Rotkohlblätter werden klein geschnitten und in Wasser solange g</w:t>
      </w:r>
      <w:r>
        <w:t>e</w:t>
      </w:r>
      <w:r>
        <w:t>kocht, bis eine intensive Färbung entsteht. Die Lösung mit Rotkohl wird a</w:t>
      </w:r>
      <w:r>
        <w:t>b</w:t>
      </w:r>
      <w:r>
        <w:t>gekühlt und dekantiert. Anschließend werden 6 Reagenzgläser etwa 2-3 cm hoch mit dem Rotkohlfar</w:t>
      </w:r>
      <w:r w:rsidR="00026EC4">
        <w:t xml:space="preserve">bextrakt gefüllt und </w:t>
      </w:r>
      <w:r w:rsidR="001D69EA">
        <w:t xml:space="preserve">jeweils </w:t>
      </w:r>
      <w:r w:rsidR="007D7BDB">
        <w:t xml:space="preserve">5-10 Tropfen der </w:t>
      </w:r>
      <w:r w:rsidR="00026EC4">
        <w:t>g</w:t>
      </w:r>
      <w:r w:rsidR="00026EC4">
        <w:t>e</w:t>
      </w:r>
      <w:r w:rsidR="00026EC4">
        <w:t>sättigte</w:t>
      </w:r>
      <w:r w:rsidR="007D7BDB">
        <w:t>n</w:t>
      </w:r>
      <w:r w:rsidR="00026EC4">
        <w:t xml:space="preserve"> </w:t>
      </w:r>
      <w:r>
        <w:t>Lösungen d</w:t>
      </w:r>
      <w:r w:rsidR="00A70AFF">
        <w:t xml:space="preserve">er Haushaltschemikalien </w:t>
      </w:r>
      <w:r>
        <w:t>hinzu</w:t>
      </w:r>
      <w:r w:rsidR="007D7BDB">
        <w:t>gegeben</w:t>
      </w:r>
      <w:r>
        <w:t>.</w:t>
      </w:r>
    </w:p>
    <w:p w:rsidR="003632BF" w:rsidRDefault="006A3ADE" w:rsidP="00770D2E">
      <w:pPr>
        <w:tabs>
          <w:tab w:val="left" w:pos="1701"/>
          <w:tab w:val="left" w:pos="1985"/>
        </w:tabs>
        <w:ind w:left="1980" w:hanging="1980"/>
      </w:pPr>
      <w:r>
        <w:t>Beobachtung:</w:t>
      </w:r>
      <w:r>
        <w:tab/>
      </w:r>
      <w:r>
        <w:tab/>
      </w:r>
      <w:r>
        <w:tab/>
        <w:t xml:space="preserve">Die Farbe der Indikatorlösung verändert sich. Die Indikatorlösung ist lila </w:t>
      </w:r>
      <w:r w:rsidR="00CC6F24">
        <w:t xml:space="preserve">(siehe Abb. 1) </w:t>
      </w:r>
      <w:r>
        <w:t xml:space="preserve">und wird nach der Zugabe von Zitronensaft und Essigessenz rot, mit Coca Cola </w:t>
      </w:r>
      <w:proofErr w:type="spellStart"/>
      <w:r>
        <w:t>magenta</w:t>
      </w:r>
      <w:proofErr w:type="spellEnd"/>
      <w:r>
        <w:t>, mit Mineralwasser blau und mit Colorwasc</w:t>
      </w:r>
      <w:r>
        <w:t>h</w:t>
      </w:r>
      <w:r>
        <w:t>mittellösung blau-grün</w:t>
      </w:r>
      <w:r w:rsidR="00172719">
        <w:t xml:space="preserve"> und mit Rohrreiniger gelb-grün</w:t>
      </w:r>
      <w:r w:rsidR="00CC6F24">
        <w:t xml:space="preserve"> (siehe Abb. 2)</w:t>
      </w:r>
      <w:r>
        <w:t xml:space="preserve">. </w:t>
      </w:r>
    </w:p>
    <w:p w:rsidR="00770D2E" w:rsidRDefault="00770D2E" w:rsidP="00993459">
      <w:pPr>
        <w:tabs>
          <w:tab w:val="left" w:pos="1701"/>
          <w:tab w:val="left" w:pos="1985"/>
        </w:tabs>
      </w:pPr>
    </w:p>
    <w:p w:rsidR="006A3ADE" w:rsidRPr="0020080C" w:rsidRDefault="00241DF7" w:rsidP="006A3ADE">
      <w:pPr>
        <w:keepNext/>
        <w:tabs>
          <w:tab w:val="left" w:pos="1701"/>
          <w:tab w:val="left" w:pos="1985"/>
        </w:tabs>
        <w:spacing w:after="0"/>
        <w:rPr>
          <w:sz w:val="16"/>
          <w:szCs w:val="16"/>
        </w:rPr>
      </w:pPr>
      <w:r>
        <w:rPr>
          <w:noProof/>
          <w:sz w:val="16"/>
          <w:szCs w:val="16"/>
          <w:lang w:eastAsia="de-DE"/>
        </w:rPr>
        <w:lastRenderedPageBreak/>
        <w:drawing>
          <wp:anchor distT="0" distB="0" distL="114300" distR="114300" simplePos="0" relativeHeight="251863040" behindDoc="1" locked="0" layoutInCell="1" allowOverlap="1">
            <wp:simplePos x="0" y="0"/>
            <wp:positionH relativeFrom="column">
              <wp:posOffset>3672205</wp:posOffset>
            </wp:positionH>
            <wp:positionV relativeFrom="paragraph">
              <wp:posOffset>28575</wp:posOffset>
            </wp:positionV>
            <wp:extent cx="2059305" cy="1656080"/>
            <wp:effectExtent l="19050" t="0" r="0" b="0"/>
            <wp:wrapTight wrapText="bothSides">
              <wp:wrapPolygon edited="0">
                <wp:start x="-200" y="0"/>
                <wp:lineTo x="-200" y="21368"/>
                <wp:lineTo x="21580" y="21368"/>
                <wp:lineTo x="21580" y="0"/>
                <wp:lineTo x="-200" y="0"/>
              </wp:wrapPolygon>
            </wp:wrapTight>
            <wp:docPr id="5" name="Bild 1" descr="F:\DCIM\100SSCAM\S6301468.JPG"/>
            <wp:cNvGraphicFramePr/>
            <a:graphic xmlns:a="http://schemas.openxmlformats.org/drawingml/2006/main">
              <a:graphicData uri="http://schemas.openxmlformats.org/drawingml/2006/picture">
                <pic:pic xmlns:pic="http://schemas.openxmlformats.org/drawingml/2006/picture">
                  <pic:nvPicPr>
                    <pic:cNvPr id="16388" name="Grafik 9" descr="F:\DCIM\100SSCAM\S6301468.JPG"/>
                    <pic:cNvPicPr>
                      <a:picLocks noChangeAspect="1" noChangeArrowheads="1"/>
                    </pic:cNvPicPr>
                  </pic:nvPicPr>
                  <pic:blipFill>
                    <a:blip r:embed="rId13" cstate="print">
                      <a:lum bright="24000" contrast="30000"/>
                    </a:blip>
                    <a:srcRect/>
                    <a:stretch>
                      <a:fillRect/>
                    </a:stretch>
                  </pic:blipFill>
                  <pic:spPr bwMode="auto">
                    <a:xfrm>
                      <a:off x="0" y="0"/>
                      <a:ext cx="2059305" cy="1656080"/>
                    </a:xfrm>
                    <a:prstGeom prst="rect">
                      <a:avLst/>
                    </a:prstGeom>
                    <a:noFill/>
                    <a:ln w="9525">
                      <a:noFill/>
                      <a:miter lim="800000"/>
                      <a:headEnd/>
                      <a:tailEnd/>
                    </a:ln>
                  </pic:spPr>
                </pic:pic>
              </a:graphicData>
            </a:graphic>
          </wp:anchor>
        </w:drawing>
      </w:r>
      <w:r>
        <w:rPr>
          <w:noProof/>
          <w:sz w:val="16"/>
          <w:szCs w:val="16"/>
          <w:lang w:eastAsia="de-DE"/>
        </w:rPr>
        <w:drawing>
          <wp:anchor distT="0" distB="0" distL="114300" distR="114300" simplePos="0" relativeHeight="251864064" behindDoc="1" locked="0" layoutInCell="1" allowOverlap="1">
            <wp:simplePos x="0" y="0"/>
            <wp:positionH relativeFrom="column">
              <wp:posOffset>1260475</wp:posOffset>
            </wp:positionH>
            <wp:positionV relativeFrom="paragraph">
              <wp:posOffset>28575</wp:posOffset>
            </wp:positionV>
            <wp:extent cx="2077085" cy="1656080"/>
            <wp:effectExtent l="19050" t="0" r="0" b="0"/>
            <wp:wrapTight wrapText="bothSides">
              <wp:wrapPolygon edited="0">
                <wp:start x="-198" y="0"/>
                <wp:lineTo x="-198" y="21368"/>
                <wp:lineTo x="21593" y="21368"/>
                <wp:lineTo x="21593" y="0"/>
                <wp:lineTo x="-198" y="0"/>
              </wp:wrapPolygon>
            </wp:wrapTight>
            <wp:docPr id="7" name="Bild 5" descr="F:\DCIM\100SSCAM\S63014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CIM\100SSCAM\S6301446.JPG"/>
                    <pic:cNvPicPr>
                      <a:picLocks noChangeAspect="1" noChangeArrowheads="1"/>
                    </pic:cNvPicPr>
                  </pic:nvPicPr>
                  <pic:blipFill>
                    <a:blip r:embed="rId14" cstate="print">
                      <a:lum bright="30000" contrast="30000"/>
                    </a:blip>
                    <a:srcRect/>
                    <a:stretch>
                      <a:fillRect/>
                    </a:stretch>
                  </pic:blipFill>
                  <pic:spPr bwMode="auto">
                    <a:xfrm>
                      <a:off x="0" y="0"/>
                      <a:ext cx="2077085" cy="1656080"/>
                    </a:xfrm>
                    <a:prstGeom prst="rect">
                      <a:avLst/>
                    </a:prstGeom>
                    <a:noFill/>
                    <a:ln w="9525">
                      <a:noFill/>
                      <a:miter lim="800000"/>
                      <a:headEnd/>
                      <a:tailEnd/>
                    </a:ln>
                  </pic:spPr>
                </pic:pic>
              </a:graphicData>
            </a:graphic>
          </wp:anchor>
        </w:drawing>
      </w:r>
    </w:p>
    <w:p w:rsidR="006A3ADE" w:rsidRDefault="006A3ADE" w:rsidP="006A3ADE">
      <w:pPr>
        <w:pStyle w:val="Beschriftung"/>
        <w:tabs>
          <w:tab w:val="left" w:pos="4536"/>
        </w:tabs>
        <w:spacing w:after="0"/>
        <w:jc w:val="left"/>
      </w:pPr>
    </w:p>
    <w:p w:rsidR="006A3ADE" w:rsidRDefault="006A3ADE" w:rsidP="006A3ADE">
      <w:pPr>
        <w:pStyle w:val="Beschriftung"/>
        <w:tabs>
          <w:tab w:val="left" w:pos="4536"/>
        </w:tabs>
        <w:spacing w:after="0"/>
        <w:jc w:val="left"/>
      </w:pPr>
    </w:p>
    <w:p w:rsidR="006A3ADE" w:rsidRDefault="006A3ADE" w:rsidP="006A3ADE">
      <w:pPr>
        <w:pStyle w:val="Beschriftung"/>
        <w:tabs>
          <w:tab w:val="left" w:pos="4536"/>
        </w:tabs>
        <w:spacing w:after="0"/>
        <w:jc w:val="left"/>
      </w:pPr>
    </w:p>
    <w:p w:rsidR="006A3ADE" w:rsidRDefault="006A3ADE" w:rsidP="006A3ADE">
      <w:pPr>
        <w:pStyle w:val="Beschriftung"/>
        <w:tabs>
          <w:tab w:val="left" w:pos="4536"/>
        </w:tabs>
        <w:spacing w:after="0"/>
        <w:jc w:val="left"/>
      </w:pPr>
    </w:p>
    <w:p w:rsidR="006A3ADE" w:rsidRDefault="006A3ADE" w:rsidP="006A3ADE">
      <w:pPr>
        <w:pStyle w:val="Beschriftung"/>
        <w:tabs>
          <w:tab w:val="left" w:pos="4536"/>
        </w:tabs>
        <w:spacing w:after="0"/>
        <w:jc w:val="left"/>
      </w:pPr>
    </w:p>
    <w:p w:rsidR="006A3ADE" w:rsidRDefault="006A3ADE" w:rsidP="006A3ADE">
      <w:pPr>
        <w:pStyle w:val="Beschriftung"/>
        <w:tabs>
          <w:tab w:val="left" w:pos="4536"/>
        </w:tabs>
        <w:spacing w:after="0"/>
        <w:jc w:val="left"/>
      </w:pPr>
    </w:p>
    <w:p w:rsidR="006A3ADE" w:rsidRDefault="006A3ADE" w:rsidP="006A3ADE">
      <w:pPr>
        <w:pStyle w:val="Beschriftung"/>
        <w:tabs>
          <w:tab w:val="left" w:pos="4536"/>
        </w:tabs>
        <w:spacing w:after="0"/>
        <w:jc w:val="left"/>
      </w:pPr>
    </w:p>
    <w:p w:rsidR="006A3ADE" w:rsidRDefault="006A3ADE" w:rsidP="006A3ADE">
      <w:pPr>
        <w:pStyle w:val="Beschriftung"/>
        <w:tabs>
          <w:tab w:val="left" w:pos="4536"/>
        </w:tabs>
        <w:spacing w:after="0"/>
        <w:jc w:val="left"/>
      </w:pPr>
    </w:p>
    <w:p w:rsidR="006A3ADE" w:rsidRDefault="006A3ADE" w:rsidP="006A3ADE">
      <w:pPr>
        <w:pStyle w:val="Beschriftung"/>
        <w:tabs>
          <w:tab w:val="left" w:pos="4536"/>
        </w:tabs>
        <w:spacing w:after="0"/>
        <w:jc w:val="left"/>
      </w:pPr>
    </w:p>
    <w:p w:rsidR="006A3ADE" w:rsidRDefault="006A3ADE" w:rsidP="006A3ADE">
      <w:pPr>
        <w:pStyle w:val="Beschriftung"/>
        <w:tabs>
          <w:tab w:val="left" w:pos="4536"/>
        </w:tabs>
        <w:spacing w:after="0"/>
        <w:jc w:val="left"/>
      </w:pPr>
    </w:p>
    <w:p w:rsidR="006A3ADE" w:rsidRDefault="006A3ADE" w:rsidP="006A3ADE">
      <w:pPr>
        <w:pStyle w:val="Beschriftung"/>
        <w:tabs>
          <w:tab w:val="left" w:pos="4536"/>
        </w:tabs>
        <w:spacing w:after="0"/>
        <w:jc w:val="left"/>
      </w:pPr>
    </w:p>
    <w:p w:rsidR="00241DF7" w:rsidRDefault="006A3ADE" w:rsidP="00021867">
      <w:pPr>
        <w:pStyle w:val="Beschriftung"/>
        <w:tabs>
          <w:tab w:val="left" w:pos="1985"/>
          <w:tab w:val="left" w:pos="4536"/>
        </w:tabs>
        <w:spacing w:after="0"/>
        <w:ind w:left="1979"/>
        <w:jc w:val="left"/>
      </w:pPr>
      <w:r>
        <w:tab/>
      </w:r>
    </w:p>
    <w:p w:rsidR="00021867" w:rsidRDefault="006A3ADE" w:rsidP="0070558A">
      <w:pPr>
        <w:pStyle w:val="Beschriftung"/>
        <w:tabs>
          <w:tab w:val="left" w:pos="1985"/>
          <w:tab w:val="left" w:pos="4536"/>
        </w:tabs>
        <w:spacing w:after="0"/>
        <w:ind w:left="1979"/>
        <w:jc w:val="left"/>
        <w:rPr>
          <w:noProof/>
        </w:rPr>
      </w:pPr>
      <w:r>
        <w:t xml:space="preserve">Abb. </w:t>
      </w:r>
      <w:r w:rsidR="00021867">
        <w:t>1</w:t>
      </w:r>
      <w:r w:rsidR="008D525B">
        <w:t xml:space="preserve"> </w:t>
      </w:r>
      <w:r>
        <w:t xml:space="preserve">- </w:t>
      </w:r>
      <w:r w:rsidR="00021867">
        <w:rPr>
          <w:noProof/>
        </w:rPr>
        <w:t xml:space="preserve">Indikatorlösung </w:t>
      </w:r>
      <w:r>
        <w:rPr>
          <w:noProof/>
        </w:rPr>
        <w:t xml:space="preserve">vor der Zugabe der      </w:t>
      </w:r>
      <w:r w:rsidR="00CF217A">
        <w:rPr>
          <w:noProof/>
        </w:rPr>
        <w:t xml:space="preserve">   </w:t>
      </w:r>
      <w:r w:rsidR="00241DF7">
        <w:rPr>
          <w:noProof/>
        </w:rPr>
        <w:t xml:space="preserve"> </w:t>
      </w:r>
      <w:r w:rsidR="00CF217A">
        <w:rPr>
          <w:noProof/>
        </w:rPr>
        <w:t xml:space="preserve"> </w:t>
      </w:r>
      <w:r w:rsidR="0070558A">
        <w:rPr>
          <w:noProof/>
        </w:rPr>
        <w:t xml:space="preserve"> </w:t>
      </w:r>
      <w:r>
        <w:t xml:space="preserve">Abb. </w:t>
      </w:r>
      <w:r w:rsidR="00021867">
        <w:t>2</w:t>
      </w:r>
      <w:r>
        <w:t xml:space="preserve"> - </w:t>
      </w:r>
      <w:r>
        <w:rPr>
          <w:noProof/>
        </w:rPr>
        <w:t>Indikatorlösung nach der</w:t>
      </w:r>
      <w:r w:rsidRPr="00EF18F9">
        <w:rPr>
          <w:noProof/>
        </w:rPr>
        <w:t xml:space="preserve"> </w:t>
      </w:r>
      <w:r>
        <w:rPr>
          <w:noProof/>
        </w:rPr>
        <w:t>Zugabe</w:t>
      </w:r>
      <w:r>
        <w:rPr>
          <w:noProof/>
        </w:rPr>
        <w:tab/>
      </w:r>
      <w:r w:rsidR="00021867">
        <w:rPr>
          <w:noProof/>
        </w:rPr>
        <w:t xml:space="preserve">sauren, neutralen und alkalischen Lösungen.     </w:t>
      </w:r>
      <w:r w:rsidR="00CF217A">
        <w:rPr>
          <w:noProof/>
        </w:rPr>
        <w:t xml:space="preserve">  </w:t>
      </w:r>
      <w:r w:rsidR="00241DF7">
        <w:rPr>
          <w:noProof/>
        </w:rPr>
        <w:t xml:space="preserve"> </w:t>
      </w:r>
      <w:r w:rsidR="00CF217A">
        <w:rPr>
          <w:noProof/>
        </w:rPr>
        <w:t xml:space="preserve"> </w:t>
      </w:r>
      <w:r w:rsidR="0070558A">
        <w:rPr>
          <w:noProof/>
        </w:rPr>
        <w:t xml:space="preserve"> </w:t>
      </w:r>
      <w:r w:rsidR="00021867">
        <w:rPr>
          <w:noProof/>
        </w:rPr>
        <w:t xml:space="preserve">der sauren, neutralen und alkalischen </w:t>
      </w:r>
    </w:p>
    <w:p w:rsidR="00021867" w:rsidRDefault="00021867" w:rsidP="0070558A">
      <w:pPr>
        <w:pStyle w:val="Beschriftung"/>
        <w:tabs>
          <w:tab w:val="left" w:pos="1985"/>
          <w:tab w:val="left" w:pos="4536"/>
        </w:tabs>
        <w:spacing w:after="0"/>
        <w:ind w:left="1979"/>
        <w:jc w:val="left"/>
        <w:rPr>
          <w:noProof/>
        </w:rPr>
      </w:pPr>
      <w:r>
        <w:rPr>
          <w:noProof/>
        </w:rPr>
        <w:tab/>
      </w:r>
      <w:r>
        <w:rPr>
          <w:noProof/>
        </w:rPr>
        <w:tab/>
      </w:r>
      <w:r>
        <w:rPr>
          <w:noProof/>
        </w:rPr>
        <w:tab/>
        <w:t xml:space="preserve">                </w:t>
      </w:r>
      <w:r w:rsidR="00CF217A">
        <w:rPr>
          <w:noProof/>
        </w:rPr>
        <w:t xml:space="preserve">  </w:t>
      </w:r>
      <w:r w:rsidR="00241DF7">
        <w:rPr>
          <w:noProof/>
        </w:rPr>
        <w:t xml:space="preserve">  </w:t>
      </w:r>
      <w:r w:rsidR="0070558A">
        <w:rPr>
          <w:noProof/>
        </w:rPr>
        <w:t xml:space="preserve">  </w:t>
      </w:r>
      <w:r>
        <w:rPr>
          <w:noProof/>
        </w:rPr>
        <w:t>Lösungen.</w:t>
      </w:r>
    </w:p>
    <w:p w:rsidR="006A3ADE" w:rsidRPr="0020080C" w:rsidRDefault="00021867" w:rsidP="00241DF7">
      <w:pPr>
        <w:pStyle w:val="Beschriftung"/>
        <w:tabs>
          <w:tab w:val="left" w:pos="1985"/>
          <w:tab w:val="left" w:pos="4536"/>
        </w:tabs>
        <w:spacing w:after="0"/>
        <w:jc w:val="left"/>
        <w:rPr>
          <w:noProof/>
        </w:rPr>
      </w:pPr>
      <w:r>
        <w:rPr>
          <w:noProof/>
        </w:rPr>
        <w:tab/>
      </w:r>
      <w:r w:rsidR="006A3ADE">
        <w:rPr>
          <w:noProof/>
        </w:rPr>
        <w:tab/>
        <w:t xml:space="preserve">                </w:t>
      </w:r>
    </w:p>
    <w:p w:rsidR="006A3ADE" w:rsidRDefault="006A3ADE" w:rsidP="00964E20">
      <w:pPr>
        <w:tabs>
          <w:tab w:val="left" w:pos="1701"/>
          <w:tab w:val="left" w:pos="1985"/>
        </w:tabs>
        <w:spacing w:before="200"/>
        <w:ind w:left="1979" w:hanging="1979"/>
        <w:rPr>
          <w:rFonts w:eastAsiaTheme="minorEastAsia"/>
        </w:rPr>
      </w:pPr>
      <w:r>
        <w:t>Deutung:</w:t>
      </w:r>
      <w:r>
        <w:tab/>
      </w:r>
      <w:r>
        <w:tab/>
        <w:t>Zitronensaft</w:t>
      </w:r>
      <w:r w:rsidRPr="00C32ACD">
        <w:t xml:space="preserve"> </w:t>
      </w:r>
      <w:r>
        <w:t xml:space="preserve">und Essigessenz sind stark sauer, Coca Cola ist schwach sauer, Mineralwasser neutral und Colorwaschmittel und </w:t>
      </w:r>
      <w:r w:rsidR="00021867">
        <w:t>Rohrreiniger</w:t>
      </w:r>
      <w:r>
        <w:t xml:space="preserve"> sind alk</w:t>
      </w:r>
      <w:r>
        <w:t>a</w:t>
      </w:r>
      <w:r>
        <w:t xml:space="preserve">lisch. Rotkohlsaft kann anzeigen, ob </w:t>
      </w:r>
      <w:r w:rsidR="00BA3009">
        <w:t xml:space="preserve">eine Lösung </w:t>
      </w:r>
      <w:r>
        <w:t>sauer</w:t>
      </w:r>
      <w:r w:rsidR="00021867">
        <w:t>, neutral</w:t>
      </w:r>
      <w:r>
        <w:t xml:space="preserve"> oder alk</w:t>
      </w:r>
      <w:r>
        <w:t>a</w:t>
      </w:r>
      <w:r>
        <w:t xml:space="preserve">lisch </w:t>
      </w:r>
      <w:r w:rsidR="00BA3009">
        <w:t>sind</w:t>
      </w:r>
      <w:r>
        <w:t>.</w:t>
      </w:r>
      <w:r w:rsidR="00BA3009">
        <w:t xml:space="preserve"> Er hat sogar zwei Umschlagsbereiche, einen im </w:t>
      </w:r>
      <w:r w:rsidR="00964E20">
        <w:t>saur</w:t>
      </w:r>
      <w:r w:rsidR="00BA3009">
        <w:t xml:space="preserve">en </w:t>
      </w:r>
      <w:r w:rsidR="005B3D04">
        <w:t xml:space="preserve">(pH = 4) </w:t>
      </w:r>
      <w:r w:rsidR="00BA3009">
        <w:t>und einen im alkalischen Milieu</w:t>
      </w:r>
      <w:r w:rsidR="005B3D04">
        <w:t xml:space="preserve"> (pH = 7)</w:t>
      </w:r>
      <w:r w:rsidR="00C77BB5">
        <w:t xml:space="preserve">. </w:t>
      </w:r>
    </w:p>
    <w:p w:rsidR="006A3ADE" w:rsidRDefault="006A3ADE" w:rsidP="006A3ADE">
      <w:pPr>
        <w:tabs>
          <w:tab w:val="left" w:pos="1701"/>
          <w:tab w:val="left" w:pos="1985"/>
        </w:tabs>
        <w:ind w:left="1980" w:hanging="1980"/>
        <w:rPr>
          <w:rFonts w:eastAsiaTheme="minorEastAsia"/>
        </w:rPr>
      </w:pPr>
      <w:r>
        <w:rPr>
          <w:rFonts w:eastAsiaTheme="minorEastAsia"/>
        </w:rPr>
        <w:t>Entsorgung:</w:t>
      </w:r>
      <w:r>
        <w:rPr>
          <w:rFonts w:eastAsiaTheme="minorEastAsia"/>
        </w:rPr>
        <w:tab/>
      </w:r>
      <w:r>
        <w:rPr>
          <w:rFonts w:eastAsiaTheme="minorEastAsia"/>
        </w:rPr>
        <w:tab/>
      </w:r>
      <w:r w:rsidR="009174EA">
        <w:rPr>
          <w:rFonts w:eastAsiaTheme="minorEastAsia"/>
        </w:rPr>
        <w:t xml:space="preserve">Die Lösungen werden über das </w:t>
      </w:r>
      <w:r>
        <w:rPr>
          <w:rFonts w:eastAsiaTheme="minorEastAsia"/>
        </w:rPr>
        <w:t>Abwasser</w:t>
      </w:r>
      <w:r w:rsidR="009174EA">
        <w:rPr>
          <w:rFonts w:eastAsiaTheme="minorEastAsia"/>
        </w:rPr>
        <w:t xml:space="preserve"> entsorgt</w:t>
      </w:r>
      <w:r>
        <w:rPr>
          <w:rFonts w:eastAsiaTheme="minorEastAsia"/>
        </w:rPr>
        <w:t>.</w:t>
      </w:r>
    </w:p>
    <w:p w:rsidR="006A3ADE" w:rsidRPr="002A23AB" w:rsidRDefault="006A3ADE" w:rsidP="00B82625">
      <w:pPr>
        <w:tabs>
          <w:tab w:val="left" w:pos="1701"/>
          <w:tab w:val="left" w:pos="1985"/>
        </w:tabs>
        <w:ind w:left="1980" w:hanging="1980"/>
      </w:pPr>
      <w:r>
        <w:rPr>
          <w:rFonts w:eastAsiaTheme="minorEastAsia"/>
        </w:rPr>
        <w:t>Literatur:</w:t>
      </w:r>
      <w:r>
        <w:rPr>
          <w:rFonts w:eastAsiaTheme="minorEastAsia"/>
        </w:rPr>
        <w:tab/>
      </w:r>
      <w:r>
        <w:rPr>
          <w:rFonts w:eastAsiaTheme="minorEastAsia"/>
        </w:rPr>
        <w:tab/>
      </w:r>
      <w:r w:rsidR="00B82625">
        <w:t xml:space="preserve">M. </w:t>
      </w:r>
      <w:proofErr w:type="spellStart"/>
      <w:r w:rsidR="00B82625">
        <w:t>Northolz</w:t>
      </w:r>
      <w:proofErr w:type="spellEnd"/>
      <w:r w:rsidR="00B82625">
        <w:t>,</w:t>
      </w:r>
      <w:r>
        <w:t xml:space="preserve"> &amp; </w:t>
      </w:r>
      <w:r w:rsidR="00B82625">
        <w:t xml:space="preserve">R. </w:t>
      </w:r>
      <w:r>
        <w:t>Herbst-Irmer, Praktikumsskript „Allgemeine und Anorg</w:t>
      </w:r>
      <w:r>
        <w:t>a</w:t>
      </w:r>
      <w:r>
        <w:t xml:space="preserve">nische Chemie“, </w:t>
      </w:r>
      <w:proofErr w:type="spellStart"/>
      <w:r>
        <w:t>WiSe</w:t>
      </w:r>
      <w:proofErr w:type="spellEnd"/>
      <w:r>
        <w:t xml:space="preserve"> 2009/2010, Göttingen: Universität Göttingen, S.</w:t>
      </w:r>
      <w:r w:rsidR="00300688">
        <w:t> </w:t>
      </w:r>
      <w:r>
        <w:t>76.</w:t>
      </w:r>
    </w:p>
    <w:p w:rsidR="00941A2F" w:rsidRDefault="008D4400" w:rsidP="00D65A9B">
      <w:pPr>
        <w:tabs>
          <w:tab w:val="left" w:pos="1701"/>
          <w:tab w:val="left" w:pos="1985"/>
        </w:tabs>
        <w:ind w:left="1980" w:hanging="1980"/>
      </w:pPr>
      <w:r>
        <w:pict>
          <v:shape id="_x0000_s1203" type="#_x0000_t202" style="width:453pt;height:216.7pt;mso-position-horizontal-relative:char;mso-position-vertical-relative:line;mso-width-relative:margin;mso-height-relative:margin" fillcolor="white [3201]" strokecolor="#c0504d [3205]" strokeweight="1pt">
            <v:stroke dashstyle="dash"/>
            <v:shadow color="#868686"/>
            <v:textbox style="mso-next-textbox:#_x0000_s1203">
              <w:txbxContent>
                <w:p w:rsidR="00CF6BE4" w:rsidRDefault="00CF6BE4" w:rsidP="006A3ADE">
                  <w:pPr>
                    <w:rPr>
                      <w:bCs/>
                      <w:color w:val="auto"/>
                    </w:rPr>
                  </w:pPr>
                  <w:r>
                    <w:rPr>
                      <w:bCs/>
                      <w:color w:val="auto"/>
                    </w:rPr>
                    <w:t xml:space="preserve">Die farbigen Lösungen können entsprechend ihrer Farbe und Säurestärke geordnet werden, wodurch eine „Farborgel“ erhalten wird. </w:t>
                  </w:r>
                </w:p>
                <w:p w:rsidR="00CF6BE4" w:rsidRDefault="00CF6BE4" w:rsidP="00E0134F">
                  <w:pPr>
                    <w:rPr>
                      <w:bCs/>
                      <w:color w:val="auto"/>
                    </w:rPr>
                  </w:pPr>
                  <w:r>
                    <w:rPr>
                      <w:bCs/>
                      <w:color w:val="auto"/>
                    </w:rPr>
                    <w:t>Vor Zugabe der Lösungen in die Indikatorlösung kann der pH</w:t>
                  </w:r>
                  <w:r>
                    <w:rPr>
                      <w:bCs/>
                      <w:color w:val="auto"/>
                    </w:rPr>
                    <w:noBreakHyphen/>
                    <w:t xml:space="preserve">Wert der einzelnen Lösungen noch ergänzend mithilfe von Indikatorpapier bestimmt werden. </w:t>
                  </w:r>
                  <w:r w:rsidRPr="00E34C5E">
                    <w:rPr>
                      <w:bCs/>
                      <w:color w:val="auto"/>
                    </w:rPr>
                    <w:t xml:space="preserve">Der Versuch kann </w:t>
                  </w:r>
                  <w:r>
                    <w:rPr>
                      <w:bCs/>
                      <w:color w:val="auto"/>
                    </w:rPr>
                    <w:t xml:space="preserve">alternativ </w:t>
                  </w:r>
                  <w:r w:rsidRPr="00E34C5E">
                    <w:rPr>
                      <w:bCs/>
                      <w:color w:val="auto"/>
                    </w:rPr>
                    <w:t xml:space="preserve">mit anderen </w:t>
                  </w:r>
                  <w:r>
                    <w:rPr>
                      <w:bCs/>
                      <w:color w:val="auto"/>
                    </w:rPr>
                    <w:t xml:space="preserve">Haushalts- und Lebensmitteln wie Backpulver sowie mit anderen Indikatoren wie </w:t>
                  </w:r>
                  <w:proofErr w:type="spellStart"/>
                  <w:r>
                    <w:rPr>
                      <w:bCs/>
                      <w:color w:val="auto"/>
                    </w:rPr>
                    <w:t>Radieschensaft</w:t>
                  </w:r>
                  <w:proofErr w:type="spellEnd"/>
                  <w:r>
                    <w:rPr>
                      <w:bCs/>
                      <w:color w:val="auto"/>
                    </w:rPr>
                    <w:t xml:space="preserve">, Rote Beete-Saft und Kurkuma durchgeführt werden. </w:t>
                  </w:r>
                </w:p>
                <w:p w:rsidR="00CF6BE4" w:rsidRPr="00E34C5E" w:rsidRDefault="00CF6BE4" w:rsidP="000A77B9">
                  <w:pPr>
                    <w:rPr>
                      <w:bCs/>
                      <w:color w:val="auto"/>
                    </w:rPr>
                  </w:pPr>
                  <w:r>
                    <w:rPr>
                      <w:bCs/>
                      <w:color w:val="auto"/>
                    </w:rPr>
                    <w:t xml:space="preserve">Er </w:t>
                  </w:r>
                  <w:r w:rsidR="000A77B9">
                    <w:rPr>
                      <w:bCs/>
                      <w:color w:val="auto"/>
                    </w:rPr>
                    <w:t>kann</w:t>
                  </w:r>
                  <w:r>
                    <w:rPr>
                      <w:bCs/>
                      <w:color w:val="auto"/>
                    </w:rPr>
                    <w:t xml:space="preserve"> als </w:t>
                  </w:r>
                  <w:r w:rsidR="000A77B9">
                    <w:rPr>
                      <w:bCs/>
                      <w:color w:val="auto"/>
                    </w:rPr>
                    <w:t>Bestätigungs</w:t>
                  </w:r>
                  <w:r>
                    <w:rPr>
                      <w:bCs/>
                      <w:color w:val="auto"/>
                    </w:rPr>
                    <w:t xml:space="preserve">experiment </w:t>
                  </w:r>
                  <w:r w:rsidR="000A77B9">
                    <w:rPr>
                      <w:bCs/>
                      <w:color w:val="auto"/>
                    </w:rPr>
                    <w:t>eingesetzt werden</w:t>
                  </w:r>
                  <w:r>
                    <w:rPr>
                      <w:bCs/>
                      <w:color w:val="auto"/>
                    </w:rPr>
                    <w:t xml:space="preserve">, </w:t>
                  </w:r>
                  <w:r w:rsidR="000A77B9">
                    <w:rPr>
                      <w:bCs/>
                      <w:color w:val="auto"/>
                    </w:rPr>
                    <w:t xml:space="preserve">nachdem die </w:t>
                  </w:r>
                  <w:proofErr w:type="spellStart"/>
                  <w:r w:rsidR="000A77B9">
                    <w:rPr>
                      <w:bCs/>
                      <w:color w:val="auto"/>
                    </w:rPr>
                    <w:t>SuS</w:t>
                  </w:r>
                  <w:proofErr w:type="spellEnd"/>
                  <w:r w:rsidR="000A77B9">
                    <w:rPr>
                      <w:bCs/>
                      <w:color w:val="auto"/>
                    </w:rPr>
                    <w:t xml:space="preserve"> Hypothesen zur Frage </w:t>
                  </w:r>
                  <w:r w:rsidR="002D0E49">
                    <w:rPr>
                      <w:bCs/>
                      <w:color w:val="auto"/>
                    </w:rPr>
                    <w:t>„</w:t>
                  </w:r>
                  <w:r w:rsidR="000A77B9">
                    <w:rPr>
                      <w:bCs/>
                      <w:color w:val="auto"/>
                    </w:rPr>
                    <w:t>Was passiert, wenn saure, neutrale und alkalische Lösungen von Haushaltschemik</w:t>
                  </w:r>
                  <w:r w:rsidR="000A77B9">
                    <w:rPr>
                      <w:bCs/>
                      <w:color w:val="auto"/>
                    </w:rPr>
                    <w:t>a</w:t>
                  </w:r>
                  <w:r w:rsidR="000A77B9">
                    <w:rPr>
                      <w:bCs/>
                      <w:color w:val="auto"/>
                    </w:rPr>
                    <w:t xml:space="preserve">lien zu Rotkohlsaft gegeben werden?“, </w:t>
                  </w:r>
                  <w:r>
                    <w:rPr>
                      <w:bCs/>
                      <w:color w:val="auto"/>
                    </w:rPr>
                    <w:t xml:space="preserve">da er aufgrund der Verwendung von alltagsnahen Chemikalien an das Vorwissen der </w:t>
                  </w:r>
                  <w:proofErr w:type="spellStart"/>
                  <w:r>
                    <w:rPr>
                      <w:bCs/>
                      <w:color w:val="auto"/>
                    </w:rPr>
                    <w:t>SuS</w:t>
                  </w:r>
                  <w:proofErr w:type="spellEnd"/>
                  <w:r>
                    <w:rPr>
                      <w:bCs/>
                      <w:color w:val="auto"/>
                    </w:rPr>
                    <w:t xml:space="preserve"> anknüpft.</w:t>
                  </w:r>
                  <w:r w:rsidR="000A77B9">
                    <w:rPr>
                      <w:bCs/>
                      <w:color w:val="auto"/>
                    </w:rPr>
                    <w:t xml:space="preserve"> </w:t>
                  </w:r>
                </w:p>
                <w:p w:rsidR="00CF6BE4" w:rsidRPr="00E34C5E" w:rsidRDefault="00CF6BE4" w:rsidP="00E0134F">
                  <w:pPr>
                    <w:rPr>
                      <w:bCs/>
                      <w:color w:val="auto"/>
                    </w:rPr>
                  </w:pPr>
                </w:p>
              </w:txbxContent>
            </v:textbox>
            <w10:wrap type="none"/>
            <w10:anchorlock/>
          </v:shape>
        </w:pict>
      </w:r>
    </w:p>
    <w:p w:rsidR="008A1203" w:rsidRPr="008A1203" w:rsidRDefault="008D4400" w:rsidP="006E300C">
      <w:pPr>
        <w:pStyle w:val="berschrift1"/>
      </w:pPr>
      <w:bookmarkStart w:id="3" w:name="_Toc364325843"/>
      <w:r w:rsidRPr="008D4400">
        <w:rPr>
          <w:sz w:val="20"/>
          <w:szCs w:val="20"/>
        </w:rPr>
        <w:lastRenderedPageBreak/>
        <w:pict>
          <v:shape id="_x0000_s1195" type="#_x0000_t202" style="position:absolute;left:0;text-align:left;margin-left:.5pt;margin-top:62.3pt;width:453pt;height:131.1pt;z-index:251869184;mso-width-relative:margin;mso-height-relative:margin" fillcolor="white [3201]" strokecolor="#4bacc6 [3208]" strokeweight="1pt">
            <v:stroke dashstyle="dash"/>
            <v:shadow color="#868686"/>
            <v:textbox style="mso-next-textbox:#_x0000_s1195">
              <w:txbxContent>
                <w:p w:rsidR="00CF6BE4" w:rsidRDefault="00CF6BE4" w:rsidP="006821B9">
                  <w:pPr>
                    <w:rPr>
                      <w:color w:val="auto"/>
                    </w:rPr>
                  </w:pPr>
                  <w:r>
                    <w:rPr>
                      <w:color w:val="auto"/>
                    </w:rPr>
                    <w:t>Im Versuch wird Soda-Lösung schrittweise mit Zitronensäure neutralisiert. Um die schrit</w:t>
                  </w:r>
                  <w:r>
                    <w:rPr>
                      <w:color w:val="auto"/>
                    </w:rPr>
                    <w:t>t</w:t>
                  </w:r>
                  <w:r>
                    <w:rPr>
                      <w:color w:val="auto"/>
                    </w:rPr>
                    <w:t>weise Neutralisation der Soda-Lösung mit den Sinnen erfahrbar zu machen, wird in dem Ve</w:t>
                  </w:r>
                  <w:r>
                    <w:rPr>
                      <w:color w:val="auto"/>
                    </w:rPr>
                    <w:t>r</w:t>
                  </w:r>
                  <w:r>
                    <w:rPr>
                      <w:color w:val="auto"/>
                    </w:rPr>
                    <w:t>such Rotkohlsaft als Indikator eingesetzt. Die Indikatorlösung wird wie im zuvor aufgefüh</w:t>
                  </w:r>
                  <w:r>
                    <w:rPr>
                      <w:color w:val="auto"/>
                    </w:rPr>
                    <w:t>r</w:t>
                  </w:r>
                  <w:r>
                    <w:rPr>
                      <w:color w:val="auto"/>
                    </w:rPr>
                    <w:t>ten Lehrerversuch beschrieben zubereitet.</w:t>
                  </w:r>
                  <w:r w:rsidRPr="000B39BE">
                    <w:rPr>
                      <w:color w:val="auto"/>
                    </w:rPr>
                    <w:t xml:space="preserve"> </w:t>
                  </w:r>
                </w:p>
                <w:p w:rsidR="00CF6BE4" w:rsidRPr="00C35E37" w:rsidRDefault="00EC6A4E" w:rsidP="00EC6A4E">
                  <w:r>
                    <w:t xml:space="preserve">Den </w:t>
                  </w:r>
                  <w:proofErr w:type="spellStart"/>
                  <w:r>
                    <w:t>SuS</w:t>
                  </w:r>
                  <w:proofErr w:type="spellEnd"/>
                  <w:r>
                    <w:t xml:space="preserve"> muss Rotkohlsaft</w:t>
                  </w:r>
                  <w:r w:rsidR="00CF6BE4">
                    <w:t xml:space="preserve"> als Indikator, Sodalösung als alkalische Lösung und Zitronensäur</w:t>
                  </w:r>
                  <w:r w:rsidR="00CF6BE4">
                    <w:t>e</w:t>
                  </w:r>
                  <w:r w:rsidR="00D157DC">
                    <w:t>lösung</w:t>
                  </w:r>
                  <w:r w:rsidR="00CF6BE4">
                    <w:t xml:space="preserve"> </w:t>
                  </w:r>
                  <w:r w:rsidR="003C0A07">
                    <w:t>als  saure Lösung bekannt sein.</w:t>
                  </w:r>
                </w:p>
              </w:txbxContent>
            </v:textbox>
            <w10:wrap type="square"/>
          </v:shape>
        </w:pict>
      </w:r>
      <w:r w:rsidR="00994634">
        <w:t>Schülerversuch</w:t>
      </w:r>
      <w:bookmarkEnd w:id="3"/>
      <w:r w:rsidR="002B62D2">
        <w:t xml:space="preserve"> </w:t>
      </w:r>
      <w:r w:rsidR="00F808EA">
        <w:t xml:space="preserve">V 2 </w:t>
      </w:r>
      <w:r w:rsidR="006E300C">
        <w:t>–</w:t>
      </w:r>
      <w:r w:rsidR="002B62D2">
        <w:t xml:space="preserve"> </w:t>
      </w:r>
      <w:r w:rsidR="006E300C">
        <w:t>Schrittweise Neutralisation einer alkalischen Lösung</w:t>
      </w:r>
    </w:p>
    <w:p w:rsidR="00941A2F" w:rsidRPr="004B5884" w:rsidRDefault="00941A2F" w:rsidP="00941A2F">
      <w:pPr>
        <w:rPr>
          <w:b/>
          <w:bCs/>
          <w:sz w:val="16"/>
          <w:szCs w:val="16"/>
        </w:rPr>
      </w:pPr>
    </w:p>
    <w:tbl>
      <w:tblPr>
        <w:tblW w:w="9072" w:type="dxa"/>
        <w:tblInd w:w="108"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901"/>
        <w:gridCol w:w="992"/>
      </w:tblGrid>
      <w:tr w:rsidR="00941A2F" w:rsidRPr="00A05542" w:rsidTr="00E60C38">
        <w:tc>
          <w:tcPr>
            <w:tcW w:w="9072" w:type="dxa"/>
            <w:gridSpan w:val="9"/>
            <w:shd w:val="clear" w:color="auto" w:fill="4F81BD"/>
            <w:vAlign w:val="center"/>
          </w:tcPr>
          <w:p w:rsidR="00805F32" w:rsidRPr="00A05542" w:rsidRDefault="00805F32" w:rsidP="00D65F46">
            <w:pPr>
              <w:spacing w:after="0"/>
              <w:jc w:val="center"/>
              <w:rPr>
                <w:b/>
                <w:bCs/>
                <w:sz w:val="6"/>
                <w:szCs w:val="6"/>
              </w:rPr>
            </w:pPr>
          </w:p>
          <w:p w:rsidR="00941A2F" w:rsidRPr="00A05542" w:rsidRDefault="00941A2F" w:rsidP="00D65F46">
            <w:pPr>
              <w:spacing w:after="0"/>
              <w:jc w:val="center"/>
              <w:rPr>
                <w:b/>
                <w:bCs/>
              </w:rPr>
            </w:pPr>
            <w:r w:rsidRPr="00A05542">
              <w:rPr>
                <w:b/>
                <w:bCs/>
              </w:rPr>
              <w:t>Gefahrenstoffe</w:t>
            </w:r>
          </w:p>
        </w:tc>
      </w:tr>
      <w:tr w:rsidR="00941A2F" w:rsidRPr="00A05542" w:rsidTr="00E60C3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941A2F" w:rsidRPr="00A05542" w:rsidRDefault="00941A2F" w:rsidP="002A1BAB">
            <w:pPr>
              <w:spacing w:after="0" w:line="276" w:lineRule="auto"/>
              <w:jc w:val="center"/>
              <w:rPr>
                <w:b/>
                <w:bCs/>
              </w:rPr>
            </w:pPr>
            <w:r w:rsidRPr="00A05542">
              <w:t>Natriumcarbonat</w:t>
            </w:r>
          </w:p>
        </w:tc>
        <w:tc>
          <w:tcPr>
            <w:tcW w:w="3177" w:type="dxa"/>
            <w:gridSpan w:val="3"/>
            <w:tcBorders>
              <w:top w:val="single" w:sz="8" w:space="0" w:color="4F81BD"/>
              <w:bottom w:val="single" w:sz="8" w:space="0" w:color="4F81BD"/>
            </w:tcBorders>
            <w:shd w:val="clear" w:color="auto" w:fill="auto"/>
            <w:vAlign w:val="center"/>
          </w:tcPr>
          <w:p w:rsidR="00941A2F" w:rsidRPr="00A05542" w:rsidRDefault="00941A2F" w:rsidP="002A1BAB">
            <w:pPr>
              <w:spacing w:after="0" w:line="276" w:lineRule="auto"/>
              <w:jc w:val="center"/>
            </w:pPr>
            <w:r w:rsidRPr="00A05542">
              <w:t>H: 319</w:t>
            </w:r>
          </w:p>
        </w:tc>
        <w:tc>
          <w:tcPr>
            <w:tcW w:w="2868" w:type="dxa"/>
            <w:gridSpan w:val="3"/>
            <w:tcBorders>
              <w:top w:val="single" w:sz="8" w:space="0" w:color="4F81BD"/>
              <w:bottom w:val="single" w:sz="8" w:space="0" w:color="4F81BD"/>
              <w:right w:val="single" w:sz="8" w:space="0" w:color="4F81BD"/>
            </w:tcBorders>
            <w:shd w:val="clear" w:color="auto" w:fill="auto"/>
            <w:vAlign w:val="center"/>
          </w:tcPr>
          <w:p w:rsidR="00941A2F" w:rsidRPr="00A05542" w:rsidRDefault="00941A2F" w:rsidP="002A1BAB">
            <w:pPr>
              <w:spacing w:after="0" w:line="276" w:lineRule="auto"/>
              <w:jc w:val="center"/>
            </w:pPr>
            <w:r w:rsidRPr="00A05542">
              <w:t>P: 260-</w:t>
            </w:r>
            <w:hyperlink r:id="rId15" w:anchor="P-S.C3.A4tze" w:tooltip="H- und P-Sätze" w:history="1">
              <w:r w:rsidRPr="00A05542">
                <w:rPr>
                  <w:rStyle w:val="Hyperlink"/>
                  <w:color w:val="auto"/>
                  <w:u w:val="none"/>
                </w:rPr>
                <w:t>280</w:t>
              </w:r>
            </w:hyperlink>
            <w:r w:rsidRPr="00A05542">
              <w:t>-</w:t>
            </w:r>
            <w:r w:rsidRPr="00A05542">
              <w:rPr>
                <w:rFonts w:hAnsi="Times New Roman" w:cs="Times New Roman"/>
              </w:rPr>
              <w:t>​</w:t>
            </w:r>
            <w:hyperlink r:id="rId16" w:anchor="P-S.C3.A4tze" w:tooltip="H- und P-Sätze" w:history="1">
              <w:r w:rsidRPr="00A05542">
                <w:rPr>
                  <w:rStyle w:val="Hyperlink"/>
                  <w:color w:val="auto"/>
                  <w:u w:val="none"/>
                </w:rPr>
                <w:t>305+351+338</w:t>
              </w:r>
            </w:hyperlink>
          </w:p>
        </w:tc>
      </w:tr>
      <w:tr w:rsidR="00941A2F" w:rsidRPr="00A05542" w:rsidTr="00E60C38">
        <w:trPr>
          <w:trHeight w:val="434"/>
        </w:trPr>
        <w:tc>
          <w:tcPr>
            <w:tcW w:w="3027" w:type="dxa"/>
            <w:gridSpan w:val="3"/>
            <w:shd w:val="clear" w:color="auto" w:fill="auto"/>
            <w:vAlign w:val="center"/>
          </w:tcPr>
          <w:p w:rsidR="00941A2F" w:rsidRPr="00A05542" w:rsidRDefault="00941A2F" w:rsidP="002A1BAB">
            <w:pPr>
              <w:spacing w:after="0" w:line="276" w:lineRule="auto"/>
              <w:jc w:val="center"/>
              <w:rPr>
                <w:bCs/>
              </w:rPr>
            </w:pPr>
            <w:r w:rsidRPr="00A05542">
              <w:rPr>
                <w:color w:val="auto"/>
              </w:rPr>
              <w:t>Zitronensäure</w:t>
            </w:r>
          </w:p>
        </w:tc>
        <w:tc>
          <w:tcPr>
            <w:tcW w:w="3177" w:type="dxa"/>
            <w:gridSpan w:val="3"/>
            <w:shd w:val="clear" w:color="auto" w:fill="auto"/>
            <w:vAlign w:val="center"/>
          </w:tcPr>
          <w:p w:rsidR="00941A2F" w:rsidRPr="00A05542" w:rsidRDefault="00941A2F" w:rsidP="002A1BAB">
            <w:pPr>
              <w:pStyle w:val="Beschriftung"/>
              <w:spacing w:after="0" w:line="276" w:lineRule="auto"/>
              <w:jc w:val="center"/>
              <w:rPr>
                <w:sz w:val="22"/>
                <w:szCs w:val="22"/>
              </w:rPr>
            </w:pPr>
            <w:r w:rsidRPr="00A05542">
              <w:rPr>
                <w:sz w:val="22"/>
                <w:szCs w:val="22"/>
              </w:rPr>
              <w:t>H: 318</w:t>
            </w:r>
          </w:p>
        </w:tc>
        <w:tc>
          <w:tcPr>
            <w:tcW w:w="2868" w:type="dxa"/>
            <w:gridSpan w:val="3"/>
            <w:shd w:val="clear" w:color="auto" w:fill="auto"/>
            <w:vAlign w:val="center"/>
          </w:tcPr>
          <w:p w:rsidR="00941A2F" w:rsidRPr="00A05542" w:rsidRDefault="00941A2F" w:rsidP="002A1BAB">
            <w:pPr>
              <w:pStyle w:val="Beschriftung"/>
              <w:spacing w:after="0" w:line="276" w:lineRule="auto"/>
              <w:jc w:val="center"/>
              <w:rPr>
                <w:sz w:val="22"/>
                <w:szCs w:val="22"/>
              </w:rPr>
            </w:pPr>
            <w:r w:rsidRPr="00A05542">
              <w:rPr>
                <w:sz w:val="22"/>
                <w:szCs w:val="22"/>
              </w:rPr>
              <w:t>P: 305+351+338-311</w:t>
            </w:r>
          </w:p>
        </w:tc>
      </w:tr>
      <w:tr w:rsidR="00941A2F" w:rsidRPr="00A05542" w:rsidTr="00E60C38">
        <w:tc>
          <w:tcPr>
            <w:tcW w:w="1009" w:type="dxa"/>
            <w:tcBorders>
              <w:top w:val="single" w:sz="8" w:space="0" w:color="4F81BD"/>
              <w:left w:val="single" w:sz="8" w:space="0" w:color="4F81BD"/>
              <w:bottom w:val="single" w:sz="8" w:space="0" w:color="4F81BD"/>
            </w:tcBorders>
            <w:shd w:val="clear" w:color="auto" w:fill="auto"/>
            <w:vAlign w:val="center"/>
          </w:tcPr>
          <w:p w:rsidR="00941A2F" w:rsidRPr="00A05542" w:rsidRDefault="00240E8D" w:rsidP="00D65F46">
            <w:pPr>
              <w:spacing w:after="0"/>
              <w:jc w:val="center"/>
              <w:rPr>
                <w:b/>
                <w:bCs/>
              </w:rPr>
            </w:pPr>
            <w:r w:rsidRPr="00A05542">
              <w:rPr>
                <w:b/>
                <w:noProof/>
                <w:lang w:eastAsia="de-DE"/>
              </w:rPr>
              <w:drawing>
                <wp:inline distT="0" distB="0" distL="0" distR="0">
                  <wp:extent cx="498475" cy="498475"/>
                  <wp:effectExtent l="19050" t="0" r="0" b="0"/>
                  <wp:docPr id="19" name="Grafi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2"/>
                          <pic:cNvPicPr>
                            <a:picLocks noChangeAspect="1" noChangeArrowheads="1"/>
                          </pic:cNvPicPr>
                        </pic:nvPicPr>
                        <pic:blipFill>
                          <a:blip r:embed="rId17"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41A2F" w:rsidRPr="00A05542" w:rsidRDefault="00941A2F" w:rsidP="00D65F46">
            <w:pPr>
              <w:spacing w:after="0"/>
              <w:jc w:val="center"/>
            </w:pPr>
            <w:r w:rsidRPr="00A05542">
              <w:rPr>
                <w:noProof/>
                <w:lang w:eastAsia="de-DE"/>
              </w:rPr>
              <w:drawing>
                <wp:inline distT="0" distB="0" distL="0" distR="0">
                  <wp:extent cx="504190" cy="504190"/>
                  <wp:effectExtent l="0" t="0" r="0" b="0"/>
                  <wp:docPr id="1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41A2F" w:rsidRPr="00A05542" w:rsidRDefault="00941A2F" w:rsidP="00D65F46">
            <w:pPr>
              <w:spacing w:after="0"/>
              <w:jc w:val="center"/>
            </w:pPr>
            <w:r w:rsidRPr="00A05542">
              <w:rPr>
                <w:noProof/>
                <w:lang w:eastAsia="de-DE"/>
              </w:rPr>
              <w:drawing>
                <wp:inline distT="0" distB="0" distL="0" distR="0">
                  <wp:extent cx="504190" cy="504190"/>
                  <wp:effectExtent l="0" t="0" r="0" b="0"/>
                  <wp:docPr id="11"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41A2F" w:rsidRPr="00A05542" w:rsidRDefault="00941A2F" w:rsidP="00D65F46">
            <w:pPr>
              <w:spacing w:after="0"/>
              <w:jc w:val="center"/>
            </w:pPr>
            <w:r w:rsidRPr="00A05542">
              <w:rPr>
                <w:noProof/>
                <w:lang w:eastAsia="de-DE"/>
              </w:rPr>
              <w:drawing>
                <wp:inline distT="0" distB="0" distL="0" distR="0">
                  <wp:extent cx="504190" cy="504190"/>
                  <wp:effectExtent l="0" t="0" r="0" b="0"/>
                  <wp:docPr id="12"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941A2F" w:rsidRPr="00A05542" w:rsidRDefault="00941A2F" w:rsidP="00D65F46">
            <w:pPr>
              <w:spacing w:after="0"/>
              <w:jc w:val="center"/>
            </w:pPr>
            <w:r w:rsidRPr="00A05542">
              <w:rPr>
                <w:noProof/>
                <w:lang w:eastAsia="de-DE"/>
              </w:rPr>
              <w:drawing>
                <wp:inline distT="0" distB="0" distL="0" distR="0">
                  <wp:extent cx="504190" cy="504190"/>
                  <wp:effectExtent l="0" t="0" r="0" b="0"/>
                  <wp:docPr id="13"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941A2F" w:rsidRPr="00A05542" w:rsidRDefault="00941A2F" w:rsidP="00D65F46">
            <w:pPr>
              <w:spacing w:after="0"/>
              <w:jc w:val="center"/>
            </w:pPr>
            <w:r w:rsidRPr="00A05542">
              <w:rPr>
                <w:noProof/>
                <w:lang w:eastAsia="de-DE"/>
              </w:rPr>
              <w:drawing>
                <wp:inline distT="0" distB="0" distL="0" distR="0">
                  <wp:extent cx="504190" cy="504190"/>
                  <wp:effectExtent l="0" t="0" r="0" b="0"/>
                  <wp:docPr id="14"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941A2F" w:rsidRPr="00A05542" w:rsidRDefault="00941A2F" w:rsidP="00D65F46">
            <w:pPr>
              <w:spacing w:after="0"/>
              <w:jc w:val="center"/>
            </w:pPr>
            <w:r w:rsidRPr="00A05542">
              <w:rPr>
                <w:noProof/>
                <w:lang w:eastAsia="de-DE"/>
              </w:rPr>
              <w:drawing>
                <wp:inline distT="0" distB="0" distL="0" distR="0">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01" w:type="dxa"/>
            <w:tcBorders>
              <w:top w:val="single" w:sz="8" w:space="0" w:color="4F81BD"/>
              <w:bottom w:val="single" w:sz="8" w:space="0" w:color="4F81BD"/>
            </w:tcBorders>
            <w:shd w:val="clear" w:color="auto" w:fill="auto"/>
            <w:vAlign w:val="center"/>
          </w:tcPr>
          <w:p w:rsidR="00941A2F" w:rsidRPr="00A05542" w:rsidRDefault="00941A2F" w:rsidP="00D65F46">
            <w:pPr>
              <w:spacing w:after="0"/>
              <w:jc w:val="center"/>
            </w:pPr>
            <w:r w:rsidRPr="00A05542">
              <w:rPr>
                <w:noProof/>
                <w:lang w:eastAsia="de-DE"/>
              </w:rPr>
              <w:drawing>
                <wp:inline distT="0" distB="0" distL="0" distR="0">
                  <wp:extent cx="511175" cy="511175"/>
                  <wp:effectExtent l="0" t="0" r="0" b="0"/>
                  <wp:docPr id="16"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992" w:type="dxa"/>
            <w:tcBorders>
              <w:top w:val="single" w:sz="8" w:space="0" w:color="4F81BD"/>
              <w:bottom w:val="single" w:sz="8" w:space="0" w:color="4F81BD"/>
              <w:right w:val="single" w:sz="8" w:space="0" w:color="4F81BD"/>
            </w:tcBorders>
            <w:shd w:val="clear" w:color="auto" w:fill="auto"/>
            <w:vAlign w:val="center"/>
          </w:tcPr>
          <w:p w:rsidR="00941A2F" w:rsidRPr="00A05542" w:rsidRDefault="00941A2F" w:rsidP="00D65F46">
            <w:pPr>
              <w:spacing w:after="0"/>
              <w:jc w:val="center"/>
            </w:pPr>
            <w:r w:rsidRPr="00A05542">
              <w:rPr>
                <w:noProof/>
                <w:lang w:eastAsia="de-DE"/>
              </w:rPr>
              <w:drawing>
                <wp:inline distT="0" distB="0" distL="0" distR="0">
                  <wp:extent cx="504190" cy="504190"/>
                  <wp:effectExtent l="19050" t="0" r="0" b="0"/>
                  <wp:docPr id="17"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941A2F" w:rsidRPr="00941A2F" w:rsidRDefault="00941A2F" w:rsidP="00941A2F">
      <w:pPr>
        <w:tabs>
          <w:tab w:val="left" w:pos="1701"/>
          <w:tab w:val="left" w:pos="1985"/>
        </w:tabs>
        <w:ind w:left="1980" w:hanging="1980"/>
        <w:rPr>
          <w:sz w:val="20"/>
          <w:szCs w:val="20"/>
        </w:rPr>
      </w:pPr>
    </w:p>
    <w:p w:rsidR="00941A2F" w:rsidRDefault="00941A2F" w:rsidP="00941A2F">
      <w:pPr>
        <w:tabs>
          <w:tab w:val="left" w:pos="1701"/>
          <w:tab w:val="left" w:pos="1985"/>
        </w:tabs>
        <w:ind w:left="1980" w:hanging="1980"/>
      </w:pPr>
      <w:r>
        <w:t xml:space="preserve">Materialien: </w:t>
      </w:r>
      <w:r>
        <w:tab/>
      </w:r>
      <w:r>
        <w:tab/>
        <w:t xml:space="preserve">6 Reagenzgläser, Reagenzglasgestell, Stopfen, </w:t>
      </w:r>
      <w:proofErr w:type="spellStart"/>
      <w:r>
        <w:t>Messpipette</w:t>
      </w:r>
      <w:proofErr w:type="spellEnd"/>
      <w:r>
        <w:t xml:space="preserve">, </w:t>
      </w:r>
      <w:proofErr w:type="spellStart"/>
      <w:r>
        <w:t>Peleusball</w:t>
      </w:r>
      <w:proofErr w:type="spellEnd"/>
      <w:r>
        <w:t>.</w:t>
      </w:r>
    </w:p>
    <w:p w:rsidR="00941A2F" w:rsidRPr="00ED07C2" w:rsidRDefault="00941A2F" w:rsidP="00941A2F">
      <w:pPr>
        <w:tabs>
          <w:tab w:val="left" w:pos="1701"/>
          <w:tab w:val="left" w:pos="1985"/>
        </w:tabs>
        <w:ind w:left="1980" w:hanging="1980"/>
      </w:pPr>
      <w:r>
        <w:t>Chemikalien:</w:t>
      </w:r>
      <w:r>
        <w:tab/>
      </w:r>
      <w:r>
        <w:tab/>
        <w:t xml:space="preserve">Rotkohlsaft, Natriumcarbonat, </w:t>
      </w:r>
      <w:proofErr w:type="spellStart"/>
      <w:r>
        <w:t>demin</w:t>
      </w:r>
      <w:proofErr w:type="spellEnd"/>
      <w:r>
        <w:t>. Wasser, Zitronensäure.</w:t>
      </w:r>
    </w:p>
    <w:p w:rsidR="00B80CCE" w:rsidRDefault="00941A2F" w:rsidP="00045B33">
      <w:pPr>
        <w:tabs>
          <w:tab w:val="left" w:pos="1701"/>
          <w:tab w:val="left" w:pos="1985"/>
        </w:tabs>
        <w:ind w:left="1980" w:hanging="1980"/>
      </w:pPr>
      <w:r>
        <w:t xml:space="preserve">Durchführung: </w:t>
      </w:r>
      <w:r>
        <w:tab/>
      </w:r>
      <w:r>
        <w:tab/>
      </w:r>
      <w:r>
        <w:tab/>
        <w:t>6 Reagen</w:t>
      </w:r>
      <w:r w:rsidR="00D04896">
        <w:t xml:space="preserve">zgläser werden mit den Zahlen 1 bis </w:t>
      </w:r>
      <w:r>
        <w:t>6 beschriftet und mit 1 mL Rotkohlsaft befüllt. 2</w:t>
      </w:r>
      <w:r w:rsidR="00045B33">
        <w:t> </w:t>
      </w:r>
      <w:r>
        <w:t xml:space="preserve">mL </w:t>
      </w:r>
      <w:proofErr w:type="spellStart"/>
      <w:r>
        <w:t>Natriumcarbonatlösung</w:t>
      </w:r>
      <w:proofErr w:type="spellEnd"/>
      <w:r>
        <w:t xml:space="preserve"> (2 g Natriumcarbonat in 20 mL Wasser) werden jeweils dazugegeben, die Reagenzgläser werden mit einem Stopfen verschlossen und gut geschüttelt. Anschließend wird schrittweise Zitronensäurelösung (4</w:t>
      </w:r>
      <w:r w:rsidR="00045B33">
        <w:t> </w:t>
      </w:r>
      <w:r>
        <w:t>g Zitronensäure in 40</w:t>
      </w:r>
      <w:r w:rsidR="00045B33">
        <w:t> </w:t>
      </w:r>
      <w:r>
        <w:t>mL Wasser) in die Reagenzgläser gegeben. In Reagenzglas eins wird keine, in Reagenzglas zwei wird 1 mL, in Reagenzglas drei werden 2</w:t>
      </w:r>
      <w:r w:rsidR="00045B33">
        <w:t> </w:t>
      </w:r>
      <w:r>
        <w:t>mL, in Reagenzglas vier</w:t>
      </w:r>
      <w:r w:rsidRPr="00FC19D6">
        <w:t xml:space="preserve"> </w:t>
      </w:r>
      <w:r>
        <w:t>3 mL, in Reagenzglas fünf 10</w:t>
      </w:r>
      <w:r w:rsidR="00045B33">
        <w:t> </w:t>
      </w:r>
      <w:r>
        <w:t>mL und in Reagenzglas sechs 15</w:t>
      </w:r>
      <w:r w:rsidR="00045B33">
        <w:t> </w:t>
      </w:r>
      <w:r>
        <w:t>mL Zitrone</w:t>
      </w:r>
      <w:r>
        <w:t>n</w:t>
      </w:r>
      <w:r>
        <w:t>säurelösung hinzugefügt. Die Reagenzgläser werden mit Stopfen verschlo</w:t>
      </w:r>
      <w:r>
        <w:t>s</w:t>
      </w:r>
      <w:r>
        <w:t xml:space="preserve">sen und geschüttelt. Die Farbe der Lösungen in den Reagenzgläsern wird notiert. </w:t>
      </w:r>
    </w:p>
    <w:p w:rsidR="00941A2F" w:rsidRDefault="00941A2F" w:rsidP="00A404F2">
      <w:pPr>
        <w:tabs>
          <w:tab w:val="left" w:pos="1701"/>
          <w:tab w:val="left" w:pos="1985"/>
        </w:tabs>
        <w:ind w:left="1980" w:hanging="1980"/>
      </w:pPr>
      <w:r>
        <w:t>Beobachtung:</w:t>
      </w:r>
      <w:r>
        <w:tab/>
      </w:r>
      <w:r>
        <w:tab/>
        <w:t xml:space="preserve">Die Farbe der Indikatorlösung verändert sich. Die Indikatorlösung ist lila und wird nach der Zugabe von </w:t>
      </w:r>
      <w:proofErr w:type="spellStart"/>
      <w:r>
        <w:t>Natriumcarbonatlösung</w:t>
      </w:r>
      <w:proofErr w:type="spellEnd"/>
      <w:r>
        <w:t xml:space="preserve"> grün. Nach Zugabe von Zitronensäurelösung bleibt</w:t>
      </w:r>
      <w:r w:rsidR="00A404F2">
        <w:t xml:space="preserve"> die</w:t>
      </w:r>
      <w:r>
        <w:t xml:space="preserve"> Indikator</w:t>
      </w:r>
      <w:r w:rsidR="00A404F2">
        <w:t>lösung</w:t>
      </w:r>
      <w:r>
        <w:t xml:space="preserve"> zunächst grün. Bei we</w:t>
      </w:r>
      <w:r>
        <w:t>i</w:t>
      </w:r>
      <w:r>
        <w:t xml:space="preserve">terer Zugabe wird </w:t>
      </w:r>
      <w:r w:rsidR="00A404F2">
        <w:t>sie</w:t>
      </w:r>
      <w:r>
        <w:t xml:space="preserve"> lila, schwach lila und schließlich rosa</w:t>
      </w:r>
      <w:r w:rsidR="00E816D4">
        <w:t xml:space="preserve"> (siehe Abb. 3)</w:t>
      </w:r>
      <w:r>
        <w:t>.</w:t>
      </w:r>
    </w:p>
    <w:p w:rsidR="00941A2F" w:rsidRDefault="00B80CCE" w:rsidP="00B80CCE">
      <w:pPr>
        <w:keepNext/>
        <w:tabs>
          <w:tab w:val="left" w:pos="1701"/>
          <w:tab w:val="left" w:pos="1985"/>
        </w:tabs>
        <w:ind w:left="1980" w:hanging="1980"/>
      </w:pPr>
      <w:r>
        <w:rPr>
          <w:noProof/>
          <w:lang w:eastAsia="de-DE"/>
        </w:rPr>
        <w:lastRenderedPageBreak/>
        <w:drawing>
          <wp:anchor distT="0" distB="0" distL="114300" distR="114300" simplePos="0" relativeHeight="251868160" behindDoc="1" locked="0" layoutInCell="1" allowOverlap="1">
            <wp:simplePos x="0" y="0"/>
            <wp:positionH relativeFrom="column">
              <wp:posOffset>1260475</wp:posOffset>
            </wp:positionH>
            <wp:positionV relativeFrom="paragraph">
              <wp:posOffset>5715</wp:posOffset>
            </wp:positionV>
            <wp:extent cx="2527935" cy="1793875"/>
            <wp:effectExtent l="19050" t="0" r="5715" b="0"/>
            <wp:wrapTight wrapText="bothSides">
              <wp:wrapPolygon edited="0">
                <wp:start x="-163" y="0"/>
                <wp:lineTo x="-163" y="21332"/>
                <wp:lineTo x="21649" y="21332"/>
                <wp:lineTo x="21649" y="0"/>
                <wp:lineTo x="-163" y="0"/>
              </wp:wrapPolygon>
            </wp:wrapTight>
            <wp:docPr id="18" name="Bild 27" descr="H:\DCIM\100SSCAM\S6301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DCIM\100SSCAM\S6301163.JPG"/>
                    <pic:cNvPicPr>
                      <a:picLocks noChangeAspect="1" noChangeArrowheads="1"/>
                    </pic:cNvPicPr>
                  </pic:nvPicPr>
                  <pic:blipFill>
                    <a:blip r:embed="rId26" cstate="print">
                      <a:lum bright="25000" contrast="30000"/>
                    </a:blip>
                    <a:srcRect/>
                    <a:stretch>
                      <a:fillRect/>
                    </a:stretch>
                  </pic:blipFill>
                  <pic:spPr bwMode="auto">
                    <a:xfrm>
                      <a:off x="0" y="0"/>
                      <a:ext cx="2527935" cy="1793875"/>
                    </a:xfrm>
                    <a:prstGeom prst="rect">
                      <a:avLst/>
                    </a:prstGeom>
                    <a:noFill/>
                    <a:ln w="9525">
                      <a:noFill/>
                      <a:miter lim="800000"/>
                      <a:headEnd/>
                      <a:tailEnd/>
                    </a:ln>
                  </pic:spPr>
                </pic:pic>
              </a:graphicData>
            </a:graphic>
          </wp:anchor>
        </w:drawing>
      </w:r>
    </w:p>
    <w:p w:rsidR="00941A2F" w:rsidRDefault="00941A2F" w:rsidP="00941A2F">
      <w:pPr>
        <w:pStyle w:val="Beschriftung"/>
        <w:jc w:val="left"/>
      </w:pPr>
    </w:p>
    <w:p w:rsidR="00941A2F" w:rsidRDefault="00941A2F" w:rsidP="00941A2F">
      <w:pPr>
        <w:pStyle w:val="Beschriftung"/>
        <w:jc w:val="left"/>
      </w:pPr>
    </w:p>
    <w:p w:rsidR="00941A2F" w:rsidRDefault="00941A2F" w:rsidP="00941A2F">
      <w:pPr>
        <w:pStyle w:val="Beschriftung"/>
        <w:jc w:val="left"/>
      </w:pPr>
    </w:p>
    <w:p w:rsidR="00941A2F" w:rsidRDefault="00941A2F" w:rsidP="00941A2F">
      <w:pPr>
        <w:pStyle w:val="Beschriftung"/>
        <w:jc w:val="left"/>
      </w:pPr>
    </w:p>
    <w:p w:rsidR="00941A2F" w:rsidRDefault="00941A2F" w:rsidP="00941A2F">
      <w:pPr>
        <w:pStyle w:val="Beschriftung"/>
        <w:jc w:val="left"/>
      </w:pPr>
    </w:p>
    <w:p w:rsidR="00941A2F" w:rsidRDefault="00941A2F" w:rsidP="00941A2F">
      <w:pPr>
        <w:pStyle w:val="Beschriftung"/>
        <w:jc w:val="left"/>
      </w:pPr>
    </w:p>
    <w:p w:rsidR="00941A2F" w:rsidRDefault="00941A2F" w:rsidP="005A0568">
      <w:pPr>
        <w:pStyle w:val="Beschriftung"/>
        <w:ind w:left="1985"/>
      </w:pPr>
      <w:r>
        <w:t>Abb.</w:t>
      </w:r>
      <w:r w:rsidR="009D7DFB">
        <w:t> </w:t>
      </w:r>
      <w:r w:rsidR="00782C83">
        <w:t>3</w:t>
      </w:r>
      <w:r w:rsidR="009D7DFB">
        <w:t> -</w:t>
      </w:r>
      <w:r w:rsidR="005A0568">
        <w:t> </w:t>
      </w:r>
      <w:r>
        <w:rPr>
          <w:noProof/>
        </w:rPr>
        <w:t xml:space="preserve">Indikatorlösung mit Natriumcarbonatlösung </w:t>
      </w:r>
      <w:r w:rsidR="00577FA8">
        <w:rPr>
          <w:noProof/>
        </w:rPr>
        <w:t xml:space="preserve">und unterschiedlichen Mengen an </w:t>
      </w:r>
      <w:r>
        <w:rPr>
          <w:noProof/>
        </w:rPr>
        <w:t>Zitronensäurelösung.</w:t>
      </w:r>
    </w:p>
    <w:p w:rsidR="00941A2F" w:rsidRDefault="00941A2F" w:rsidP="00941A2F">
      <w:pPr>
        <w:tabs>
          <w:tab w:val="left" w:pos="1701"/>
          <w:tab w:val="left" w:pos="1985"/>
        </w:tabs>
        <w:ind w:left="1985" w:hanging="1985"/>
        <w:rPr>
          <w:rFonts w:eastAsiaTheme="minorEastAsia"/>
        </w:rPr>
      </w:pPr>
      <w:r>
        <w:t>Deutung:</w:t>
      </w:r>
      <w:r>
        <w:tab/>
      </w:r>
      <w:r>
        <w:tab/>
        <w:t xml:space="preserve">Der pH-Wert der </w:t>
      </w:r>
      <w:proofErr w:type="spellStart"/>
      <w:r>
        <w:t>Natriumcarbonatlösung</w:t>
      </w:r>
      <w:proofErr w:type="spellEnd"/>
      <w:r>
        <w:t xml:space="preserve"> wird durch </w:t>
      </w:r>
      <w:r w:rsidR="003A28A4">
        <w:t xml:space="preserve">die </w:t>
      </w:r>
      <w:r>
        <w:t>Zugabe von Zitr</w:t>
      </w:r>
      <w:r>
        <w:t>o</w:t>
      </w:r>
      <w:r>
        <w:t>nensäure verändert. Er wird vom alkalischen in den sauren Bereich ve</w:t>
      </w:r>
      <w:r>
        <w:t>r</w:t>
      </w:r>
      <w:r>
        <w:t xml:space="preserve">schoben. Die </w:t>
      </w:r>
      <w:proofErr w:type="spellStart"/>
      <w:r>
        <w:t>Natriumcarbonatlösung</w:t>
      </w:r>
      <w:proofErr w:type="spellEnd"/>
      <w:r>
        <w:t xml:space="preserve"> wird neutralisiert. Es kann also ve</w:t>
      </w:r>
      <w:r>
        <w:t>r</w:t>
      </w:r>
      <w:r>
        <w:t>allgemeinert werden, dass alkalische Lösungen sich mit sauren Lösungen neutralisieren lassen.</w:t>
      </w:r>
    </w:p>
    <w:p w:rsidR="00941A2F" w:rsidRDefault="00941A2F" w:rsidP="00941A2F">
      <w:pPr>
        <w:spacing w:line="276" w:lineRule="auto"/>
        <w:ind w:left="1985" w:hanging="1985"/>
        <w:jc w:val="left"/>
        <w:rPr>
          <w:color w:val="auto"/>
        </w:rPr>
      </w:pPr>
      <w:r>
        <w:t>Entsorgung:</w:t>
      </w:r>
      <w:r>
        <w:tab/>
      </w:r>
      <w:r w:rsidR="00277B25">
        <w:t xml:space="preserve">Die Lösungen werden über das </w:t>
      </w:r>
      <w:r w:rsidRPr="00F120DC">
        <w:rPr>
          <w:color w:val="auto"/>
        </w:rPr>
        <w:t>Abwasser</w:t>
      </w:r>
      <w:r w:rsidR="00277B25">
        <w:rPr>
          <w:color w:val="auto"/>
        </w:rPr>
        <w:t xml:space="preserve"> entsorgt</w:t>
      </w:r>
      <w:r w:rsidRPr="00F120DC">
        <w:rPr>
          <w:color w:val="auto"/>
        </w:rPr>
        <w:t>.</w:t>
      </w:r>
    </w:p>
    <w:p w:rsidR="00941A2F" w:rsidRPr="00E82159" w:rsidRDefault="00941A2F" w:rsidP="005E212B">
      <w:pPr>
        <w:ind w:left="1985" w:hanging="1985"/>
        <w:rPr>
          <w:color w:val="auto"/>
        </w:rPr>
      </w:pPr>
      <w:r>
        <w:rPr>
          <w:color w:val="auto"/>
        </w:rPr>
        <w:t>Literatur:</w:t>
      </w:r>
      <w:r>
        <w:rPr>
          <w:color w:val="auto"/>
        </w:rPr>
        <w:tab/>
        <w:t>Arbeitsgemeinschaft Naturwissenschaft und Technik, Eine Zusammena</w:t>
      </w:r>
      <w:r>
        <w:rPr>
          <w:color w:val="auto"/>
        </w:rPr>
        <w:t>r</w:t>
      </w:r>
      <w:r>
        <w:rPr>
          <w:color w:val="auto"/>
        </w:rPr>
        <w:t xml:space="preserve">beit der BASF Aktiengesellschaft, der Chemieverbände Rheinland Pfalz und 10 Gymnasien im Rhein-Neckar-Dreieck, </w:t>
      </w:r>
      <w:hyperlink r:id="rId27" w:history="1">
        <w:r w:rsidR="001A07D4" w:rsidRPr="00222B32">
          <w:rPr>
            <w:rStyle w:val="Hyperlink"/>
            <w:color w:val="auto"/>
            <w:u w:val="none"/>
          </w:rPr>
          <w:t xml:space="preserve">www.basf.com/group/corporate/ site-ludwigshafen/de/function/conversions:/publish/content/about-basf/ </w:t>
        </w:r>
        <w:proofErr w:type="spellStart"/>
        <w:r w:rsidR="001A07D4" w:rsidRPr="00222B32">
          <w:rPr>
            <w:rStyle w:val="Hyperlink"/>
            <w:color w:val="auto"/>
            <w:u w:val="none"/>
          </w:rPr>
          <w:t>worldwide</w:t>
        </w:r>
        <w:proofErr w:type="spellEnd"/>
        <w:r w:rsidR="001A07D4" w:rsidRPr="00222B32">
          <w:rPr>
            <w:rStyle w:val="Hyperlink"/>
            <w:color w:val="auto"/>
            <w:u w:val="none"/>
          </w:rPr>
          <w:t>/</w:t>
        </w:r>
        <w:proofErr w:type="spellStart"/>
        <w:r w:rsidR="001A07D4" w:rsidRPr="00222B32">
          <w:rPr>
            <w:rStyle w:val="Hyperlink"/>
            <w:color w:val="auto"/>
            <w:u w:val="none"/>
          </w:rPr>
          <w:t>europe</w:t>
        </w:r>
        <w:proofErr w:type="spellEnd"/>
        <w:r w:rsidR="001A07D4" w:rsidRPr="00222B32">
          <w:rPr>
            <w:rStyle w:val="Hyperlink"/>
            <w:color w:val="auto"/>
            <w:u w:val="none"/>
          </w:rPr>
          <w:t xml:space="preserve">/Ludwigshafen/Education/Unterrichtsmaterialien/ </w:t>
        </w:r>
        <w:proofErr w:type="spellStart"/>
        <w:r w:rsidR="001A07D4" w:rsidRPr="00222B32">
          <w:rPr>
            <w:rStyle w:val="Hyperlink"/>
            <w:color w:val="auto"/>
            <w:u w:val="none"/>
          </w:rPr>
          <w:t>d</w:t>
        </w:r>
        <w:r w:rsidR="001A07D4" w:rsidRPr="00222B32">
          <w:rPr>
            <w:rStyle w:val="Hyperlink"/>
            <w:color w:val="auto"/>
            <w:u w:val="none"/>
          </w:rPr>
          <w:t>a</w:t>
        </w:r>
        <w:r w:rsidR="001A07D4" w:rsidRPr="00222B32">
          <w:rPr>
            <w:rStyle w:val="Hyperlink"/>
            <w:color w:val="auto"/>
            <w:u w:val="none"/>
          </w:rPr>
          <w:t>ta</w:t>
        </w:r>
        <w:proofErr w:type="spellEnd"/>
        <w:r w:rsidR="001A07D4" w:rsidRPr="00222B32">
          <w:rPr>
            <w:rStyle w:val="Hyperlink"/>
            <w:color w:val="auto"/>
            <w:u w:val="none"/>
          </w:rPr>
          <w:t>/</w:t>
        </w:r>
        <w:proofErr w:type="spellStart"/>
        <w:r w:rsidR="001A07D4" w:rsidRPr="00222B32">
          <w:rPr>
            <w:rStyle w:val="Hyperlink"/>
            <w:color w:val="auto"/>
            <w:u w:val="none"/>
          </w:rPr>
          <w:t>mittelstufe</w:t>
        </w:r>
        <w:proofErr w:type="spellEnd"/>
        <w:r w:rsidR="001A07D4" w:rsidRPr="00222B32">
          <w:rPr>
            <w:rStyle w:val="Hyperlink"/>
            <w:color w:val="auto"/>
            <w:u w:val="none"/>
          </w:rPr>
          <w:t>/S_uren_und_Laugen.pdf</w:t>
        </w:r>
      </w:hyperlink>
      <w:r w:rsidR="00155D30" w:rsidRPr="00222B32">
        <w:rPr>
          <w:color w:val="auto"/>
        </w:rPr>
        <w:t>,</w:t>
      </w:r>
      <w:r w:rsidRPr="00222B32">
        <w:rPr>
          <w:rFonts w:asciiTheme="majorHAnsi" w:hAnsiTheme="majorHAnsi"/>
          <w:b/>
          <w:color w:val="auto"/>
        </w:rPr>
        <w:t xml:space="preserve"> </w:t>
      </w:r>
      <w:r w:rsidRPr="00F120DC">
        <w:rPr>
          <w:rFonts w:asciiTheme="majorHAnsi" w:hAnsiTheme="majorHAnsi"/>
          <w:bCs/>
          <w:color w:val="auto"/>
        </w:rPr>
        <w:t>(</w:t>
      </w:r>
      <w:r>
        <w:rPr>
          <w:rFonts w:asciiTheme="majorHAnsi" w:hAnsiTheme="majorHAnsi"/>
          <w:bCs/>
          <w:color w:val="auto"/>
        </w:rPr>
        <w:t xml:space="preserve">Zuletzt </w:t>
      </w:r>
      <w:r>
        <w:rPr>
          <w:rFonts w:asciiTheme="majorHAnsi" w:hAnsiTheme="majorHAnsi"/>
        </w:rPr>
        <w:t xml:space="preserve">abgerufen am </w:t>
      </w:r>
      <w:r w:rsidRPr="00B937A2">
        <w:rPr>
          <w:rFonts w:asciiTheme="majorHAnsi" w:hAnsiTheme="majorHAnsi"/>
        </w:rPr>
        <w:t>2</w:t>
      </w:r>
      <w:r w:rsidR="00405AB9">
        <w:rPr>
          <w:rFonts w:asciiTheme="majorHAnsi" w:hAnsiTheme="majorHAnsi"/>
        </w:rPr>
        <w:t>8</w:t>
      </w:r>
      <w:r w:rsidRPr="00B937A2">
        <w:rPr>
          <w:rFonts w:asciiTheme="majorHAnsi" w:hAnsiTheme="majorHAnsi"/>
        </w:rPr>
        <w:t>.</w:t>
      </w:r>
      <w:r>
        <w:rPr>
          <w:rFonts w:asciiTheme="majorHAnsi" w:hAnsiTheme="majorHAnsi"/>
        </w:rPr>
        <w:t>07</w:t>
      </w:r>
      <w:r w:rsidRPr="00B937A2">
        <w:rPr>
          <w:rFonts w:asciiTheme="majorHAnsi" w:hAnsiTheme="majorHAnsi"/>
        </w:rPr>
        <w:t>.201</w:t>
      </w:r>
      <w:r w:rsidR="00405AB9">
        <w:rPr>
          <w:rFonts w:asciiTheme="majorHAnsi" w:hAnsiTheme="majorHAnsi"/>
        </w:rPr>
        <w:t>5</w:t>
      </w:r>
      <w:r w:rsidRPr="00B937A2">
        <w:rPr>
          <w:rFonts w:asciiTheme="majorHAnsi" w:hAnsiTheme="majorHAnsi"/>
        </w:rPr>
        <w:t xml:space="preserve"> </w:t>
      </w:r>
      <w:r>
        <w:rPr>
          <w:rFonts w:asciiTheme="majorHAnsi" w:hAnsiTheme="majorHAnsi"/>
        </w:rPr>
        <w:t>um 15:00 Uhr</w:t>
      </w:r>
      <w:r w:rsidRPr="00F120DC">
        <w:rPr>
          <w:rFonts w:asciiTheme="majorHAnsi" w:hAnsiTheme="majorHAnsi"/>
          <w:bCs/>
          <w:color w:val="auto"/>
        </w:rPr>
        <w:t>)</w:t>
      </w:r>
      <w:r>
        <w:rPr>
          <w:rFonts w:asciiTheme="majorHAnsi" w:hAnsiTheme="majorHAnsi"/>
          <w:bCs/>
          <w:color w:val="auto"/>
        </w:rPr>
        <w:t>.</w:t>
      </w:r>
    </w:p>
    <w:p w:rsidR="00B04769" w:rsidRDefault="008D4400" w:rsidP="00B04769">
      <w:r>
        <w:pict>
          <v:shape id="_x0000_s1202" type="#_x0000_t202" style="width:453pt;height:119.7pt;mso-position-horizontal-relative:char;mso-position-vertical-relative:line;mso-width-relative:margin;mso-height-relative:margin" fillcolor="white [3201]" strokecolor="#c0504d [3205]" strokeweight="1pt">
            <v:stroke dashstyle="dash"/>
            <v:shadow color="#868686"/>
            <v:textbox style="mso-next-textbox:#_x0000_s1202">
              <w:txbxContent>
                <w:p w:rsidR="00CF6BE4" w:rsidRPr="00E34C5E" w:rsidRDefault="00CF6BE4" w:rsidP="003A3555">
                  <w:pPr>
                    <w:rPr>
                      <w:bCs/>
                      <w:color w:val="auto"/>
                    </w:rPr>
                  </w:pPr>
                  <w:r>
                    <w:rPr>
                      <w:bCs/>
                      <w:color w:val="auto"/>
                    </w:rPr>
                    <w:t xml:space="preserve"> Der Versuch kann im Unterricht als </w:t>
                  </w:r>
                  <w:r w:rsidR="00311A9B">
                    <w:rPr>
                      <w:bCs/>
                      <w:color w:val="auto"/>
                    </w:rPr>
                    <w:t>Bestät</w:t>
                  </w:r>
                  <w:r w:rsidR="00143966">
                    <w:rPr>
                      <w:bCs/>
                      <w:color w:val="auto"/>
                    </w:rPr>
                    <w:t>i</w:t>
                  </w:r>
                  <w:r w:rsidR="00311A9B">
                    <w:rPr>
                      <w:bCs/>
                      <w:color w:val="auto"/>
                    </w:rPr>
                    <w:t>gung</w:t>
                  </w:r>
                  <w:r>
                    <w:rPr>
                      <w:bCs/>
                      <w:color w:val="auto"/>
                    </w:rPr>
                    <w:t>sexp</w:t>
                  </w:r>
                  <w:r w:rsidR="00143966">
                    <w:rPr>
                      <w:bCs/>
                      <w:color w:val="auto"/>
                    </w:rPr>
                    <w:t>eriment eingesetzt werden, nach</w:t>
                  </w:r>
                  <w:r>
                    <w:rPr>
                      <w:bCs/>
                      <w:color w:val="auto"/>
                    </w:rPr>
                    <w:t xml:space="preserve">dem die </w:t>
                  </w:r>
                  <w:proofErr w:type="spellStart"/>
                  <w:r>
                    <w:rPr>
                      <w:bCs/>
                      <w:color w:val="auto"/>
                    </w:rPr>
                    <w:t>SuS</w:t>
                  </w:r>
                  <w:proofErr w:type="spellEnd"/>
                  <w:r>
                    <w:rPr>
                      <w:bCs/>
                      <w:color w:val="auto"/>
                    </w:rPr>
                    <w:t xml:space="preserve"> Hypothesen bezüglich der Frage „Was passiert, wenn eine saure und </w:t>
                  </w:r>
                  <w:r w:rsidR="003A3555">
                    <w:rPr>
                      <w:bCs/>
                      <w:color w:val="auto"/>
                    </w:rPr>
                    <w:t>alkalische</w:t>
                  </w:r>
                  <w:r>
                    <w:rPr>
                      <w:bCs/>
                      <w:color w:val="auto"/>
                    </w:rPr>
                    <w:t xml:space="preserve"> L</w:t>
                  </w:r>
                  <w:r>
                    <w:rPr>
                      <w:bCs/>
                      <w:color w:val="auto"/>
                    </w:rPr>
                    <w:t>ö</w:t>
                  </w:r>
                  <w:r>
                    <w:rPr>
                      <w:bCs/>
                      <w:color w:val="auto"/>
                    </w:rPr>
                    <w:t>sung zusammengegeben werden?“ aufgestellt haben. Im Anschluss an diesem Versuch kö</w:t>
                  </w:r>
                  <w:r>
                    <w:rPr>
                      <w:bCs/>
                      <w:color w:val="auto"/>
                    </w:rPr>
                    <w:t>n</w:t>
                  </w:r>
                  <w:r>
                    <w:rPr>
                      <w:bCs/>
                      <w:color w:val="auto"/>
                    </w:rPr>
                    <w:t xml:space="preserve">nen </w:t>
                  </w:r>
                  <w:r>
                    <w:rPr>
                      <w:color w:val="auto"/>
                    </w:rPr>
                    <w:t>die Verwendungsmöglichkeiten von sauren und alkalischen Lösungen im Alltag themat</w:t>
                  </w:r>
                  <w:r>
                    <w:rPr>
                      <w:color w:val="auto"/>
                    </w:rPr>
                    <w:t>i</w:t>
                  </w:r>
                  <w:r>
                    <w:rPr>
                      <w:color w:val="auto"/>
                    </w:rPr>
                    <w:t>siert werden, wie z.B. die Neutralisation von sauren Böden mithilfe von Kalk oder die Neutr</w:t>
                  </w:r>
                  <w:r>
                    <w:rPr>
                      <w:color w:val="auto"/>
                    </w:rPr>
                    <w:t>a</w:t>
                  </w:r>
                  <w:r>
                    <w:rPr>
                      <w:color w:val="auto"/>
                    </w:rPr>
                    <w:t xml:space="preserve">lisation von Kalk mithilfe von </w:t>
                  </w:r>
                  <w:proofErr w:type="spellStart"/>
                  <w:r>
                    <w:rPr>
                      <w:color w:val="auto"/>
                    </w:rPr>
                    <w:t>Entkalkern</w:t>
                  </w:r>
                  <w:proofErr w:type="spellEnd"/>
                  <w:r>
                    <w:rPr>
                      <w:color w:val="auto"/>
                    </w:rPr>
                    <w:t xml:space="preserve"> (Essigsäure, Zitronensäure).</w:t>
                  </w:r>
                </w:p>
              </w:txbxContent>
            </v:textbox>
            <w10:wrap type="none"/>
            <w10:anchorlock/>
          </v:shape>
        </w:pict>
      </w:r>
    </w:p>
    <w:p w:rsidR="00A0582F" w:rsidRPr="00F74A95" w:rsidRDefault="00A0582F" w:rsidP="00A0582F">
      <w:pPr>
        <w:rPr>
          <w:color w:val="1F497D" w:themeColor="text2"/>
        </w:rPr>
        <w:sectPr w:rsidR="00A0582F" w:rsidRPr="00F74A95" w:rsidSect="0007729E">
          <w:pgSz w:w="11906" w:h="16838"/>
          <w:pgMar w:top="1417" w:right="1417" w:bottom="709" w:left="1417" w:header="708" w:footer="708" w:gutter="0"/>
          <w:pgNumType w:start="0"/>
          <w:cols w:space="708"/>
          <w:titlePg/>
          <w:docGrid w:linePitch="360"/>
        </w:sectPr>
      </w:pPr>
    </w:p>
    <w:p w:rsidR="003B15A8" w:rsidRDefault="00A0582F" w:rsidP="00472E70">
      <w:pPr>
        <w:tabs>
          <w:tab w:val="left" w:pos="1701"/>
          <w:tab w:val="left" w:pos="1985"/>
        </w:tabs>
        <w:rPr>
          <w:b/>
          <w:sz w:val="28"/>
        </w:rPr>
      </w:pPr>
      <w:r>
        <w:rPr>
          <w:b/>
          <w:sz w:val="28"/>
        </w:rPr>
        <w:lastRenderedPageBreak/>
        <w:t xml:space="preserve">Arbeitsblatt – </w:t>
      </w:r>
      <w:r w:rsidR="00472E70">
        <w:rPr>
          <w:b/>
          <w:sz w:val="28"/>
        </w:rPr>
        <w:t xml:space="preserve">Schrittweise </w:t>
      </w:r>
      <w:r w:rsidR="003B15A8">
        <w:rPr>
          <w:b/>
          <w:sz w:val="28"/>
        </w:rPr>
        <w:t xml:space="preserve">Neutralisation </w:t>
      </w:r>
      <w:r w:rsidR="00472E70">
        <w:rPr>
          <w:b/>
          <w:sz w:val="28"/>
        </w:rPr>
        <w:t>einer</w:t>
      </w:r>
      <w:r w:rsidR="003B15A8">
        <w:rPr>
          <w:b/>
          <w:sz w:val="28"/>
        </w:rPr>
        <w:t xml:space="preserve"> alka</w:t>
      </w:r>
      <w:r w:rsidR="00472E70">
        <w:rPr>
          <w:b/>
          <w:sz w:val="28"/>
        </w:rPr>
        <w:t>lischen Lösung</w:t>
      </w:r>
    </w:p>
    <w:p w:rsidR="005C029E" w:rsidRPr="005C029E" w:rsidRDefault="005C029E" w:rsidP="005C029E">
      <w:pPr>
        <w:pBdr>
          <w:top w:val="single" w:sz="4" w:space="1" w:color="auto"/>
          <w:left w:val="single" w:sz="4" w:space="4" w:color="auto"/>
          <w:bottom w:val="single" w:sz="4" w:space="1" w:color="auto"/>
          <w:right w:val="single" w:sz="4" w:space="1" w:color="auto"/>
        </w:pBdr>
        <w:tabs>
          <w:tab w:val="left" w:pos="1701"/>
          <w:tab w:val="left" w:pos="1985"/>
        </w:tabs>
        <w:spacing w:after="0"/>
        <w:rPr>
          <w:color w:val="auto"/>
          <w:sz w:val="2"/>
          <w:szCs w:val="2"/>
        </w:rPr>
      </w:pPr>
    </w:p>
    <w:p w:rsidR="005B31CF" w:rsidRDefault="00A54763" w:rsidP="00A54763">
      <w:pPr>
        <w:pBdr>
          <w:top w:val="single" w:sz="4" w:space="1" w:color="auto"/>
          <w:left w:val="single" w:sz="4" w:space="4" w:color="auto"/>
          <w:bottom w:val="single" w:sz="4" w:space="1" w:color="auto"/>
          <w:right w:val="single" w:sz="4" w:space="1" w:color="auto"/>
        </w:pBdr>
        <w:tabs>
          <w:tab w:val="left" w:pos="907"/>
          <w:tab w:val="left" w:pos="1985"/>
        </w:tabs>
        <w:spacing w:after="0"/>
        <w:rPr>
          <w:color w:val="auto"/>
        </w:rPr>
      </w:pPr>
      <w:r>
        <w:rPr>
          <w:noProof/>
          <w:color w:val="auto"/>
          <w:lang w:eastAsia="de-DE"/>
        </w:rPr>
        <w:drawing>
          <wp:anchor distT="0" distB="0" distL="114300" distR="114300" simplePos="0" relativeHeight="251822080" behindDoc="0" locked="0" layoutInCell="1" allowOverlap="1">
            <wp:simplePos x="0" y="0"/>
            <wp:positionH relativeFrom="column">
              <wp:posOffset>4432935</wp:posOffset>
            </wp:positionH>
            <wp:positionV relativeFrom="paragraph">
              <wp:posOffset>7620</wp:posOffset>
            </wp:positionV>
            <wp:extent cx="515620" cy="508635"/>
            <wp:effectExtent l="19050" t="0" r="0" b="0"/>
            <wp:wrapNone/>
            <wp:docPr id="39"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4"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5620" cy="508635"/>
                    </a:xfrm>
                    <a:prstGeom prst="rect">
                      <a:avLst/>
                    </a:prstGeom>
                    <a:noFill/>
                    <a:ln>
                      <a:noFill/>
                    </a:ln>
                  </pic:spPr>
                </pic:pic>
              </a:graphicData>
            </a:graphic>
          </wp:anchor>
        </w:drawing>
      </w:r>
      <w:r>
        <w:rPr>
          <w:noProof/>
          <w:color w:val="auto"/>
          <w:lang w:eastAsia="de-DE"/>
        </w:rPr>
        <w:drawing>
          <wp:anchor distT="0" distB="0" distL="114300" distR="114300" simplePos="0" relativeHeight="251821056" behindDoc="0" locked="0" layoutInCell="1" allowOverlap="1">
            <wp:simplePos x="0" y="0"/>
            <wp:positionH relativeFrom="column">
              <wp:posOffset>5080000</wp:posOffset>
            </wp:positionH>
            <wp:positionV relativeFrom="paragraph">
              <wp:posOffset>7620</wp:posOffset>
            </wp:positionV>
            <wp:extent cx="636270" cy="370840"/>
            <wp:effectExtent l="19050" t="0" r="0" b="0"/>
            <wp:wrapNone/>
            <wp:docPr id="4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duotone>
                        <a:prstClr val="black"/>
                        <a:schemeClr val="bg1">
                          <a:tint val="45000"/>
                          <a:satMod val="400000"/>
                        </a:schemeClr>
                      </a:duotone>
                      <a:lum bright="10000"/>
                    </a:blip>
                    <a:srcRect l="82769" t="25197" r="2067" b="28346"/>
                    <a:stretch>
                      <a:fillRect/>
                    </a:stretch>
                  </pic:blipFill>
                  <pic:spPr bwMode="auto">
                    <a:xfrm>
                      <a:off x="0" y="0"/>
                      <a:ext cx="636270" cy="370840"/>
                    </a:xfrm>
                    <a:prstGeom prst="rect">
                      <a:avLst/>
                    </a:prstGeom>
                    <a:noFill/>
                    <a:ln w="9525">
                      <a:noFill/>
                      <a:miter lim="800000"/>
                      <a:headEnd/>
                      <a:tailEnd/>
                    </a:ln>
                  </pic:spPr>
                </pic:pic>
              </a:graphicData>
            </a:graphic>
          </wp:anchor>
        </w:drawing>
      </w:r>
      <w:r w:rsidR="00687655">
        <w:rPr>
          <w:color w:val="auto"/>
        </w:rPr>
        <w:t>Achtung:</w:t>
      </w:r>
      <w:r w:rsidR="00687655">
        <w:rPr>
          <w:color w:val="auto"/>
        </w:rPr>
        <w:tab/>
      </w:r>
      <w:r w:rsidR="00DF09A8">
        <w:rPr>
          <w:color w:val="auto"/>
        </w:rPr>
        <w:t xml:space="preserve">Natriumcarbonat </w:t>
      </w:r>
      <w:r>
        <w:rPr>
          <w:color w:val="auto"/>
        </w:rPr>
        <w:t>und</w:t>
      </w:r>
      <w:r w:rsidR="00DF09A8">
        <w:rPr>
          <w:color w:val="auto"/>
        </w:rPr>
        <w:t xml:space="preserve"> Zitronensäure </w:t>
      </w:r>
      <w:r>
        <w:rPr>
          <w:color w:val="auto"/>
        </w:rPr>
        <w:t xml:space="preserve">sind </w:t>
      </w:r>
      <w:r w:rsidR="00DF09A8">
        <w:rPr>
          <w:color w:val="auto"/>
        </w:rPr>
        <w:t>reizend.</w:t>
      </w:r>
      <w:r w:rsidR="005B31CF">
        <w:rPr>
          <w:color w:val="auto"/>
        </w:rPr>
        <w:t xml:space="preserve"> </w:t>
      </w:r>
    </w:p>
    <w:p w:rsidR="006A3405" w:rsidRDefault="00687655" w:rsidP="00687655">
      <w:pPr>
        <w:pBdr>
          <w:top w:val="single" w:sz="4" w:space="1" w:color="auto"/>
          <w:left w:val="single" w:sz="4" w:space="4" w:color="auto"/>
          <w:bottom w:val="single" w:sz="4" w:space="1" w:color="auto"/>
          <w:right w:val="single" w:sz="4" w:space="1" w:color="auto"/>
        </w:pBdr>
        <w:tabs>
          <w:tab w:val="left" w:pos="907"/>
          <w:tab w:val="left" w:pos="1985"/>
        </w:tabs>
        <w:spacing w:after="0"/>
        <w:rPr>
          <w:color w:val="auto"/>
        </w:rPr>
      </w:pPr>
      <w:r>
        <w:rPr>
          <w:color w:val="auto"/>
        </w:rPr>
        <w:tab/>
      </w:r>
      <w:r w:rsidR="00895244">
        <w:rPr>
          <w:color w:val="auto"/>
        </w:rPr>
        <w:t>Berühre diese Stoffe</w:t>
      </w:r>
      <w:r w:rsidR="005B31CF">
        <w:rPr>
          <w:color w:val="auto"/>
        </w:rPr>
        <w:t xml:space="preserve"> </w:t>
      </w:r>
      <w:r w:rsidR="00895244">
        <w:rPr>
          <w:color w:val="auto"/>
        </w:rPr>
        <w:t xml:space="preserve">nicht und trage eine Schutzbrille! </w:t>
      </w:r>
    </w:p>
    <w:p w:rsidR="00545BDD" w:rsidRDefault="00545BDD" w:rsidP="00545BDD">
      <w:pPr>
        <w:pBdr>
          <w:top w:val="single" w:sz="4" w:space="1" w:color="auto"/>
          <w:left w:val="single" w:sz="4" w:space="4" w:color="auto"/>
          <w:bottom w:val="single" w:sz="4" w:space="1" w:color="auto"/>
          <w:right w:val="single" w:sz="4" w:space="1" w:color="auto"/>
        </w:pBdr>
        <w:tabs>
          <w:tab w:val="left" w:pos="907"/>
          <w:tab w:val="left" w:pos="1985"/>
        </w:tabs>
        <w:spacing w:after="0"/>
        <w:rPr>
          <w:color w:val="auto"/>
        </w:rPr>
      </w:pPr>
      <w:r>
        <w:rPr>
          <w:color w:val="auto"/>
        </w:rPr>
        <w:tab/>
        <w:t xml:space="preserve">Entsorge die </w:t>
      </w:r>
      <w:r w:rsidR="009C7501">
        <w:rPr>
          <w:color w:val="auto"/>
        </w:rPr>
        <w:t>Lösung</w:t>
      </w:r>
      <w:r w:rsidR="00916B83">
        <w:rPr>
          <w:color w:val="auto"/>
        </w:rPr>
        <w:t>en</w:t>
      </w:r>
      <w:r>
        <w:rPr>
          <w:color w:val="auto"/>
        </w:rPr>
        <w:t xml:space="preserve"> über das Abwasser.</w:t>
      </w:r>
    </w:p>
    <w:p w:rsidR="005C029E" w:rsidRPr="005C029E" w:rsidRDefault="005C029E" w:rsidP="005C029E">
      <w:pPr>
        <w:pBdr>
          <w:top w:val="single" w:sz="4" w:space="1" w:color="auto"/>
          <w:left w:val="single" w:sz="4" w:space="4" w:color="auto"/>
          <w:bottom w:val="single" w:sz="4" w:space="1" w:color="auto"/>
          <w:right w:val="single" w:sz="4" w:space="1" w:color="auto"/>
        </w:pBdr>
        <w:tabs>
          <w:tab w:val="left" w:pos="1701"/>
          <w:tab w:val="left" w:pos="1985"/>
        </w:tabs>
        <w:spacing w:after="0"/>
        <w:rPr>
          <w:color w:val="auto"/>
          <w:sz w:val="2"/>
          <w:szCs w:val="2"/>
        </w:rPr>
      </w:pPr>
    </w:p>
    <w:p w:rsidR="006A3405" w:rsidRPr="00320AE3" w:rsidRDefault="00F946A5" w:rsidP="005D4A9A">
      <w:pPr>
        <w:tabs>
          <w:tab w:val="left" w:pos="1701"/>
          <w:tab w:val="left" w:pos="1985"/>
        </w:tabs>
        <w:rPr>
          <w:color w:val="1F497D" w:themeColor="text2"/>
          <w:sz w:val="10"/>
          <w:szCs w:val="10"/>
        </w:rPr>
      </w:pPr>
      <w:r w:rsidRPr="00F946A5">
        <w:rPr>
          <w:color w:val="auto"/>
        </w:rPr>
        <w:t xml:space="preserve"> </w:t>
      </w:r>
    </w:p>
    <w:p w:rsidR="006A3405" w:rsidRPr="004640A2" w:rsidRDefault="006A3405" w:rsidP="004640A2">
      <w:pPr>
        <w:tabs>
          <w:tab w:val="left" w:pos="1701"/>
          <w:tab w:val="left" w:pos="1985"/>
        </w:tabs>
        <w:ind w:left="1980" w:hanging="1980"/>
      </w:pPr>
      <w:r>
        <w:rPr>
          <w:color w:val="auto"/>
        </w:rPr>
        <w:t>Materialien:</w:t>
      </w:r>
      <w:r>
        <w:rPr>
          <w:color w:val="auto"/>
        </w:rPr>
        <w:tab/>
      </w:r>
      <w:r w:rsidR="004640A2">
        <w:rPr>
          <w:color w:val="auto"/>
        </w:rPr>
        <w:tab/>
      </w:r>
      <w:r w:rsidR="004640A2">
        <w:t>6 Reagenzgläser, Reagenzglasgestell, Stopfen</w:t>
      </w:r>
      <w:r w:rsidR="00806CBD">
        <w:t xml:space="preserve">, </w:t>
      </w:r>
      <w:proofErr w:type="spellStart"/>
      <w:r w:rsidR="00806CBD">
        <w:t>Messpipette</w:t>
      </w:r>
      <w:proofErr w:type="spellEnd"/>
      <w:r w:rsidR="001F4B6C">
        <w:t xml:space="preserve">, </w:t>
      </w:r>
      <w:proofErr w:type="spellStart"/>
      <w:r w:rsidR="001F4B6C">
        <w:t>Peleusball</w:t>
      </w:r>
      <w:proofErr w:type="spellEnd"/>
      <w:r w:rsidR="004640A2">
        <w:t>.</w:t>
      </w:r>
    </w:p>
    <w:p w:rsidR="006A3405" w:rsidRPr="00E4324E" w:rsidRDefault="006A3405" w:rsidP="00731D9D">
      <w:pPr>
        <w:tabs>
          <w:tab w:val="left" w:pos="1701"/>
          <w:tab w:val="left" w:pos="1985"/>
        </w:tabs>
        <w:ind w:left="1980" w:hanging="1980"/>
      </w:pPr>
      <w:r>
        <w:rPr>
          <w:color w:val="auto"/>
        </w:rPr>
        <w:t>Chemikalien:</w:t>
      </w:r>
      <w:r w:rsidR="004640A2" w:rsidRPr="004640A2">
        <w:t xml:space="preserve"> </w:t>
      </w:r>
      <w:r w:rsidR="004640A2">
        <w:tab/>
      </w:r>
      <w:r w:rsidR="004640A2">
        <w:tab/>
        <w:t xml:space="preserve">Rotkohlsaft, </w:t>
      </w:r>
      <w:proofErr w:type="spellStart"/>
      <w:r w:rsidR="004640A2">
        <w:t>Natriumcarbonat</w:t>
      </w:r>
      <w:r w:rsidR="00070B34">
        <w:t>lösung</w:t>
      </w:r>
      <w:proofErr w:type="spellEnd"/>
      <w:r w:rsidR="004640A2">
        <w:t xml:space="preserve">, </w:t>
      </w:r>
      <w:proofErr w:type="spellStart"/>
      <w:r w:rsidR="004640A2">
        <w:t>demin</w:t>
      </w:r>
      <w:proofErr w:type="spellEnd"/>
      <w:r w:rsidR="004640A2">
        <w:t>. Wasser, Zitronensäure</w:t>
      </w:r>
      <w:r w:rsidR="00070B34">
        <w:t>lösung</w:t>
      </w:r>
      <w:r w:rsidR="004640A2">
        <w:t>.</w:t>
      </w:r>
    </w:p>
    <w:p w:rsidR="00B708E1" w:rsidRDefault="006A3405" w:rsidP="00B708E1">
      <w:pPr>
        <w:tabs>
          <w:tab w:val="left" w:pos="1701"/>
          <w:tab w:val="left" w:pos="1985"/>
        </w:tabs>
        <w:ind w:left="1980" w:hanging="1980"/>
      </w:pPr>
      <w:r>
        <w:rPr>
          <w:color w:val="auto"/>
        </w:rPr>
        <w:t>Durchführung:</w:t>
      </w:r>
      <w:r w:rsidR="00E4324E">
        <w:rPr>
          <w:color w:val="auto"/>
        </w:rPr>
        <w:tab/>
      </w:r>
      <w:r w:rsidR="00E4324E">
        <w:rPr>
          <w:color w:val="auto"/>
        </w:rPr>
        <w:tab/>
      </w:r>
      <w:r w:rsidR="00E4324E">
        <w:tab/>
        <w:t>Beschrifte 6 Reagenzgläser mit den Zahlen 1 bis 6 und fülle sie</w:t>
      </w:r>
      <w:r w:rsidR="00DB0D95">
        <w:t xml:space="preserve"> mit 1 mL Rotkohlsaft auf. Gebe </w:t>
      </w:r>
      <w:r w:rsidR="00E4324E">
        <w:t xml:space="preserve">in jedes dieser Reagenzgläser </w:t>
      </w:r>
      <w:r w:rsidR="00DB0D95">
        <w:t xml:space="preserve">mit einer </w:t>
      </w:r>
      <w:proofErr w:type="spellStart"/>
      <w:r w:rsidR="00DB0D95">
        <w:t>Messpipette</w:t>
      </w:r>
      <w:proofErr w:type="spellEnd"/>
      <w:r w:rsidR="00DB0D95">
        <w:t xml:space="preserve"> 2 mL </w:t>
      </w:r>
      <w:proofErr w:type="spellStart"/>
      <w:r w:rsidR="00E4324E">
        <w:t>Natriumcarbonatlösung</w:t>
      </w:r>
      <w:proofErr w:type="spellEnd"/>
      <w:r w:rsidR="00E4324E">
        <w:t>, verschließe sie mit einem Stopfen und schüt</w:t>
      </w:r>
      <w:r w:rsidR="00F847DA">
        <w:t>tle sie</w:t>
      </w:r>
      <w:r w:rsidR="00E4324E">
        <w:t xml:space="preserve">. </w:t>
      </w:r>
      <w:r w:rsidR="004B1B7E">
        <w:t>Füge</w:t>
      </w:r>
      <w:r w:rsidR="00C9123E">
        <w:t xml:space="preserve"> nun </w:t>
      </w:r>
      <w:r w:rsidR="00CE5792">
        <w:t xml:space="preserve">mit einer </w:t>
      </w:r>
      <w:proofErr w:type="spellStart"/>
      <w:r w:rsidR="00CE5792">
        <w:t>Messpipette</w:t>
      </w:r>
      <w:proofErr w:type="spellEnd"/>
      <w:r w:rsidR="00CE5792">
        <w:t xml:space="preserve"> </w:t>
      </w:r>
      <w:r w:rsidR="00C9123E">
        <w:t>i</w:t>
      </w:r>
      <w:r w:rsidR="00E4324E">
        <w:t>n Reagenzglas zwei 1 mL, in Reagenzglas drei 2 mL, in Reagenzglas vier</w:t>
      </w:r>
      <w:r w:rsidR="00E4324E" w:rsidRPr="00FC19D6">
        <w:t xml:space="preserve"> </w:t>
      </w:r>
      <w:r w:rsidR="00E4324E">
        <w:t xml:space="preserve">3 mL, in Reagenzglas fünf 10 mL und in Reagenzglas sechs 15 mL Zitronensäurelösung </w:t>
      </w:r>
      <w:r w:rsidR="004B1B7E">
        <w:t>hinzu</w:t>
      </w:r>
      <w:r w:rsidR="00E4324E">
        <w:t xml:space="preserve">. </w:t>
      </w:r>
      <w:r w:rsidR="008F3C9F">
        <w:t>Verschließe d</w:t>
      </w:r>
      <w:r w:rsidR="00E4324E">
        <w:t xml:space="preserve">ie Reagenzgläser </w:t>
      </w:r>
      <w:r w:rsidR="008F3C9F">
        <w:t xml:space="preserve">erneut </w:t>
      </w:r>
      <w:r w:rsidR="00E4324E">
        <w:t xml:space="preserve">mit Stopfen und </w:t>
      </w:r>
      <w:r w:rsidR="008F3C9F">
        <w:t>schüttle sie</w:t>
      </w:r>
      <w:r w:rsidR="00E4324E">
        <w:t xml:space="preserve">. </w:t>
      </w:r>
      <w:r w:rsidR="00491914">
        <w:t>Notiere d</w:t>
      </w:r>
      <w:r w:rsidR="00E4324E">
        <w:t>ie Farbe</w:t>
      </w:r>
      <w:r w:rsidR="00491914">
        <w:t>n</w:t>
      </w:r>
      <w:r w:rsidR="00E4324E">
        <w:t xml:space="preserve"> der Lösungen in den Reagenzgläsern. </w:t>
      </w:r>
    </w:p>
    <w:p w:rsidR="00776688" w:rsidRDefault="006A3405" w:rsidP="00776688">
      <w:pPr>
        <w:tabs>
          <w:tab w:val="left" w:leader="underscore" w:pos="1985"/>
          <w:tab w:val="right" w:leader="underscore" w:pos="9072"/>
        </w:tabs>
        <w:spacing w:after="0"/>
        <w:ind w:left="1979" w:hanging="1979"/>
        <w:rPr>
          <w:color w:val="auto"/>
        </w:rPr>
      </w:pPr>
      <w:r>
        <w:rPr>
          <w:color w:val="auto"/>
        </w:rPr>
        <w:t>Beobachtung:</w:t>
      </w:r>
      <w:r w:rsidR="00B708E1">
        <w:rPr>
          <w:color w:val="auto"/>
        </w:rPr>
        <w:tab/>
      </w:r>
      <w:r w:rsidR="00F0013B">
        <w:rPr>
          <w:color w:val="auto"/>
        </w:rPr>
        <w:tab/>
      </w:r>
      <w:r w:rsidR="00776688">
        <w:rPr>
          <w:color w:val="auto"/>
        </w:rPr>
        <w:tab/>
      </w:r>
    </w:p>
    <w:p w:rsidR="00F0013B" w:rsidRDefault="00F0013B" w:rsidP="00776688">
      <w:pPr>
        <w:tabs>
          <w:tab w:val="left" w:leader="underscore" w:pos="1985"/>
          <w:tab w:val="right" w:leader="underscore" w:pos="9072"/>
        </w:tabs>
        <w:spacing w:after="0"/>
        <w:ind w:left="1979" w:hanging="1979"/>
        <w:rPr>
          <w:color w:val="auto"/>
        </w:rPr>
      </w:pPr>
      <w:r>
        <w:rPr>
          <w:color w:val="auto"/>
        </w:rPr>
        <w:tab/>
      </w:r>
      <w:r>
        <w:rPr>
          <w:color w:val="auto"/>
        </w:rPr>
        <w:tab/>
      </w:r>
      <w:r>
        <w:rPr>
          <w:color w:val="auto"/>
        </w:rPr>
        <w:tab/>
      </w:r>
    </w:p>
    <w:p w:rsidR="00776688" w:rsidRDefault="00F0013B" w:rsidP="00026F73">
      <w:pPr>
        <w:tabs>
          <w:tab w:val="left" w:leader="underscore" w:pos="1985"/>
          <w:tab w:val="right" w:leader="underscore" w:pos="9072"/>
        </w:tabs>
        <w:spacing w:after="0"/>
        <w:ind w:left="1979" w:hanging="1979"/>
        <w:rPr>
          <w:color w:val="auto"/>
        </w:rPr>
      </w:pPr>
      <w:r>
        <w:rPr>
          <w:color w:val="auto"/>
        </w:rPr>
        <w:tab/>
      </w:r>
      <w:r>
        <w:rPr>
          <w:color w:val="auto"/>
        </w:rPr>
        <w:tab/>
      </w:r>
      <w:r>
        <w:rPr>
          <w:color w:val="auto"/>
        </w:rPr>
        <w:tab/>
      </w:r>
    </w:p>
    <w:p w:rsidR="001323FE" w:rsidRDefault="001323FE" w:rsidP="001D4FCD">
      <w:pPr>
        <w:tabs>
          <w:tab w:val="left" w:leader="underscore" w:pos="1985"/>
          <w:tab w:val="right" w:leader="underscore" w:pos="9072"/>
        </w:tabs>
        <w:rPr>
          <w:color w:val="auto"/>
        </w:rPr>
      </w:pPr>
      <w:r>
        <w:rPr>
          <w:color w:val="auto"/>
        </w:rPr>
        <w:t>Auswertung:</w:t>
      </w:r>
    </w:p>
    <w:p w:rsidR="002A4F4D" w:rsidRDefault="00453F1D" w:rsidP="00F43CCA">
      <w:pPr>
        <w:tabs>
          <w:tab w:val="left" w:leader="underscore" w:pos="142"/>
          <w:tab w:val="right" w:leader="underscore" w:pos="9072"/>
        </w:tabs>
        <w:rPr>
          <w:color w:val="auto"/>
        </w:rPr>
      </w:pPr>
      <w:r>
        <w:rPr>
          <w:b/>
          <w:bCs/>
          <w:noProof/>
          <w:color w:val="auto"/>
          <w:lang w:eastAsia="de-DE"/>
        </w:rPr>
        <w:drawing>
          <wp:anchor distT="0" distB="0" distL="114300" distR="114300" simplePos="0" relativeHeight="251834368" behindDoc="1" locked="0" layoutInCell="1" allowOverlap="1">
            <wp:simplePos x="0" y="0"/>
            <wp:positionH relativeFrom="column">
              <wp:posOffset>2207895</wp:posOffset>
            </wp:positionH>
            <wp:positionV relativeFrom="paragraph">
              <wp:posOffset>292100</wp:posOffset>
            </wp:positionV>
            <wp:extent cx="256540" cy="1121410"/>
            <wp:effectExtent l="19050" t="0" r="0" b="0"/>
            <wp:wrapTight wrapText="bothSides">
              <wp:wrapPolygon edited="0">
                <wp:start x="-1604" y="0"/>
                <wp:lineTo x="-1604" y="21282"/>
                <wp:lineTo x="20851" y="21282"/>
                <wp:lineTo x="20851" y="0"/>
                <wp:lineTo x="-1604" y="0"/>
              </wp:wrapPolygon>
            </wp:wrapTight>
            <wp:docPr id="42" name="Bild 50" descr="http://picture.yatego.com/images/4ca351abe0b6b6.3/Reagenzglas_120-200_yatego-kqh/100-reagenzglser-200x14-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picture.yatego.com/images/4ca351abe0b6b6.3/Reagenzglas_120-200_yatego-kqh/100-reagenzglser-200x14-mm.jpg"/>
                    <pic:cNvPicPr>
                      <a:picLocks noChangeAspect="1" noChangeArrowheads="1"/>
                    </pic:cNvPicPr>
                  </pic:nvPicPr>
                  <pic:blipFill>
                    <a:blip r:embed="rId29" cstate="print"/>
                    <a:srcRect/>
                    <a:stretch>
                      <a:fillRect/>
                    </a:stretch>
                  </pic:blipFill>
                  <pic:spPr bwMode="auto">
                    <a:xfrm>
                      <a:off x="0" y="0"/>
                      <a:ext cx="256540" cy="1121410"/>
                    </a:xfrm>
                    <a:prstGeom prst="rect">
                      <a:avLst/>
                    </a:prstGeom>
                    <a:noFill/>
                    <a:ln w="9525">
                      <a:noFill/>
                      <a:miter lim="800000"/>
                      <a:headEnd/>
                      <a:tailEnd/>
                    </a:ln>
                  </pic:spPr>
                </pic:pic>
              </a:graphicData>
            </a:graphic>
          </wp:anchor>
        </w:drawing>
      </w:r>
      <w:r>
        <w:rPr>
          <w:b/>
          <w:bCs/>
          <w:noProof/>
          <w:color w:val="auto"/>
          <w:lang w:eastAsia="de-DE"/>
        </w:rPr>
        <w:drawing>
          <wp:anchor distT="0" distB="0" distL="114300" distR="114300" simplePos="0" relativeHeight="251830272" behindDoc="1" locked="0" layoutInCell="1" allowOverlap="1">
            <wp:simplePos x="0" y="0"/>
            <wp:positionH relativeFrom="column">
              <wp:posOffset>1318895</wp:posOffset>
            </wp:positionH>
            <wp:positionV relativeFrom="paragraph">
              <wp:posOffset>292100</wp:posOffset>
            </wp:positionV>
            <wp:extent cx="256540" cy="1121410"/>
            <wp:effectExtent l="19050" t="0" r="0" b="0"/>
            <wp:wrapTight wrapText="bothSides">
              <wp:wrapPolygon edited="0">
                <wp:start x="-1604" y="0"/>
                <wp:lineTo x="-1604" y="21282"/>
                <wp:lineTo x="20851" y="21282"/>
                <wp:lineTo x="20851" y="0"/>
                <wp:lineTo x="-1604" y="0"/>
              </wp:wrapPolygon>
            </wp:wrapTight>
            <wp:docPr id="40" name="Bild 50" descr="http://picture.yatego.com/images/4ca351abe0b6b6.3/Reagenzglas_120-200_yatego-kqh/100-reagenzglser-200x14-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picture.yatego.com/images/4ca351abe0b6b6.3/Reagenzglas_120-200_yatego-kqh/100-reagenzglser-200x14-mm.jpg"/>
                    <pic:cNvPicPr>
                      <a:picLocks noChangeAspect="1" noChangeArrowheads="1"/>
                    </pic:cNvPicPr>
                  </pic:nvPicPr>
                  <pic:blipFill>
                    <a:blip r:embed="rId29" cstate="print"/>
                    <a:srcRect/>
                    <a:stretch>
                      <a:fillRect/>
                    </a:stretch>
                  </pic:blipFill>
                  <pic:spPr bwMode="auto">
                    <a:xfrm>
                      <a:off x="0" y="0"/>
                      <a:ext cx="256540" cy="1121410"/>
                    </a:xfrm>
                    <a:prstGeom prst="rect">
                      <a:avLst/>
                    </a:prstGeom>
                    <a:noFill/>
                    <a:ln w="9525">
                      <a:noFill/>
                      <a:miter lim="800000"/>
                      <a:headEnd/>
                      <a:tailEnd/>
                    </a:ln>
                  </pic:spPr>
                </pic:pic>
              </a:graphicData>
            </a:graphic>
          </wp:anchor>
        </w:drawing>
      </w:r>
      <w:r>
        <w:rPr>
          <w:b/>
          <w:bCs/>
          <w:noProof/>
          <w:color w:val="auto"/>
          <w:lang w:eastAsia="de-DE"/>
        </w:rPr>
        <w:drawing>
          <wp:anchor distT="0" distB="0" distL="114300" distR="114300" simplePos="0" relativeHeight="251832320" behindDoc="1" locked="0" layoutInCell="1" allowOverlap="1">
            <wp:simplePos x="0" y="0"/>
            <wp:positionH relativeFrom="column">
              <wp:posOffset>1758315</wp:posOffset>
            </wp:positionH>
            <wp:positionV relativeFrom="paragraph">
              <wp:posOffset>292100</wp:posOffset>
            </wp:positionV>
            <wp:extent cx="256540" cy="1121410"/>
            <wp:effectExtent l="19050" t="0" r="0" b="0"/>
            <wp:wrapTight wrapText="bothSides">
              <wp:wrapPolygon edited="0">
                <wp:start x="-1604" y="0"/>
                <wp:lineTo x="-1604" y="21282"/>
                <wp:lineTo x="20851" y="21282"/>
                <wp:lineTo x="20851" y="0"/>
                <wp:lineTo x="-1604" y="0"/>
              </wp:wrapPolygon>
            </wp:wrapTight>
            <wp:docPr id="41" name="Bild 50" descr="http://picture.yatego.com/images/4ca351abe0b6b6.3/Reagenzglas_120-200_yatego-kqh/100-reagenzglser-200x14-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picture.yatego.com/images/4ca351abe0b6b6.3/Reagenzglas_120-200_yatego-kqh/100-reagenzglser-200x14-mm.jpg"/>
                    <pic:cNvPicPr>
                      <a:picLocks noChangeAspect="1" noChangeArrowheads="1"/>
                    </pic:cNvPicPr>
                  </pic:nvPicPr>
                  <pic:blipFill>
                    <a:blip r:embed="rId29" cstate="print"/>
                    <a:srcRect/>
                    <a:stretch>
                      <a:fillRect/>
                    </a:stretch>
                  </pic:blipFill>
                  <pic:spPr bwMode="auto">
                    <a:xfrm>
                      <a:off x="0" y="0"/>
                      <a:ext cx="256540" cy="1121410"/>
                    </a:xfrm>
                    <a:prstGeom prst="rect">
                      <a:avLst/>
                    </a:prstGeom>
                    <a:noFill/>
                    <a:ln w="9525">
                      <a:noFill/>
                      <a:miter lim="800000"/>
                      <a:headEnd/>
                      <a:tailEnd/>
                    </a:ln>
                  </pic:spPr>
                </pic:pic>
              </a:graphicData>
            </a:graphic>
          </wp:anchor>
        </w:drawing>
      </w:r>
      <w:r>
        <w:rPr>
          <w:b/>
          <w:bCs/>
          <w:noProof/>
          <w:color w:val="auto"/>
          <w:lang w:eastAsia="de-DE"/>
        </w:rPr>
        <w:drawing>
          <wp:anchor distT="0" distB="0" distL="114300" distR="114300" simplePos="0" relativeHeight="251828224" behindDoc="1" locked="0" layoutInCell="1" allowOverlap="1">
            <wp:simplePos x="0" y="0"/>
            <wp:positionH relativeFrom="column">
              <wp:posOffset>869950</wp:posOffset>
            </wp:positionH>
            <wp:positionV relativeFrom="paragraph">
              <wp:posOffset>292100</wp:posOffset>
            </wp:positionV>
            <wp:extent cx="256540" cy="1121410"/>
            <wp:effectExtent l="19050" t="0" r="0" b="0"/>
            <wp:wrapTight wrapText="bothSides">
              <wp:wrapPolygon edited="0">
                <wp:start x="-1604" y="0"/>
                <wp:lineTo x="-1604" y="21282"/>
                <wp:lineTo x="20851" y="21282"/>
                <wp:lineTo x="20851" y="0"/>
                <wp:lineTo x="-1604" y="0"/>
              </wp:wrapPolygon>
            </wp:wrapTight>
            <wp:docPr id="25" name="Bild 50" descr="http://picture.yatego.com/images/4ca351abe0b6b6.3/Reagenzglas_120-200_yatego-kqh/100-reagenzglser-200x14-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picture.yatego.com/images/4ca351abe0b6b6.3/Reagenzglas_120-200_yatego-kqh/100-reagenzglser-200x14-mm.jpg"/>
                    <pic:cNvPicPr>
                      <a:picLocks noChangeAspect="1" noChangeArrowheads="1"/>
                    </pic:cNvPicPr>
                  </pic:nvPicPr>
                  <pic:blipFill>
                    <a:blip r:embed="rId29" cstate="print"/>
                    <a:srcRect/>
                    <a:stretch>
                      <a:fillRect/>
                    </a:stretch>
                  </pic:blipFill>
                  <pic:spPr bwMode="auto">
                    <a:xfrm>
                      <a:off x="0" y="0"/>
                      <a:ext cx="256540" cy="1121410"/>
                    </a:xfrm>
                    <a:prstGeom prst="rect">
                      <a:avLst/>
                    </a:prstGeom>
                    <a:noFill/>
                    <a:ln w="9525">
                      <a:noFill/>
                      <a:miter lim="800000"/>
                      <a:headEnd/>
                      <a:tailEnd/>
                    </a:ln>
                  </pic:spPr>
                </pic:pic>
              </a:graphicData>
            </a:graphic>
          </wp:anchor>
        </w:drawing>
      </w:r>
      <w:r>
        <w:rPr>
          <w:b/>
          <w:bCs/>
          <w:noProof/>
          <w:color w:val="auto"/>
          <w:lang w:eastAsia="de-DE"/>
        </w:rPr>
        <w:drawing>
          <wp:anchor distT="0" distB="0" distL="114300" distR="114300" simplePos="0" relativeHeight="251826176" behindDoc="1" locked="0" layoutInCell="1" allowOverlap="1">
            <wp:simplePos x="0" y="0"/>
            <wp:positionH relativeFrom="column">
              <wp:posOffset>421640</wp:posOffset>
            </wp:positionH>
            <wp:positionV relativeFrom="paragraph">
              <wp:posOffset>292100</wp:posOffset>
            </wp:positionV>
            <wp:extent cx="256540" cy="1121410"/>
            <wp:effectExtent l="19050" t="0" r="0" b="0"/>
            <wp:wrapTight wrapText="bothSides">
              <wp:wrapPolygon edited="0">
                <wp:start x="-1604" y="0"/>
                <wp:lineTo x="-1604" y="21282"/>
                <wp:lineTo x="20851" y="21282"/>
                <wp:lineTo x="20851" y="0"/>
                <wp:lineTo x="-1604" y="0"/>
              </wp:wrapPolygon>
            </wp:wrapTight>
            <wp:docPr id="4" name="Bild 50" descr="http://picture.yatego.com/images/4ca351abe0b6b6.3/Reagenzglas_120-200_yatego-kqh/100-reagenzglser-200x14-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picture.yatego.com/images/4ca351abe0b6b6.3/Reagenzglas_120-200_yatego-kqh/100-reagenzglser-200x14-mm.jpg"/>
                    <pic:cNvPicPr>
                      <a:picLocks noChangeAspect="1" noChangeArrowheads="1"/>
                    </pic:cNvPicPr>
                  </pic:nvPicPr>
                  <pic:blipFill>
                    <a:blip r:embed="rId29" cstate="print"/>
                    <a:srcRect/>
                    <a:stretch>
                      <a:fillRect/>
                    </a:stretch>
                  </pic:blipFill>
                  <pic:spPr bwMode="auto">
                    <a:xfrm>
                      <a:off x="0" y="0"/>
                      <a:ext cx="256540" cy="1121410"/>
                    </a:xfrm>
                    <a:prstGeom prst="rect">
                      <a:avLst/>
                    </a:prstGeom>
                    <a:noFill/>
                    <a:ln w="9525">
                      <a:noFill/>
                      <a:miter lim="800000"/>
                      <a:headEnd/>
                      <a:tailEnd/>
                    </a:ln>
                  </pic:spPr>
                </pic:pic>
              </a:graphicData>
            </a:graphic>
          </wp:anchor>
        </w:drawing>
      </w:r>
      <w:r>
        <w:rPr>
          <w:b/>
          <w:bCs/>
          <w:noProof/>
          <w:color w:val="auto"/>
          <w:lang w:eastAsia="de-DE"/>
        </w:rPr>
        <w:drawing>
          <wp:anchor distT="0" distB="0" distL="114300" distR="114300" simplePos="0" relativeHeight="251824128" behindDoc="1" locked="0" layoutInCell="1" allowOverlap="1">
            <wp:simplePos x="0" y="0"/>
            <wp:positionH relativeFrom="column">
              <wp:posOffset>-43815</wp:posOffset>
            </wp:positionH>
            <wp:positionV relativeFrom="paragraph">
              <wp:posOffset>292100</wp:posOffset>
            </wp:positionV>
            <wp:extent cx="256540" cy="1121410"/>
            <wp:effectExtent l="19050" t="0" r="0" b="0"/>
            <wp:wrapTight wrapText="bothSides">
              <wp:wrapPolygon edited="0">
                <wp:start x="-1604" y="0"/>
                <wp:lineTo x="-1604" y="21282"/>
                <wp:lineTo x="20851" y="21282"/>
                <wp:lineTo x="20851" y="0"/>
                <wp:lineTo x="-1604" y="0"/>
              </wp:wrapPolygon>
            </wp:wrapTight>
            <wp:docPr id="50" name="Bild 50" descr="http://picture.yatego.com/images/4ca351abe0b6b6.3/Reagenzglas_120-200_yatego-kqh/100-reagenzglser-200x14-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picture.yatego.com/images/4ca351abe0b6b6.3/Reagenzglas_120-200_yatego-kqh/100-reagenzglser-200x14-mm.jpg"/>
                    <pic:cNvPicPr>
                      <a:picLocks noChangeAspect="1" noChangeArrowheads="1"/>
                    </pic:cNvPicPr>
                  </pic:nvPicPr>
                  <pic:blipFill>
                    <a:blip r:embed="rId29" cstate="print"/>
                    <a:srcRect/>
                    <a:stretch>
                      <a:fillRect/>
                    </a:stretch>
                  </pic:blipFill>
                  <pic:spPr bwMode="auto">
                    <a:xfrm>
                      <a:off x="0" y="0"/>
                      <a:ext cx="256540" cy="1121410"/>
                    </a:xfrm>
                    <a:prstGeom prst="rect">
                      <a:avLst/>
                    </a:prstGeom>
                    <a:noFill/>
                    <a:ln w="9525">
                      <a:noFill/>
                      <a:miter lim="800000"/>
                      <a:headEnd/>
                      <a:tailEnd/>
                    </a:ln>
                  </pic:spPr>
                </pic:pic>
              </a:graphicData>
            </a:graphic>
          </wp:anchor>
        </w:drawing>
      </w:r>
      <w:r w:rsidR="001323FE" w:rsidRPr="004F11DA">
        <w:rPr>
          <w:b/>
          <w:bCs/>
          <w:color w:val="auto"/>
        </w:rPr>
        <w:t>Aufgabe 1</w:t>
      </w:r>
      <w:r w:rsidR="001323FE">
        <w:rPr>
          <w:color w:val="auto"/>
        </w:rPr>
        <w:t xml:space="preserve"> –</w:t>
      </w:r>
      <w:r w:rsidR="00F43CCA">
        <w:rPr>
          <w:color w:val="auto"/>
        </w:rPr>
        <w:t xml:space="preserve"> Zeichne die Farben der Lösungen </w:t>
      </w:r>
      <w:r w:rsidR="00B43C4E">
        <w:rPr>
          <w:color w:val="auto"/>
        </w:rPr>
        <w:t>im Versuch in die folgenden Reagenzgläser.</w:t>
      </w:r>
    </w:p>
    <w:p w:rsidR="00553740" w:rsidRDefault="00553740" w:rsidP="00B20866">
      <w:pPr>
        <w:tabs>
          <w:tab w:val="left" w:leader="underscore" w:pos="142"/>
          <w:tab w:val="right" w:leader="underscore" w:pos="9072"/>
        </w:tabs>
        <w:rPr>
          <w:color w:val="auto"/>
        </w:rPr>
      </w:pPr>
    </w:p>
    <w:p w:rsidR="00553740" w:rsidRDefault="00553740" w:rsidP="00B20866">
      <w:pPr>
        <w:tabs>
          <w:tab w:val="left" w:leader="underscore" w:pos="142"/>
          <w:tab w:val="right" w:leader="underscore" w:pos="9072"/>
        </w:tabs>
        <w:rPr>
          <w:color w:val="auto"/>
        </w:rPr>
      </w:pPr>
    </w:p>
    <w:p w:rsidR="00553740" w:rsidRDefault="00553740" w:rsidP="00B20866">
      <w:pPr>
        <w:tabs>
          <w:tab w:val="left" w:leader="underscore" w:pos="142"/>
          <w:tab w:val="right" w:leader="underscore" w:pos="9072"/>
        </w:tabs>
        <w:rPr>
          <w:color w:val="auto"/>
        </w:rPr>
      </w:pPr>
    </w:p>
    <w:p w:rsidR="00F43CCA" w:rsidRDefault="00453F1D" w:rsidP="00F43CCA">
      <w:pPr>
        <w:rPr>
          <w:color w:val="auto"/>
        </w:rPr>
      </w:pPr>
      <w:r>
        <w:rPr>
          <w:color w:val="auto"/>
        </w:rPr>
        <w:t xml:space="preserve">  </w:t>
      </w:r>
      <w:r w:rsidR="00F43CCA">
        <w:rPr>
          <w:color w:val="auto"/>
        </w:rPr>
        <w:t>1</w:t>
      </w:r>
      <w:r w:rsidR="00F43CCA">
        <w:rPr>
          <w:color w:val="auto"/>
        </w:rPr>
        <w:tab/>
      </w:r>
      <w:r>
        <w:rPr>
          <w:color w:val="auto"/>
        </w:rPr>
        <w:t xml:space="preserve">  </w:t>
      </w:r>
      <w:r w:rsidR="00F43CCA">
        <w:rPr>
          <w:color w:val="auto"/>
        </w:rPr>
        <w:t>2</w:t>
      </w:r>
      <w:r w:rsidR="00F43CCA">
        <w:rPr>
          <w:color w:val="auto"/>
        </w:rPr>
        <w:tab/>
      </w:r>
      <w:r>
        <w:rPr>
          <w:color w:val="auto"/>
        </w:rPr>
        <w:t xml:space="preserve">  </w:t>
      </w:r>
      <w:r w:rsidR="00F43CCA">
        <w:rPr>
          <w:color w:val="auto"/>
        </w:rPr>
        <w:t>3</w:t>
      </w:r>
      <w:r w:rsidR="00F43CCA">
        <w:rPr>
          <w:color w:val="auto"/>
        </w:rPr>
        <w:tab/>
      </w:r>
      <w:r>
        <w:rPr>
          <w:color w:val="auto"/>
        </w:rPr>
        <w:t xml:space="preserve">  </w:t>
      </w:r>
      <w:r w:rsidR="00F43CCA">
        <w:rPr>
          <w:color w:val="auto"/>
        </w:rPr>
        <w:t>4</w:t>
      </w:r>
      <w:r w:rsidR="00F43CCA">
        <w:rPr>
          <w:color w:val="auto"/>
        </w:rPr>
        <w:tab/>
      </w:r>
      <w:r>
        <w:rPr>
          <w:color w:val="auto"/>
        </w:rPr>
        <w:t xml:space="preserve">  </w:t>
      </w:r>
      <w:r w:rsidR="00F43CCA">
        <w:rPr>
          <w:color w:val="auto"/>
        </w:rPr>
        <w:t>5</w:t>
      </w:r>
      <w:r w:rsidR="00F43CCA">
        <w:rPr>
          <w:color w:val="auto"/>
        </w:rPr>
        <w:tab/>
      </w:r>
      <w:r>
        <w:rPr>
          <w:color w:val="auto"/>
        </w:rPr>
        <w:t xml:space="preserve">  </w:t>
      </w:r>
      <w:r w:rsidR="00F43CCA">
        <w:rPr>
          <w:color w:val="auto"/>
        </w:rPr>
        <w:t>6</w:t>
      </w:r>
    </w:p>
    <w:p w:rsidR="001323FE" w:rsidRDefault="00F43CCA" w:rsidP="00B20866">
      <w:pPr>
        <w:tabs>
          <w:tab w:val="left" w:leader="underscore" w:pos="142"/>
          <w:tab w:val="right" w:leader="underscore" w:pos="9072"/>
        </w:tabs>
        <w:rPr>
          <w:color w:val="auto"/>
        </w:rPr>
      </w:pPr>
      <w:r w:rsidRPr="004F11DA">
        <w:rPr>
          <w:b/>
          <w:bCs/>
          <w:color w:val="auto"/>
        </w:rPr>
        <w:t>Aufgabe 2</w:t>
      </w:r>
      <w:r>
        <w:rPr>
          <w:color w:val="auto"/>
        </w:rPr>
        <w:t xml:space="preserve"> – </w:t>
      </w:r>
      <w:r w:rsidR="00A81E53">
        <w:rPr>
          <w:color w:val="auto"/>
        </w:rPr>
        <w:t>Beschreibe</w:t>
      </w:r>
      <w:r w:rsidR="009D47E5">
        <w:rPr>
          <w:color w:val="auto"/>
        </w:rPr>
        <w:t>, wie sich die Farbe</w:t>
      </w:r>
      <w:r w:rsidR="00130B9A">
        <w:rPr>
          <w:color w:val="auto"/>
        </w:rPr>
        <w:t xml:space="preserve"> der Lösung</w:t>
      </w:r>
      <w:r w:rsidR="009D47E5">
        <w:rPr>
          <w:color w:val="auto"/>
        </w:rPr>
        <w:t xml:space="preserve"> </w:t>
      </w:r>
      <w:r w:rsidR="00D35234">
        <w:rPr>
          <w:color w:val="auto"/>
        </w:rPr>
        <w:t>ver</w:t>
      </w:r>
      <w:r w:rsidR="009D47E5">
        <w:rPr>
          <w:color w:val="auto"/>
        </w:rPr>
        <w:t>ändert</w:t>
      </w:r>
      <w:r w:rsidR="001A07D4">
        <w:rPr>
          <w:color w:val="auto"/>
        </w:rPr>
        <w:t>.</w:t>
      </w:r>
      <w:r w:rsidR="00130B9A">
        <w:rPr>
          <w:color w:val="auto"/>
        </w:rPr>
        <w:t xml:space="preserve"> </w:t>
      </w:r>
      <w:r w:rsidR="009521B3">
        <w:rPr>
          <w:color w:val="auto"/>
        </w:rPr>
        <w:t>Welche Lösung ist sauer, we</w:t>
      </w:r>
      <w:r w:rsidR="009521B3">
        <w:rPr>
          <w:color w:val="auto"/>
        </w:rPr>
        <w:t>l</w:t>
      </w:r>
      <w:r w:rsidR="009521B3">
        <w:rPr>
          <w:color w:val="auto"/>
        </w:rPr>
        <w:t xml:space="preserve">che neutral und welche </w:t>
      </w:r>
      <w:r w:rsidR="00263B76">
        <w:rPr>
          <w:color w:val="auto"/>
        </w:rPr>
        <w:t>alkalisch?</w:t>
      </w:r>
    </w:p>
    <w:p w:rsidR="00395E6B" w:rsidRDefault="001323FE" w:rsidP="00C353E1">
      <w:pPr>
        <w:tabs>
          <w:tab w:val="left" w:leader="underscore" w:pos="1985"/>
          <w:tab w:val="right" w:leader="underscore" w:pos="9072"/>
        </w:tabs>
        <w:ind w:left="1979" w:hanging="1979"/>
        <w:rPr>
          <w:color w:val="auto"/>
        </w:rPr>
      </w:pPr>
      <w:r w:rsidRPr="004F11DA">
        <w:rPr>
          <w:b/>
          <w:bCs/>
          <w:color w:val="auto"/>
        </w:rPr>
        <w:t>Aufgabe</w:t>
      </w:r>
      <w:r w:rsidR="00C353E1">
        <w:rPr>
          <w:b/>
          <w:bCs/>
          <w:color w:val="auto"/>
        </w:rPr>
        <w:t> 3</w:t>
      </w:r>
      <w:r>
        <w:rPr>
          <w:color w:val="auto"/>
        </w:rPr>
        <w:t xml:space="preserve"> –</w:t>
      </w:r>
      <w:r w:rsidR="000470CA">
        <w:rPr>
          <w:color w:val="auto"/>
        </w:rPr>
        <w:t xml:space="preserve"> </w:t>
      </w:r>
      <w:r w:rsidR="00D238A5">
        <w:rPr>
          <w:color w:val="auto"/>
        </w:rPr>
        <w:t>Beschreibe</w:t>
      </w:r>
      <w:r w:rsidR="002D6708">
        <w:rPr>
          <w:color w:val="auto"/>
        </w:rPr>
        <w:t xml:space="preserve">, was </w:t>
      </w:r>
      <w:r w:rsidR="00D238A5">
        <w:rPr>
          <w:color w:val="auto"/>
        </w:rPr>
        <w:t xml:space="preserve">die </w:t>
      </w:r>
      <w:r w:rsidR="00203B88">
        <w:rPr>
          <w:color w:val="auto"/>
        </w:rPr>
        <w:t xml:space="preserve">Zugabe </w:t>
      </w:r>
      <w:r w:rsidR="00D238A5">
        <w:rPr>
          <w:color w:val="auto"/>
        </w:rPr>
        <w:t>von</w:t>
      </w:r>
      <w:r w:rsidR="00203B88">
        <w:rPr>
          <w:color w:val="auto"/>
        </w:rPr>
        <w:t xml:space="preserve"> Zitro</w:t>
      </w:r>
      <w:r w:rsidR="00FE55A2">
        <w:rPr>
          <w:color w:val="auto"/>
        </w:rPr>
        <w:t>nensäurelösung</w:t>
      </w:r>
      <w:r w:rsidR="002D6708">
        <w:rPr>
          <w:color w:val="auto"/>
        </w:rPr>
        <w:t xml:space="preserve"> bewirkt</w:t>
      </w:r>
      <w:r w:rsidR="00FE55A2">
        <w:rPr>
          <w:color w:val="auto"/>
        </w:rPr>
        <w:t>.</w:t>
      </w:r>
    </w:p>
    <w:p w:rsidR="00A17B26" w:rsidRPr="00AC405A" w:rsidRDefault="00C353E1" w:rsidP="0027082C">
      <w:pPr>
        <w:tabs>
          <w:tab w:val="left" w:leader="underscore" w:pos="0"/>
          <w:tab w:val="right" w:leader="underscore" w:pos="9072"/>
        </w:tabs>
      </w:pPr>
      <w:r>
        <w:rPr>
          <w:b/>
          <w:bCs/>
          <w:color w:val="auto"/>
        </w:rPr>
        <w:t>Aufgabe 4</w:t>
      </w:r>
      <w:r w:rsidR="00A17B26">
        <w:rPr>
          <w:color w:val="auto"/>
        </w:rPr>
        <w:t xml:space="preserve"> –</w:t>
      </w:r>
      <w:r w:rsidR="00AC6EF5">
        <w:rPr>
          <w:color w:val="auto"/>
        </w:rPr>
        <w:t xml:space="preserve"> </w:t>
      </w:r>
      <w:r w:rsidR="00A17B26">
        <w:rPr>
          <w:color w:val="auto"/>
        </w:rPr>
        <w:t xml:space="preserve">(Partnerarbeit) </w:t>
      </w:r>
      <w:r w:rsidR="0027082C">
        <w:rPr>
          <w:color w:val="auto"/>
        </w:rPr>
        <w:t>Begründe</w:t>
      </w:r>
      <w:r w:rsidR="00A17B26">
        <w:rPr>
          <w:color w:val="auto"/>
        </w:rPr>
        <w:t xml:space="preserve">, warum gesagt wird, dass die </w:t>
      </w:r>
      <w:proofErr w:type="spellStart"/>
      <w:r w:rsidR="00A17B26">
        <w:t>Natriumcarbonatlösung</w:t>
      </w:r>
      <w:proofErr w:type="spellEnd"/>
      <w:r w:rsidR="00A17B26">
        <w:t xml:space="preserve"> </w:t>
      </w:r>
      <w:r w:rsidR="00FC21CE">
        <w:t xml:space="preserve">mit Zitronensäurelösung </w:t>
      </w:r>
      <w:r w:rsidR="00A17B26">
        <w:t>neutralisiert</w:t>
      </w:r>
      <w:r w:rsidR="00A17B26">
        <w:rPr>
          <w:color w:val="auto"/>
        </w:rPr>
        <w:t xml:space="preserve"> </w:t>
      </w:r>
      <w:r w:rsidR="00A17B26">
        <w:t xml:space="preserve">wird. </w:t>
      </w:r>
    </w:p>
    <w:p w:rsidR="00AC405A" w:rsidRDefault="00AC405A" w:rsidP="00C0748F">
      <w:pPr>
        <w:tabs>
          <w:tab w:val="left" w:leader="underscore" w:pos="0"/>
          <w:tab w:val="right" w:leader="underscore" w:pos="9072"/>
        </w:tabs>
        <w:rPr>
          <w:color w:val="auto"/>
        </w:rPr>
      </w:pPr>
      <w:r w:rsidRPr="004F11DA">
        <w:rPr>
          <w:b/>
          <w:bCs/>
          <w:color w:val="auto"/>
        </w:rPr>
        <w:t xml:space="preserve">Aufgabe </w:t>
      </w:r>
      <w:r w:rsidR="000938D1">
        <w:rPr>
          <w:b/>
          <w:bCs/>
          <w:color w:val="auto"/>
        </w:rPr>
        <w:t>5</w:t>
      </w:r>
      <w:r>
        <w:rPr>
          <w:color w:val="auto"/>
        </w:rPr>
        <w:t xml:space="preserve"> – </w:t>
      </w:r>
      <w:r w:rsidR="00A17B26">
        <w:t xml:space="preserve">(Hausarbeit) </w:t>
      </w:r>
      <w:r w:rsidR="00341F97">
        <w:t xml:space="preserve">Mit welchen Lösungen </w:t>
      </w:r>
      <w:r w:rsidR="00C0748F">
        <w:t>ist</w:t>
      </w:r>
      <w:r w:rsidR="00341F97">
        <w:t xml:space="preserve"> es </w:t>
      </w:r>
      <w:r w:rsidR="00C0748F">
        <w:t>m</w:t>
      </w:r>
      <w:r w:rsidR="00341F97">
        <w:t>öglich</w:t>
      </w:r>
      <w:r w:rsidR="00C0748F">
        <w:t>,</w:t>
      </w:r>
      <w:r w:rsidR="00BA780A">
        <w:t xml:space="preserve"> </w:t>
      </w:r>
      <w:r w:rsidR="000A1702">
        <w:t>übersäuerte Böden</w:t>
      </w:r>
      <w:r w:rsidR="00BA780A">
        <w:t xml:space="preserve"> </w:t>
      </w:r>
      <w:r w:rsidR="000A1702">
        <w:t>zu neutral</w:t>
      </w:r>
      <w:r w:rsidR="000A1702">
        <w:t>i</w:t>
      </w:r>
      <w:r w:rsidR="000A1702">
        <w:t xml:space="preserve">sieren? </w:t>
      </w:r>
      <w:r w:rsidR="00662F40">
        <w:t>Begründe.</w:t>
      </w:r>
    </w:p>
    <w:p w:rsidR="00FB3D74" w:rsidRDefault="00480FD0" w:rsidP="00AA612B">
      <w:pPr>
        <w:pStyle w:val="berschrift1"/>
      </w:pPr>
      <w:bookmarkStart w:id="4" w:name="_Toc364325848"/>
      <w:r>
        <w:lastRenderedPageBreak/>
        <w:t>Didaktischer Kommentar zum Schülera</w:t>
      </w:r>
      <w:r w:rsidR="00AA612B">
        <w:t>rbeitsblatt</w:t>
      </w:r>
      <w:bookmarkEnd w:id="4"/>
    </w:p>
    <w:p w:rsidR="006204E0" w:rsidRPr="006204E0" w:rsidRDefault="006204E0" w:rsidP="0006245B">
      <w:pPr>
        <w:rPr>
          <w:color w:val="auto"/>
        </w:rPr>
      </w:pPr>
      <w:r>
        <w:rPr>
          <w:color w:val="auto"/>
        </w:rPr>
        <w:t xml:space="preserve">Das folgende Arbeitsblatt behandelt </w:t>
      </w:r>
      <w:r w:rsidR="00C5267B">
        <w:rPr>
          <w:color w:val="auto"/>
        </w:rPr>
        <w:t xml:space="preserve">den </w:t>
      </w:r>
      <w:r w:rsidR="00787803">
        <w:rPr>
          <w:color w:val="auto"/>
        </w:rPr>
        <w:t>Schülerversuch</w:t>
      </w:r>
      <w:r w:rsidR="00C5267B">
        <w:rPr>
          <w:color w:val="auto"/>
        </w:rPr>
        <w:t xml:space="preserve"> </w:t>
      </w:r>
      <w:r w:rsidR="005A537C">
        <w:rPr>
          <w:color w:val="auto"/>
        </w:rPr>
        <w:t>zum</w:t>
      </w:r>
      <w:r w:rsidR="00924A8E">
        <w:rPr>
          <w:color w:val="auto"/>
        </w:rPr>
        <w:t xml:space="preserve"> Thema</w:t>
      </w:r>
      <w:r>
        <w:rPr>
          <w:color w:val="auto"/>
        </w:rPr>
        <w:t xml:space="preserve"> </w:t>
      </w:r>
      <w:r w:rsidRPr="00924A8E">
        <w:rPr>
          <w:i/>
          <w:iCs/>
          <w:color w:val="auto"/>
        </w:rPr>
        <w:t>Saure, neutrale und alkal</w:t>
      </w:r>
      <w:r w:rsidRPr="00924A8E">
        <w:rPr>
          <w:i/>
          <w:iCs/>
          <w:color w:val="auto"/>
        </w:rPr>
        <w:t>i</w:t>
      </w:r>
      <w:r w:rsidRPr="00924A8E">
        <w:rPr>
          <w:i/>
          <w:iCs/>
          <w:color w:val="auto"/>
        </w:rPr>
        <w:t>sche Lösungen</w:t>
      </w:r>
      <w:r>
        <w:rPr>
          <w:color w:val="auto"/>
        </w:rPr>
        <w:t xml:space="preserve"> des </w:t>
      </w:r>
      <w:r w:rsidR="00924FCA">
        <w:rPr>
          <w:color w:val="auto"/>
        </w:rPr>
        <w:t>Basiskonzeptes</w:t>
      </w:r>
      <w:r w:rsidR="00924FCA" w:rsidRPr="00B46A44">
        <w:rPr>
          <w:color w:val="auto"/>
        </w:rPr>
        <w:t xml:space="preserve"> </w:t>
      </w:r>
      <w:r w:rsidR="00550636" w:rsidRPr="00924FCA">
        <w:rPr>
          <w:i/>
          <w:iCs/>
          <w:color w:val="auto"/>
        </w:rPr>
        <w:t>Stoff-Tei</w:t>
      </w:r>
      <w:r w:rsidR="001B7C6E" w:rsidRPr="00924FCA">
        <w:rPr>
          <w:i/>
          <w:iCs/>
          <w:color w:val="auto"/>
        </w:rPr>
        <w:t>l</w:t>
      </w:r>
      <w:r w:rsidR="00550636" w:rsidRPr="00924FCA">
        <w:rPr>
          <w:i/>
          <w:iCs/>
          <w:color w:val="auto"/>
        </w:rPr>
        <w:t>chen</w:t>
      </w:r>
      <w:r w:rsidR="00540037">
        <w:rPr>
          <w:color w:val="auto"/>
        </w:rPr>
        <w:t xml:space="preserve">. </w:t>
      </w:r>
      <w:r w:rsidR="00EB6E16">
        <w:rPr>
          <w:color w:val="auto"/>
        </w:rPr>
        <w:t xml:space="preserve">Die </w:t>
      </w:r>
      <w:proofErr w:type="spellStart"/>
      <w:r w:rsidR="006072A8">
        <w:rPr>
          <w:color w:val="auto"/>
        </w:rPr>
        <w:t>SuS</w:t>
      </w:r>
      <w:proofErr w:type="spellEnd"/>
      <w:r w:rsidR="00EB6E16">
        <w:rPr>
          <w:color w:val="auto"/>
        </w:rPr>
        <w:t xml:space="preserve"> sollen zum Einen das Experimentieren in Gruppen üben. Zum Anderen sollen sie erklären können, was unter dem Begriff der Neutral</w:t>
      </w:r>
      <w:r w:rsidR="00EB6E16">
        <w:rPr>
          <w:color w:val="auto"/>
        </w:rPr>
        <w:t>i</w:t>
      </w:r>
      <w:r w:rsidR="00EB6E16">
        <w:rPr>
          <w:color w:val="auto"/>
        </w:rPr>
        <w:t xml:space="preserve">sation </w:t>
      </w:r>
      <w:r w:rsidR="0097517B">
        <w:rPr>
          <w:color w:val="auto"/>
        </w:rPr>
        <w:t>v</w:t>
      </w:r>
      <w:r w:rsidR="00EB6E16">
        <w:rPr>
          <w:color w:val="auto"/>
        </w:rPr>
        <w:t>erst</w:t>
      </w:r>
      <w:r w:rsidR="006072A8">
        <w:rPr>
          <w:color w:val="auto"/>
        </w:rPr>
        <w:t>and</w:t>
      </w:r>
      <w:r w:rsidR="00EB6E16">
        <w:rPr>
          <w:color w:val="auto"/>
        </w:rPr>
        <w:t xml:space="preserve">en </w:t>
      </w:r>
      <w:r w:rsidR="0097517B">
        <w:rPr>
          <w:color w:val="auto"/>
        </w:rPr>
        <w:t>wird</w:t>
      </w:r>
      <w:r w:rsidR="00EB6E16">
        <w:rPr>
          <w:color w:val="auto"/>
        </w:rPr>
        <w:t>.</w:t>
      </w:r>
      <w:r w:rsidR="006072A8">
        <w:rPr>
          <w:color w:val="auto"/>
        </w:rPr>
        <w:t xml:space="preserve"> </w:t>
      </w:r>
      <w:r w:rsidR="00273C10">
        <w:rPr>
          <w:color w:val="auto"/>
        </w:rPr>
        <w:t>Dies</w:t>
      </w:r>
      <w:r w:rsidR="006072A8">
        <w:rPr>
          <w:color w:val="auto"/>
        </w:rPr>
        <w:t xml:space="preserve"> sollen sie </w:t>
      </w:r>
      <w:r w:rsidR="002F29DB">
        <w:rPr>
          <w:color w:val="auto"/>
        </w:rPr>
        <w:t xml:space="preserve">in Aufgabe 3 </w:t>
      </w:r>
      <w:r w:rsidR="006072A8">
        <w:rPr>
          <w:color w:val="auto"/>
        </w:rPr>
        <w:t xml:space="preserve">mit ihren </w:t>
      </w:r>
      <w:r w:rsidR="00B90808">
        <w:rPr>
          <w:color w:val="auto"/>
        </w:rPr>
        <w:t>Sitzpartner</w:t>
      </w:r>
      <w:r w:rsidR="002F29DB">
        <w:rPr>
          <w:color w:val="auto"/>
        </w:rPr>
        <w:t>n</w:t>
      </w:r>
      <w:r w:rsidR="00B90808">
        <w:rPr>
          <w:color w:val="auto"/>
        </w:rPr>
        <w:t xml:space="preserve"> </w:t>
      </w:r>
      <w:r w:rsidR="00AE3F86">
        <w:rPr>
          <w:color w:val="auto"/>
        </w:rPr>
        <w:t>in eigenen Worten formulieren</w:t>
      </w:r>
      <w:r w:rsidR="002F29DB">
        <w:rPr>
          <w:color w:val="auto"/>
        </w:rPr>
        <w:t>.</w:t>
      </w:r>
      <w:r w:rsidR="00C5267B">
        <w:rPr>
          <w:color w:val="auto"/>
        </w:rPr>
        <w:t xml:space="preserve"> </w:t>
      </w:r>
      <w:r w:rsidR="004413A0">
        <w:rPr>
          <w:color w:val="auto"/>
        </w:rPr>
        <w:t>Wie im Versuch bereits beschrieben</w:t>
      </w:r>
      <w:r w:rsidR="00606FAB">
        <w:rPr>
          <w:color w:val="auto"/>
        </w:rPr>
        <w:t xml:space="preserve">, kann er im Unterricht als </w:t>
      </w:r>
      <w:r w:rsidR="009E02BD">
        <w:rPr>
          <w:color w:val="auto"/>
        </w:rPr>
        <w:t>Bestätigung</w:t>
      </w:r>
      <w:r w:rsidR="00606FAB">
        <w:rPr>
          <w:color w:val="auto"/>
        </w:rPr>
        <w:t>sexp</w:t>
      </w:r>
      <w:r w:rsidR="00606FAB">
        <w:rPr>
          <w:color w:val="auto"/>
        </w:rPr>
        <w:t>e</w:t>
      </w:r>
      <w:r w:rsidR="00606FAB">
        <w:rPr>
          <w:color w:val="auto"/>
        </w:rPr>
        <w:t xml:space="preserve">riment eingesetzt werden, nachdem die </w:t>
      </w:r>
      <w:proofErr w:type="spellStart"/>
      <w:r w:rsidR="00606FAB">
        <w:rPr>
          <w:color w:val="auto"/>
        </w:rPr>
        <w:t>SuS</w:t>
      </w:r>
      <w:proofErr w:type="spellEnd"/>
      <w:r w:rsidR="00606FAB">
        <w:rPr>
          <w:color w:val="auto"/>
        </w:rPr>
        <w:t xml:space="preserve"> Hypothesen bezüglich der Frage „Was passiert, wenn eine saure und </w:t>
      </w:r>
      <w:r w:rsidR="0006245B">
        <w:rPr>
          <w:color w:val="auto"/>
        </w:rPr>
        <w:t>alkalische</w:t>
      </w:r>
      <w:r w:rsidR="00606FAB">
        <w:rPr>
          <w:color w:val="auto"/>
        </w:rPr>
        <w:t xml:space="preserve"> Lösung zusammengegeben werden?“ aufgestellt haben. Im A</w:t>
      </w:r>
      <w:r w:rsidR="00606FAB">
        <w:rPr>
          <w:color w:val="auto"/>
        </w:rPr>
        <w:t>n</w:t>
      </w:r>
      <w:r w:rsidR="00606FAB">
        <w:rPr>
          <w:color w:val="auto"/>
        </w:rPr>
        <w:t>schluss an den Versuch</w:t>
      </w:r>
      <w:r w:rsidR="004413A0">
        <w:rPr>
          <w:color w:val="auto"/>
        </w:rPr>
        <w:t xml:space="preserve"> </w:t>
      </w:r>
      <w:r w:rsidR="00606FAB">
        <w:rPr>
          <w:color w:val="auto"/>
        </w:rPr>
        <w:t>können die Verwendungsmöglichkeiten von sauren und alkalischen L</w:t>
      </w:r>
      <w:r w:rsidR="00606FAB">
        <w:rPr>
          <w:color w:val="auto"/>
        </w:rPr>
        <w:t>ö</w:t>
      </w:r>
      <w:r w:rsidR="00606FAB">
        <w:rPr>
          <w:color w:val="auto"/>
        </w:rPr>
        <w:t>sungen im Alltag thematisiert werden, wie z.</w:t>
      </w:r>
      <w:r w:rsidR="009E02BD">
        <w:rPr>
          <w:color w:val="auto"/>
        </w:rPr>
        <w:t> </w:t>
      </w:r>
      <w:r w:rsidR="00606FAB">
        <w:rPr>
          <w:color w:val="auto"/>
        </w:rPr>
        <w:t xml:space="preserve">B. die </w:t>
      </w:r>
      <w:r w:rsidR="00C73B37">
        <w:rPr>
          <w:color w:val="auto"/>
        </w:rPr>
        <w:t>N</w:t>
      </w:r>
      <w:r w:rsidR="00606FAB">
        <w:rPr>
          <w:color w:val="auto"/>
        </w:rPr>
        <w:t xml:space="preserve">eutralisation von sauren Böden mithilfe von Kalk oder die Neutralisation von Kalk mithilfe von </w:t>
      </w:r>
      <w:proofErr w:type="spellStart"/>
      <w:r w:rsidR="00606FAB">
        <w:rPr>
          <w:color w:val="auto"/>
        </w:rPr>
        <w:t>Entkalkern</w:t>
      </w:r>
      <w:proofErr w:type="spellEnd"/>
      <w:r w:rsidR="00606FAB">
        <w:rPr>
          <w:color w:val="auto"/>
        </w:rPr>
        <w:t xml:space="preserve">. Für den Versuch </w:t>
      </w:r>
      <w:r w:rsidR="00FC3F4D">
        <w:rPr>
          <w:color w:val="auto"/>
        </w:rPr>
        <w:t xml:space="preserve">und das Lösen des Schülerarbeitsblattes </w:t>
      </w:r>
      <w:r w:rsidR="004413A0">
        <w:rPr>
          <w:color w:val="auto"/>
        </w:rPr>
        <w:t xml:space="preserve">sollte den </w:t>
      </w:r>
      <w:proofErr w:type="spellStart"/>
      <w:r w:rsidR="004413A0">
        <w:rPr>
          <w:color w:val="auto"/>
        </w:rPr>
        <w:t>SuS</w:t>
      </w:r>
      <w:proofErr w:type="spellEnd"/>
      <w:r w:rsidR="004413A0">
        <w:rPr>
          <w:color w:val="auto"/>
        </w:rPr>
        <w:t xml:space="preserve"> Rotkohlfarbstoff als Indikator, Sodalösung als alkalische Lösung und Zitronensaft als saure Lösung</w:t>
      </w:r>
      <w:r w:rsidR="00357655" w:rsidRPr="00357655">
        <w:rPr>
          <w:color w:val="auto"/>
        </w:rPr>
        <w:t xml:space="preserve"> </w:t>
      </w:r>
      <w:r w:rsidR="00357655">
        <w:rPr>
          <w:color w:val="auto"/>
        </w:rPr>
        <w:t>bekannt sein</w:t>
      </w:r>
      <w:r w:rsidR="004413A0">
        <w:rPr>
          <w:color w:val="auto"/>
        </w:rPr>
        <w:t>.</w:t>
      </w:r>
    </w:p>
    <w:p w:rsidR="00C364B2" w:rsidRDefault="00C364B2" w:rsidP="00C364B2">
      <w:pPr>
        <w:pStyle w:val="berschrift2"/>
      </w:pPr>
      <w:bookmarkStart w:id="5" w:name="_Toc364325849"/>
      <w:r>
        <w:t>Erwartungshorizont</w:t>
      </w:r>
      <w:r w:rsidR="006968E6">
        <w:t xml:space="preserve"> (Kerncurriculum)</w:t>
      </w:r>
      <w:bookmarkEnd w:id="5"/>
    </w:p>
    <w:p w:rsidR="00D32A7F" w:rsidRDefault="00D32A7F" w:rsidP="001E117D">
      <w:pPr>
        <w:tabs>
          <w:tab w:val="left" w:pos="0"/>
          <w:tab w:val="left" w:pos="2552"/>
        </w:tabs>
        <w:ind w:left="2552" w:hanging="2552"/>
        <w:rPr>
          <w:color w:val="auto"/>
        </w:rPr>
      </w:pPr>
      <w:r>
        <w:rPr>
          <w:color w:val="auto"/>
        </w:rPr>
        <w:t>Fachwissen:</w:t>
      </w:r>
      <w:r>
        <w:rPr>
          <w:color w:val="auto"/>
        </w:rPr>
        <w:tab/>
      </w:r>
      <w:r w:rsidR="003B1F5C">
        <w:rPr>
          <w:color w:val="auto"/>
        </w:rPr>
        <w:t xml:space="preserve">Die </w:t>
      </w:r>
      <w:proofErr w:type="spellStart"/>
      <w:r w:rsidR="003B1F5C">
        <w:rPr>
          <w:color w:val="auto"/>
        </w:rPr>
        <w:t>SuS</w:t>
      </w:r>
      <w:proofErr w:type="spellEnd"/>
      <w:r w:rsidR="003B1F5C">
        <w:rPr>
          <w:color w:val="auto"/>
        </w:rPr>
        <w:t xml:space="preserve"> </w:t>
      </w:r>
      <w:r w:rsidR="001E117D">
        <w:rPr>
          <w:color w:val="auto"/>
        </w:rPr>
        <w:t>unterscheiden Stoffe anhand ausgewählter messbarer Eige</w:t>
      </w:r>
      <w:r w:rsidR="001E117D">
        <w:rPr>
          <w:color w:val="auto"/>
        </w:rPr>
        <w:t>n</w:t>
      </w:r>
      <w:r w:rsidR="001E117D">
        <w:rPr>
          <w:color w:val="auto"/>
        </w:rPr>
        <w:t>schaften.</w:t>
      </w:r>
    </w:p>
    <w:p w:rsidR="001E117D" w:rsidRDefault="001E117D" w:rsidP="001E117D">
      <w:pPr>
        <w:tabs>
          <w:tab w:val="left" w:pos="0"/>
          <w:tab w:val="left" w:pos="2552"/>
        </w:tabs>
        <w:ind w:left="2552" w:hanging="2552"/>
        <w:rPr>
          <w:color w:val="auto"/>
        </w:rPr>
      </w:pPr>
      <w:r>
        <w:rPr>
          <w:color w:val="auto"/>
        </w:rPr>
        <w:tab/>
        <w:t xml:space="preserve">Die </w:t>
      </w:r>
      <w:proofErr w:type="spellStart"/>
      <w:r>
        <w:rPr>
          <w:color w:val="auto"/>
        </w:rPr>
        <w:t>SuS</w:t>
      </w:r>
      <w:proofErr w:type="spellEnd"/>
      <w:r>
        <w:rPr>
          <w:color w:val="auto"/>
        </w:rPr>
        <w:t xml:space="preserve"> schließen aus den Eigenschaften ausgewählter Stoffe auf ihre Verwendungsmöglichkeiten (Aufgabe 5).</w:t>
      </w:r>
    </w:p>
    <w:p w:rsidR="00D32A7F" w:rsidRDefault="00D32A7F" w:rsidP="00D32A7F">
      <w:pPr>
        <w:tabs>
          <w:tab w:val="left" w:pos="0"/>
          <w:tab w:val="left" w:pos="2552"/>
        </w:tabs>
        <w:rPr>
          <w:color w:val="auto"/>
        </w:rPr>
      </w:pPr>
      <w:r>
        <w:rPr>
          <w:color w:val="auto"/>
        </w:rPr>
        <w:t>Erkenntnisgewinnung:</w:t>
      </w:r>
      <w:r w:rsidR="005E7169">
        <w:rPr>
          <w:color w:val="auto"/>
        </w:rPr>
        <w:tab/>
        <w:t xml:space="preserve">Die </w:t>
      </w:r>
      <w:proofErr w:type="spellStart"/>
      <w:r w:rsidR="005E7169">
        <w:rPr>
          <w:color w:val="auto"/>
        </w:rPr>
        <w:t>SuS</w:t>
      </w:r>
      <w:proofErr w:type="spellEnd"/>
      <w:r w:rsidR="005E7169">
        <w:rPr>
          <w:color w:val="auto"/>
        </w:rPr>
        <w:t xml:space="preserve"> experimentieren sachgerecht nach Anleitung (Versuch). </w:t>
      </w:r>
    </w:p>
    <w:p w:rsidR="005E7169" w:rsidRDefault="005E7169" w:rsidP="00D32A7F">
      <w:pPr>
        <w:tabs>
          <w:tab w:val="left" w:pos="0"/>
          <w:tab w:val="left" w:pos="2552"/>
        </w:tabs>
        <w:rPr>
          <w:color w:val="auto"/>
        </w:rPr>
      </w:pPr>
      <w:r>
        <w:rPr>
          <w:color w:val="auto"/>
        </w:rPr>
        <w:tab/>
        <w:t xml:space="preserve">Die </w:t>
      </w:r>
      <w:proofErr w:type="spellStart"/>
      <w:r>
        <w:rPr>
          <w:color w:val="auto"/>
        </w:rPr>
        <w:t>SuS</w:t>
      </w:r>
      <w:proofErr w:type="spellEnd"/>
      <w:r>
        <w:rPr>
          <w:color w:val="auto"/>
        </w:rPr>
        <w:t xml:space="preserve"> beachten Sicherheitsaspekte (Versuch).</w:t>
      </w:r>
    </w:p>
    <w:p w:rsidR="005E7169" w:rsidRDefault="006F0D07" w:rsidP="005B093F">
      <w:pPr>
        <w:tabs>
          <w:tab w:val="left" w:pos="0"/>
          <w:tab w:val="left" w:pos="2552"/>
        </w:tabs>
        <w:rPr>
          <w:color w:val="auto"/>
        </w:rPr>
      </w:pPr>
      <w:r>
        <w:rPr>
          <w:color w:val="auto"/>
        </w:rPr>
        <w:tab/>
        <w:t xml:space="preserve">Die </w:t>
      </w:r>
      <w:proofErr w:type="spellStart"/>
      <w:r>
        <w:rPr>
          <w:color w:val="auto"/>
        </w:rPr>
        <w:t>SuS</w:t>
      </w:r>
      <w:proofErr w:type="spellEnd"/>
      <w:r>
        <w:rPr>
          <w:color w:val="auto"/>
        </w:rPr>
        <w:t xml:space="preserve"> beobachten und beschreiben sorgfältig (Versuch).</w:t>
      </w:r>
    </w:p>
    <w:p w:rsidR="00853364" w:rsidRDefault="00D32A7F" w:rsidP="001A01D1">
      <w:pPr>
        <w:tabs>
          <w:tab w:val="left" w:pos="0"/>
          <w:tab w:val="left" w:pos="2552"/>
        </w:tabs>
        <w:rPr>
          <w:color w:val="auto"/>
        </w:rPr>
      </w:pPr>
      <w:r>
        <w:rPr>
          <w:color w:val="auto"/>
        </w:rPr>
        <w:t>Kommunikation:</w:t>
      </w:r>
      <w:r>
        <w:rPr>
          <w:color w:val="auto"/>
        </w:rPr>
        <w:tab/>
      </w:r>
      <w:r w:rsidR="005B093F">
        <w:rPr>
          <w:color w:val="auto"/>
        </w:rPr>
        <w:t xml:space="preserve">Die </w:t>
      </w:r>
      <w:proofErr w:type="spellStart"/>
      <w:r w:rsidR="005B093F">
        <w:rPr>
          <w:color w:val="auto"/>
        </w:rPr>
        <w:t>SuS</w:t>
      </w:r>
      <w:proofErr w:type="spellEnd"/>
      <w:r w:rsidR="005B093F">
        <w:rPr>
          <w:color w:val="auto"/>
        </w:rPr>
        <w:t xml:space="preserve"> protokollieren einfache Experimente</w:t>
      </w:r>
      <w:r w:rsidR="00333B98">
        <w:rPr>
          <w:color w:val="auto"/>
        </w:rPr>
        <w:t xml:space="preserve"> (Versuch)</w:t>
      </w:r>
      <w:r w:rsidR="005B093F">
        <w:rPr>
          <w:color w:val="auto"/>
        </w:rPr>
        <w:t>.</w:t>
      </w:r>
    </w:p>
    <w:p w:rsidR="00E244B1" w:rsidRDefault="00E244B1" w:rsidP="001A01D1">
      <w:pPr>
        <w:tabs>
          <w:tab w:val="left" w:pos="0"/>
          <w:tab w:val="left" w:pos="2552"/>
        </w:tabs>
        <w:rPr>
          <w:color w:val="auto"/>
        </w:rPr>
      </w:pPr>
    </w:p>
    <w:p w:rsidR="00E244B1" w:rsidRDefault="00140CE6" w:rsidP="00D95DDA">
      <w:pPr>
        <w:tabs>
          <w:tab w:val="left" w:pos="0"/>
          <w:tab w:val="left" w:pos="2552"/>
        </w:tabs>
        <w:rPr>
          <w:color w:val="auto"/>
        </w:rPr>
      </w:pPr>
      <w:r>
        <w:rPr>
          <w:color w:val="auto"/>
        </w:rPr>
        <w:t xml:space="preserve">Bei Aufgabe 1 des Arbeitsblattes handelt es sich um eine Aufgabe im Anforderungsbereich I, da </w:t>
      </w:r>
      <w:r w:rsidR="00673DEB">
        <w:rPr>
          <w:color w:val="auto"/>
        </w:rPr>
        <w:t xml:space="preserve">hier </w:t>
      </w:r>
      <w:r w:rsidR="004B6DA0">
        <w:rPr>
          <w:color w:val="auto"/>
        </w:rPr>
        <w:t xml:space="preserve">lediglich </w:t>
      </w:r>
      <w:r w:rsidR="00D95DDA">
        <w:rPr>
          <w:color w:val="auto"/>
        </w:rPr>
        <w:t>die</w:t>
      </w:r>
      <w:r w:rsidR="00C92FAB">
        <w:rPr>
          <w:color w:val="auto"/>
        </w:rPr>
        <w:t xml:space="preserve"> Beobachtung</w:t>
      </w:r>
      <w:r w:rsidR="00673DEB">
        <w:rPr>
          <w:color w:val="auto"/>
        </w:rPr>
        <w:t xml:space="preserve"> </w:t>
      </w:r>
      <w:r w:rsidR="00D95DDA">
        <w:rPr>
          <w:color w:val="auto"/>
        </w:rPr>
        <w:t>des Versuch</w:t>
      </w:r>
      <w:r w:rsidR="000E0C2B">
        <w:rPr>
          <w:color w:val="auto"/>
        </w:rPr>
        <w:t>e</w:t>
      </w:r>
      <w:r w:rsidR="00D95DDA">
        <w:rPr>
          <w:color w:val="auto"/>
        </w:rPr>
        <w:t xml:space="preserve">s </w:t>
      </w:r>
      <w:r w:rsidR="00673DEB">
        <w:rPr>
          <w:color w:val="auto"/>
        </w:rPr>
        <w:t>wiedergegeben werden soll.</w:t>
      </w:r>
      <w:r w:rsidR="001A0CBD">
        <w:rPr>
          <w:color w:val="auto"/>
        </w:rPr>
        <w:t xml:space="preserve"> </w:t>
      </w:r>
    </w:p>
    <w:p w:rsidR="00140CE6" w:rsidRDefault="00140CE6" w:rsidP="00304C9A">
      <w:pPr>
        <w:tabs>
          <w:tab w:val="left" w:pos="0"/>
          <w:tab w:val="left" w:pos="2552"/>
        </w:tabs>
        <w:rPr>
          <w:color w:val="auto"/>
        </w:rPr>
      </w:pPr>
      <w:r>
        <w:rPr>
          <w:color w:val="auto"/>
        </w:rPr>
        <w:t xml:space="preserve">Aufgabe 2 </w:t>
      </w:r>
      <w:r w:rsidR="00A13E8C">
        <w:rPr>
          <w:color w:val="auto"/>
        </w:rPr>
        <w:t xml:space="preserve">ist </w:t>
      </w:r>
      <w:r w:rsidR="00C5668A">
        <w:rPr>
          <w:color w:val="auto"/>
        </w:rPr>
        <w:t xml:space="preserve">auch </w:t>
      </w:r>
      <w:r w:rsidR="00A13E8C">
        <w:rPr>
          <w:color w:val="auto"/>
        </w:rPr>
        <w:t xml:space="preserve">eine Aufgabe des Anforderungsbereichs </w:t>
      </w:r>
      <w:r w:rsidR="00F50F39">
        <w:rPr>
          <w:color w:val="auto"/>
        </w:rPr>
        <w:t>I</w:t>
      </w:r>
      <w:r w:rsidR="00470A1A">
        <w:rPr>
          <w:color w:val="auto"/>
        </w:rPr>
        <w:t xml:space="preserve">, da </w:t>
      </w:r>
      <w:r w:rsidR="00AF3FC4">
        <w:rPr>
          <w:color w:val="auto"/>
        </w:rPr>
        <w:t xml:space="preserve">die </w:t>
      </w:r>
      <w:proofErr w:type="spellStart"/>
      <w:r w:rsidR="00AF3FC4">
        <w:rPr>
          <w:color w:val="auto"/>
        </w:rPr>
        <w:t>SuS</w:t>
      </w:r>
      <w:proofErr w:type="spellEnd"/>
      <w:r w:rsidR="00AF3FC4">
        <w:rPr>
          <w:color w:val="auto"/>
        </w:rPr>
        <w:t xml:space="preserve"> </w:t>
      </w:r>
      <w:r w:rsidR="00C25FEA">
        <w:rPr>
          <w:color w:val="auto"/>
        </w:rPr>
        <w:t>Informationen zur B</w:t>
      </w:r>
      <w:r w:rsidR="00C25FEA">
        <w:rPr>
          <w:color w:val="auto"/>
        </w:rPr>
        <w:t>e</w:t>
      </w:r>
      <w:r w:rsidR="00C25FEA">
        <w:rPr>
          <w:color w:val="auto"/>
        </w:rPr>
        <w:t>obachtung sowie bereits bekanntes Wissen wiedergeben</w:t>
      </w:r>
      <w:r w:rsidR="009F14CF">
        <w:rPr>
          <w:color w:val="auto"/>
        </w:rPr>
        <w:t xml:space="preserve"> sollen</w:t>
      </w:r>
      <w:r w:rsidR="00A13E8C">
        <w:rPr>
          <w:color w:val="auto"/>
        </w:rPr>
        <w:t>.</w:t>
      </w:r>
      <w:r>
        <w:rPr>
          <w:color w:val="auto"/>
        </w:rPr>
        <w:t xml:space="preserve"> </w:t>
      </w:r>
    </w:p>
    <w:p w:rsidR="00A13E8C" w:rsidRDefault="00A13E8C" w:rsidP="00F32B21">
      <w:pPr>
        <w:tabs>
          <w:tab w:val="left" w:pos="0"/>
          <w:tab w:val="left" w:pos="2552"/>
        </w:tabs>
        <w:rPr>
          <w:color w:val="auto"/>
        </w:rPr>
      </w:pPr>
      <w:r>
        <w:rPr>
          <w:color w:val="auto"/>
        </w:rPr>
        <w:t xml:space="preserve">Bei Aufgabe 3 handelt es sich </w:t>
      </w:r>
      <w:r w:rsidR="00D3555A">
        <w:rPr>
          <w:color w:val="auto"/>
        </w:rPr>
        <w:t xml:space="preserve">auch </w:t>
      </w:r>
      <w:r>
        <w:rPr>
          <w:color w:val="auto"/>
        </w:rPr>
        <w:t>um eine Aufgabe im Anforderungsber</w:t>
      </w:r>
      <w:r w:rsidR="003244A0">
        <w:rPr>
          <w:color w:val="auto"/>
        </w:rPr>
        <w:t>ei</w:t>
      </w:r>
      <w:r>
        <w:rPr>
          <w:color w:val="auto"/>
        </w:rPr>
        <w:t xml:space="preserve">ch </w:t>
      </w:r>
      <w:r w:rsidR="0039758C">
        <w:rPr>
          <w:color w:val="auto"/>
        </w:rPr>
        <w:t xml:space="preserve">I, da </w:t>
      </w:r>
      <w:r w:rsidR="00F32B21">
        <w:rPr>
          <w:color w:val="auto"/>
        </w:rPr>
        <w:t xml:space="preserve">die </w:t>
      </w:r>
      <w:proofErr w:type="spellStart"/>
      <w:r w:rsidR="00F32B21">
        <w:rPr>
          <w:color w:val="auto"/>
        </w:rPr>
        <w:t>SuS</w:t>
      </w:r>
      <w:proofErr w:type="spellEnd"/>
      <w:r w:rsidR="00F32B21">
        <w:rPr>
          <w:color w:val="auto"/>
        </w:rPr>
        <w:t xml:space="preserve"> </w:t>
      </w:r>
      <w:r w:rsidR="0060101E">
        <w:rPr>
          <w:color w:val="auto"/>
        </w:rPr>
        <w:t xml:space="preserve">auch hier </w:t>
      </w:r>
      <w:r w:rsidR="00F32B21">
        <w:rPr>
          <w:color w:val="auto"/>
        </w:rPr>
        <w:t>Informationen zu</w:t>
      </w:r>
      <w:r w:rsidR="00D3555A">
        <w:rPr>
          <w:color w:val="auto"/>
        </w:rPr>
        <w:t>r</w:t>
      </w:r>
      <w:r w:rsidR="00F32B21">
        <w:rPr>
          <w:color w:val="auto"/>
        </w:rPr>
        <w:t xml:space="preserve"> gemachten Beobachtung</w:t>
      </w:r>
      <w:r w:rsidR="00D30804">
        <w:rPr>
          <w:color w:val="auto"/>
        </w:rPr>
        <w:t xml:space="preserve"> </w:t>
      </w:r>
      <w:r w:rsidR="00F32B21">
        <w:rPr>
          <w:color w:val="auto"/>
        </w:rPr>
        <w:t>wiedergeben sollen.</w:t>
      </w:r>
    </w:p>
    <w:p w:rsidR="00A13E8C" w:rsidRDefault="00D3555A" w:rsidP="004871A3">
      <w:pPr>
        <w:tabs>
          <w:tab w:val="left" w:pos="0"/>
          <w:tab w:val="left" w:pos="2552"/>
        </w:tabs>
        <w:rPr>
          <w:color w:val="auto"/>
        </w:rPr>
      </w:pPr>
      <w:r>
        <w:rPr>
          <w:color w:val="auto"/>
        </w:rPr>
        <w:t xml:space="preserve">Aufgabe </w:t>
      </w:r>
      <w:r w:rsidR="00A13E8C">
        <w:rPr>
          <w:color w:val="auto"/>
        </w:rPr>
        <w:t xml:space="preserve">4 </w:t>
      </w:r>
      <w:r>
        <w:rPr>
          <w:color w:val="auto"/>
        </w:rPr>
        <w:t xml:space="preserve">ist </w:t>
      </w:r>
      <w:r w:rsidR="00A13E8C">
        <w:rPr>
          <w:color w:val="auto"/>
        </w:rPr>
        <w:t xml:space="preserve">eine Aufgabe des Anforderungsbereichs </w:t>
      </w:r>
      <w:r w:rsidR="0039758C">
        <w:rPr>
          <w:color w:val="auto"/>
        </w:rPr>
        <w:t xml:space="preserve">II, da </w:t>
      </w:r>
      <w:r w:rsidR="004871A3">
        <w:rPr>
          <w:color w:val="auto"/>
        </w:rPr>
        <w:t xml:space="preserve">die </w:t>
      </w:r>
      <w:proofErr w:type="spellStart"/>
      <w:r w:rsidR="004871A3">
        <w:rPr>
          <w:color w:val="auto"/>
        </w:rPr>
        <w:t>SuS</w:t>
      </w:r>
      <w:proofErr w:type="spellEnd"/>
      <w:r w:rsidR="004871A3">
        <w:rPr>
          <w:color w:val="auto"/>
        </w:rPr>
        <w:t xml:space="preserve"> </w:t>
      </w:r>
      <w:r w:rsidR="007208DC">
        <w:rPr>
          <w:color w:val="auto"/>
        </w:rPr>
        <w:t>aufbauend auf dem wiede</w:t>
      </w:r>
      <w:r w:rsidR="007208DC">
        <w:rPr>
          <w:color w:val="auto"/>
        </w:rPr>
        <w:t>r</w:t>
      </w:r>
      <w:r w:rsidR="007208DC">
        <w:rPr>
          <w:color w:val="auto"/>
        </w:rPr>
        <w:t>gegeben Wissen hier nun den Grund für die gemachte Beobachtung angeben sollen.</w:t>
      </w:r>
    </w:p>
    <w:p w:rsidR="00E244B1" w:rsidRPr="00D32A7F" w:rsidRDefault="00A13E8C" w:rsidP="00662F40">
      <w:pPr>
        <w:tabs>
          <w:tab w:val="left" w:pos="0"/>
          <w:tab w:val="left" w:pos="2552"/>
        </w:tabs>
        <w:rPr>
          <w:color w:val="auto"/>
        </w:rPr>
      </w:pPr>
      <w:r>
        <w:rPr>
          <w:color w:val="auto"/>
        </w:rPr>
        <w:lastRenderedPageBreak/>
        <w:t xml:space="preserve">Bei Aufgabe 5 handelt es sich um eine Aufgabe im Anforderungsbereich </w:t>
      </w:r>
      <w:r w:rsidR="00662F40">
        <w:rPr>
          <w:color w:val="auto"/>
        </w:rPr>
        <w:t>III, da es eine Transfe</w:t>
      </w:r>
      <w:r w:rsidR="00662F40">
        <w:rPr>
          <w:color w:val="auto"/>
        </w:rPr>
        <w:t>r</w:t>
      </w:r>
      <w:r w:rsidR="00662F40">
        <w:rPr>
          <w:color w:val="auto"/>
        </w:rPr>
        <w:t xml:space="preserve">aufgabe ist. Die </w:t>
      </w:r>
      <w:proofErr w:type="spellStart"/>
      <w:r w:rsidR="00662F40">
        <w:rPr>
          <w:color w:val="auto"/>
        </w:rPr>
        <w:t>SuS</w:t>
      </w:r>
      <w:proofErr w:type="spellEnd"/>
      <w:r w:rsidR="00662F40">
        <w:rPr>
          <w:color w:val="auto"/>
        </w:rPr>
        <w:t xml:space="preserve"> sollen hier nun ihr zuvor erarbeitetes Wissen </w:t>
      </w:r>
      <w:r w:rsidR="007D7497">
        <w:rPr>
          <w:color w:val="auto"/>
        </w:rPr>
        <w:t xml:space="preserve">auf neue Sachverhalte </w:t>
      </w:r>
      <w:r w:rsidR="00662F40">
        <w:rPr>
          <w:color w:val="auto"/>
        </w:rPr>
        <w:t>anwe</w:t>
      </w:r>
      <w:r w:rsidR="00662F40">
        <w:rPr>
          <w:color w:val="auto"/>
        </w:rPr>
        <w:t>n</w:t>
      </w:r>
      <w:r w:rsidR="00662F40">
        <w:rPr>
          <w:color w:val="auto"/>
        </w:rPr>
        <w:t xml:space="preserve">den. </w:t>
      </w:r>
    </w:p>
    <w:p w:rsidR="006968E6" w:rsidRDefault="006968E6" w:rsidP="006968E6">
      <w:pPr>
        <w:pStyle w:val="berschrift2"/>
      </w:pPr>
      <w:bookmarkStart w:id="6" w:name="_Toc364325850"/>
      <w:r>
        <w:t>Erwartungshorizont (Inhaltlich)</w:t>
      </w:r>
      <w:bookmarkEnd w:id="6"/>
    </w:p>
    <w:p w:rsidR="00CA4A84" w:rsidRDefault="008F7048" w:rsidP="00CA4A84">
      <w:pPr>
        <w:tabs>
          <w:tab w:val="left" w:leader="underscore" w:pos="142"/>
          <w:tab w:val="right" w:leader="underscore" w:pos="9072"/>
        </w:tabs>
        <w:rPr>
          <w:color w:val="auto"/>
        </w:rPr>
      </w:pPr>
      <w:r>
        <w:rPr>
          <w:b/>
          <w:bCs/>
          <w:noProof/>
          <w:color w:val="auto"/>
          <w:lang w:eastAsia="de-DE"/>
        </w:rPr>
        <w:drawing>
          <wp:anchor distT="0" distB="0" distL="114300" distR="114300" simplePos="0" relativeHeight="251838464" behindDoc="1" locked="0" layoutInCell="1" allowOverlap="1">
            <wp:simplePos x="0" y="0"/>
            <wp:positionH relativeFrom="column">
              <wp:posOffset>335915</wp:posOffset>
            </wp:positionH>
            <wp:positionV relativeFrom="paragraph">
              <wp:posOffset>333375</wp:posOffset>
            </wp:positionV>
            <wp:extent cx="256540" cy="1121410"/>
            <wp:effectExtent l="19050" t="0" r="0" b="0"/>
            <wp:wrapTight wrapText="bothSides">
              <wp:wrapPolygon edited="0">
                <wp:start x="-1604" y="0"/>
                <wp:lineTo x="-1604" y="21282"/>
                <wp:lineTo x="20851" y="21282"/>
                <wp:lineTo x="20851" y="0"/>
                <wp:lineTo x="-1604" y="0"/>
              </wp:wrapPolygon>
            </wp:wrapTight>
            <wp:docPr id="48" name="Bild 50" descr="http://picture.yatego.com/images/4ca351abe0b6b6.3/Reagenzglas_120-200_yatego-kqh/100-reagenzglser-200x14-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picture.yatego.com/images/4ca351abe0b6b6.3/Reagenzglas_120-200_yatego-kqh/100-reagenzglser-200x14-mm.jpg"/>
                    <pic:cNvPicPr>
                      <a:picLocks noChangeAspect="1" noChangeArrowheads="1"/>
                    </pic:cNvPicPr>
                  </pic:nvPicPr>
                  <pic:blipFill>
                    <a:blip r:embed="rId29" cstate="print"/>
                    <a:srcRect/>
                    <a:stretch>
                      <a:fillRect/>
                    </a:stretch>
                  </pic:blipFill>
                  <pic:spPr bwMode="auto">
                    <a:xfrm>
                      <a:off x="0" y="0"/>
                      <a:ext cx="256540" cy="1121410"/>
                    </a:xfrm>
                    <a:prstGeom prst="rect">
                      <a:avLst/>
                    </a:prstGeom>
                    <a:noFill/>
                    <a:ln w="9525">
                      <a:noFill/>
                      <a:miter lim="800000"/>
                      <a:headEnd/>
                      <a:tailEnd/>
                    </a:ln>
                  </pic:spPr>
                </pic:pic>
              </a:graphicData>
            </a:graphic>
          </wp:anchor>
        </w:drawing>
      </w:r>
      <w:r w:rsidR="00D03868">
        <w:rPr>
          <w:b/>
          <w:bCs/>
          <w:noProof/>
          <w:color w:val="auto"/>
          <w:lang w:eastAsia="de-DE"/>
        </w:rPr>
        <w:drawing>
          <wp:anchor distT="0" distB="0" distL="114300" distR="114300" simplePos="0" relativeHeight="251836416" behindDoc="1" locked="0" layoutInCell="1" allowOverlap="1">
            <wp:simplePos x="0" y="0"/>
            <wp:positionH relativeFrom="column">
              <wp:posOffset>-44450</wp:posOffset>
            </wp:positionH>
            <wp:positionV relativeFrom="paragraph">
              <wp:posOffset>329565</wp:posOffset>
            </wp:positionV>
            <wp:extent cx="256540" cy="1121410"/>
            <wp:effectExtent l="19050" t="0" r="0" b="0"/>
            <wp:wrapTight wrapText="bothSides">
              <wp:wrapPolygon edited="0">
                <wp:start x="-1604" y="0"/>
                <wp:lineTo x="-1604" y="21282"/>
                <wp:lineTo x="20851" y="21282"/>
                <wp:lineTo x="20851" y="0"/>
                <wp:lineTo x="-1604" y="0"/>
              </wp:wrapPolygon>
            </wp:wrapTight>
            <wp:docPr id="46" name="Bild 50" descr="http://picture.yatego.com/images/4ca351abe0b6b6.3/Reagenzglas_120-200_yatego-kqh/100-reagenzglser-200x14-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picture.yatego.com/images/4ca351abe0b6b6.3/Reagenzglas_120-200_yatego-kqh/100-reagenzglser-200x14-mm.jpg"/>
                    <pic:cNvPicPr>
                      <a:picLocks noChangeAspect="1" noChangeArrowheads="1"/>
                    </pic:cNvPicPr>
                  </pic:nvPicPr>
                  <pic:blipFill>
                    <a:blip r:embed="rId29" cstate="print"/>
                    <a:srcRect/>
                    <a:stretch>
                      <a:fillRect/>
                    </a:stretch>
                  </pic:blipFill>
                  <pic:spPr bwMode="auto">
                    <a:xfrm>
                      <a:off x="0" y="0"/>
                      <a:ext cx="256540" cy="1121410"/>
                    </a:xfrm>
                    <a:prstGeom prst="rect">
                      <a:avLst/>
                    </a:prstGeom>
                    <a:noFill/>
                    <a:ln w="9525">
                      <a:noFill/>
                      <a:miter lim="800000"/>
                      <a:headEnd/>
                      <a:tailEnd/>
                    </a:ln>
                  </pic:spPr>
                </pic:pic>
              </a:graphicData>
            </a:graphic>
          </wp:anchor>
        </w:drawing>
      </w:r>
      <w:r w:rsidR="00CA4A84">
        <w:rPr>
          <w:b/>
          <w:bCs/>
          <w:noProof/>
          <w:color w:val="auto"/>
          <w:lang w:eastAsia="de-DE"/>
        </w:rPr>
        <w:drawing>
          <wp:anchor distT="0" distB="0" distL="114300" distR="114300" simplePos="0" relativeHeight="251846656" behindDoc="1" locked="0" layoutInCell="1" allowOverlap="1">
            <wp:simplePos x="0" y="0"/>
            <wp:positionH relativeFrom="column">
              <wp:posOffset>2146935</wp:posOffset>
            </wp:positionH>
            <wp:positionV relativeFrom="paragraph">
              <wp:posOffset>329565</wp:posOffset>
            </wp:positionV>
            <wp:extent cx="256540" cy="1121410"/>
            <wp:effectExtent l="19050" t="0" r="0" b="0"/>
            <wp:wrapTight wrapText="bothSides">
              <wp:wrapPolygon edited="0">
                <wp:start x="-1604" y="0"/>
                <wp:lineTo x="-1604" y="21282"/>
                <wp:lineTo x="20851" y="21282"/>
                <wp:lineTo x="20851" y="0"/>
                <wp:lineTo x="-1604" y="0"/>
              </wp:wrapPolygon>
            </wp:wrapTight>
            <wp:docPr id="53" name="Bild 50" descr="http://picture.yatego.com/images/4ca351abe0b6b6.3/Reagenzglas_120-200_yatego-kqh/100-reagenzglser-200x14-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picture.yatego.com/images/4ca351abe0b6b6.3/Reagenzglas_120-200_yatego-kqh/100-reagenzglser-200x14-mm.jpg"/>
                    <pic:cNvPicPr>
                      <a:picLocks noChangeAspect="1" noChangeArrowheads="1"/>
                    </pic:cNvPicPr>
                  </pic:nvPicPr>
                  <pic:blipFill>
                    <a:blip r:embed="rId29" cstate="print"/>
                    <a:srcRect/>
                    <a:stretch>
                      <a:fillRect/>
                    </a:stretch>
                  </pic:blipFill>
                  <pic:spPr bwMode="auto">
                    <a:xfrm>
                      <a:off x="0" y="0"/>
                      <a:ext cx="256540" cy="1121410"/>
                    </a:xfrm>
                    <a:prstGeom prst="rect">
                      <a:avLst/>
                    </a:prstGeom>
                    <a:noFill/>
                    <a:ln w="9525">
                      <a:noFill/>
                      <a:miter lim="800000"/>
                      <a:headEnd/>
                      <a:tailEnd/>
                    </a:ln>
                  </pic:spPr>
                </pic:pic>
              </a:graphicData>
            </a:graphic>
          </wp:anchor>
        </w:drawing>
      </w:r>
      <w:r w:rsidR="00CA4A84">
        <w:rPr>
          <w:b/>
          <w:bCs/>
          <w:noProof/>
          <w:color w:val="auto"/>
          <w:lang w:eastAsia="de-DE"/>
        </w:rPr>
        <w:drawing>
          <wp:anchor distT="0" distB="0" distL="114300" distR="114300" simplePos="0" relativeHeight="251844608" behindDoc="1" locked="0" layoutInCell="1" allowOverlap="1">
            <wp:simplePos x="0" y="0"/>
            <wp:positionH relativeFrom="column">
              <wp:posOffset>1672590</wp:posOffset>
            </wp:positionH>
            <wp:positionV relativeFrom="paragraph">
              <wp:posOffset>329565</wp:posOffset>
            </wp:positionV>
            <wp:extent cx="256540" cy="1121410"/>
            <wp:effectExtent l="19050" t="0" r="0" b="0"/>
            <wp:wrapTight wrapText="bothSides">
              <wp:wrapPolygon edited="0">
                <wp:start x="-1604" y="0"/>
                <wp:lineTo x="-1604" y="21282"/>
                <wp:lineTo x="20851" y="21282"/>
                <wp:lineTo x="20851" y="0"/>
                <wp:lineTo x="-1604" y="0"/>
              </wp:wrapPolygon>
            </wp:wrapTight>
            <wp:docPr id="52" name="Bild 50" descr="http://picture.yatego.com/images/4ca351abe0b6b6.3/Reagenzglas_120-200_yatego-kqh/100-reagenzglser-200x14-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picture.yatego.com/images/4ca351abe0b6b6.3/Reagenzglas_120-200_yatego-kqh/100-reagenzglser-200x14-mm.jpg"/>
                    <pic:cNvPicPr>
                      <a:picLocks noChangeAspect="1" noChangeArrowheads="1"/>
                    </pic:cNvPicPr>
                  </pic:nvPicPr>
                  <pic:blipFill>
                    <a:blip r:embed="rId29" cstate="print"/>
                    <a:srcRect/>
                    <a:stretch>
                      <a:fillRect/>
                    </a:stretch>
                  </pic:blipFill>
                  <pic:spPr bwMode="auto">
                    <a:xfrm>
                      <a:off x="0" y="0"/>
                      <a:ext cx="256540" cy="1121410"/>
                    </a:xfrm>
                    <a:prstGeom prst="rect">
                      <a:avLst/>
                    </a:prstGeom>
                    <a:noFill/>
                    <a:ln w="9525">
                      <a:noFill/>
                      <a:miter lim="800000"/>
                      <a:headEnd/>
                      <a:tailEnd/>
                    </a:ln>
                  </pic:spPr>
                </pic:pic>
              </a:graphicData>
            </a:graphic>
          </wp:anchor>
        </w:drawing>
      </w:r>
      <w:r w:rsidR="00CA4A84">
        <w:rPr>
          <w:b/>
          <w:bCs/>
          <w:noProof/>
          <w:color w:val="auto"/>
          <w:lang w:eastAsia="de-DE"/>
        </w:rPr>
        <w:drawing>
          <wp:anchor distT="0" distB="0" distL="114300" distR="114300" simplePos="0" relativeHeight="251842560" behindDoc="1" locked="0" layoutInCell="1" allowOverlap="1">
            <wp:simplePos x="0" y="0"/>
            <wp:positionH relativeFrom="column">
              <wp:posOffset>1215390</wp:posOffset>
            </wp:positionH>
            <wp:positionV relativeFrom="paragraph">
              <wp:posOffset>329565</wp:posOffset>
            </wp:positionV>
            <wp:extent cx="256540" cy="1121410"/>
            <wp:effectExtent l="19050" t="0" r="0" b="0"/>
            <wp:wrapTight wrapText="bothSides">
              <wp:wrapPolygon edited="0">
                <wp:start x="-1604" y="0"/>
                <wp:lineTo x="-1604" y="21282"/>
                <wp:lineTo x="20851" y="21282"/>
                <wp:lineTo x="20851" y="0"/>
                <wp:lineTo x="-1604" y="0"/>
              </wp:wrapPolygon>
            </wp:wrapTight>
            <wp:docPr id="51" name="Bild 50" descr="http://picture.yatego.com/images/4ca351abe0b6b6.3/Reagenzglas_120-200_yatego-kqh/100-reagenzglser-200x14-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picture.yatego.com/images/4ca351abe0b6b6.3/Reagenzglas_120-200_yatego-kqh/100-reagenzglser-200x14-mm.jpg"/>
                    <pic:cNvPicPr>
                      <a:picLocks noChangeAspect="1" noChangeArrowheads="1"/>
                    </pic:cNvPicPr>
                  </pic:nvPicPr>
                  <pic:blipFill>
                    <a:blip r:embed="rId29" cstate="print"/>
                    <a:srcRect/>
                    <a:stretch>
                      <a:fillRect/>
                    </a:stretch>
                  </pic:blipFill>
                  <pic:spPr bwMode="auto">
                    <a:xfrm>
                      <a:off x="0" y="0"/>
                      <a:ext cx="256540" cy="1121410"/>
                    </a:xfrm>
                    <a:prstGeom prst="rect">
                      <a:avLst/>
                    </a:prstGeom>
                    <a:noFill/>
                    <a:ln w="9525">
                      <a:noFill/>
                      <a:miter lim="800000"/>
                      <a:headEnd/>
                      <a:tailEnd/>
                    </a:ln>
                  </pic:spPr>
                </pic:pic>
              </a:graphicData>
            </a:graphic>
          </wp:anchor>
        </w:drawing>
      </w:r>
      <w:r w:rsidR="00CA4A84">
        <w:rPr>
          <w:b/>
          <w:bCs/>
          <w:noProof/>
          <w:color w:val="auto"/>
          <w:lang w:eastAsia="de-DE"/>
        </w:rPr>
        <w:drawing>
          <wp:anchor distT="0" distB="0" distL="114300" distR="114300" simplePos="0" relativeHeight="251840512" behindDoc="1" locked="0" layoutInCell="1" allowOverlap="1">
            <wp:simplePos x="0" y="0"/>
            <wp:positionH relativeFrom="column">
              <wp:posOffset>810260</wp:posOffset>
            </wp:positionH>
            <wp:positionV relativeFrom="paragraph">
              <wp:posOffset>329565</wp:posOffset>
            </wp:positionV>
            <wp:extent cx="256540" cy="1121410"/>
            <wp:effectExtent l="19050" t="0" r="0" b="0"/>
            <wp:wrapTight wrapText="bothSides">
              <wp:wrapPolygon edited="0">
                <wp:start x="-1604" y="0"/>
                <wp:lineTo x="-1604" y="21282"/>
                <wp:lineTo x="20851" y="21282"/>
                <wp:lineTo x="20851" y="0"/>
                <wp:lineTo x="-1604" y="0"/>
              </wp:wrapPolygon>
            </wp:wrapTight>
            <wp:docPr id="49" name="Bild 50" descr="http://picture.yatego.com/images/4ca351abe0b6b6.3/Reagenzglas_120-200_yatego-kqh/100-reagenzglser-200x14-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picture.yatego.com/images/4ca351abe0b6b6.3/Reagenzglas_120-200_yatego-kqh/100-reagenzglser-200x14-mm.jpg"/>
                    <pic:cNvPicPr>
                      <a:picLocks noChangeAspect="1" noChangeArrowheads="1"/>
                    </pic:cNvPicPr>
                  </pic:nvPicPr>
                  <pic:blipFill>
                    <a:blip r:embed="rId29" cstate="print"/>
                    <a:srcRect/>
                    <a:stretch>
                      <a:fillRect/>
                    </a:stretch>
                  </pic:blipFill>
                  <pic:spPr bwMode="auto">
                    <a:xfrm>
                      <a:off x="0" y="0"/>
                      <a:ext cx="256540" cy="1121410"/>
                    </a:xfrm>
                    <a:prstGeom prst="rect">
                      <a:avLst/>
                    </a:prstGeom>
                    <a:noFill/>
                    <a:ln w="9525">
                      <a:noFill/>
                      <a:miter lim="800000"/>
                      <a:headEnd/>
                      <a:tailEnd/>
                    </a:ln>
                  </pic:spPr>
                </pic:pic>
              </a:graphicData>
            </a:graphic>
          </wp:anchor>
        </w:drawing>
      </w:r>
      <w:r w:rsidR="00FA4BB5" w:rsidRPr="004F11DA">
        <w:rPr>
          <w:b/>
          <w:bCs/>
          <w:color w:val="auto"/>
        </w:rPr>
        <w:t>Aufgabe 1</w:t>
      </w:r>
      <w:r w:rsidR="00FA4BB5">
        <w:rPr>
          <w:color w:val="auto"/>
        </w:rPr>
        <w:t xml:space="preserve"> –</w:t>
      </w:r>
    </w:p>
    <w:p w:rsidR="00CA4A84" w:rsidRDefault="008D4400" w:rsidP="00CA4A84">
      <w:pPr>
        <w:tabs>
          <w:tab w:val="left" w:leader="underscore" w:pos="142"/>
          <w:tab w:val="right" w:leader="underscore" w:pos="9072"/>
        </w:tabs>
        <w:rPr>
          <w:color w:val="auto"/>
        </w:rPr>
      </w:pPr>
      <w:r>
        <w:rPr>
          <w:noProof/>
          <w:color w:val="auto"/>
          <w:lang w:eastAsia="de-DE"/>
        </w:rPr>
        <w:pict>
          <v:shape id="_x0000_s1185" type="#_x0000_t202" style="position:absolute;left:0;text-align:left;margin-left:-22.75pt;margin-top:15.65pt;width:9.6pt;height:64.4pt;z-index:251853824;mso-width-relative:margin;mso-height-relative:margin" fillcolor="#f8d4f5" stroked="f">
            <v:textbox style="mso-next-textbox:#_x0000_s1185">
              <w:txbxContent>
                <w:p w:rsidR="00CF6BE4" w:rsidRDefault="00CF6BE4" w:rsidP="00BF17FB">
                  <w:r>
                    <w:t xml:space="preserve">   </w:t>
                  </w:r>
                </w:p>
              </w:txbxContent>
            </v:textbox>
          </v:shape>
        </w:pict>
      </w:r>
    </w:p>
    <w:p w:rsidR="00CA4A84" w:rsidRDefault="008D4400" w:rsidP="00CA4A84">
      <w:pPr>
        <w:tabs>
          <w:tab w:val="left" w:leader="underscore" w:pos="142"/>
          <w:tab w:val="right" w:leader="underscore" w:pos="9072"/>
        </w:tabs>
        <w:rPr>
          <w:color w:val="auto"/>
        </w:rPr>
      </w:pPr>
      <w:r>
        <w:rPr>
          <w:noProof/>
          <w:color w:val="auto"/>
          <w:lang w:eastAsia="de-DE"/>
        </w:rPr>
        <w:pict>
          <v:shape id="_x0000_s1184" type="#_x0000_t202" style="position:absolute;left:0;text-align:left;margin-left:-59.9pt;margin-top:1.25pt;width:9.6pt;height:49.45pt;z-index:251852800;mso-width-relative:margin;mso-height-relative:margin" fillcolor="#f8d4f5" stroked="f">
            <v:textbox style="mso-next-textbox:#_x0000_s1184">
              <w:txbxContent>
                <w:p w:rsidR="00CF6BE4" w:rsidRDefault="00CF6BE4" w:rsidP="00BF17FB">
                  <w:r>
                    <w:t xml:space="preserve">   </w:t>
                  </w:r>
                </w:p>
              </w:txbxContent>
            </v:textbox>
          </v:shape>
        </w:pict>
      </w:r>
      <w:r>
        <w:rPr>
          <w:noProof/>
          <w:color w:val="auto"/>
          <w:lang w:eastAsia="de-DE"/>
        </w:rPr>
        <w:pict>
          <v:shape id="_x0000_s1183" type="#_x0000_t202" style="position:absolute;left:0;text-align:left;margin-left:-95.9pt;margin-top:22.3pt;width:9.6pt;height:28.4pt;z-index:251851776;mso-width-relative:margin;mso-height-relative:margin" fillcolor="#ddc7df" stroked="f">
            <v:textbox style="mso-next-textbox:#_x0000_s1183">
              <w:txbxContent>
                <w:p w:rsidR="00CF6BE4" w:rsidRDefault="00CF6BE4" w:rsidP="00577FA1">
                  <w:r>
                    <w:t xml:space="preserve">   </w:t>
                  </w:r>
                </w:p>
              </w:txbxContent>
            </v:textbox>
          </v:shape>
        </w:pict>
      </w:r>
      <w:r>
        <w:rPr>
          <w:noProof/>
          <w:color w:val="auto"/>
          <w:lang w:eastAsia="de-DE"/>
        </w:rPr>
        <w:pict>
          <v:shape id="_x0000_s1182" type="#_x0000_t202" style="position:absolute;left:0;text-align:left;margin-left:-127.85pt;margin-top:27.05pt;width:9.6pt;height:23.65pt;z-index:251850752;mso-width-relative:margin;mso-height-relative:margin" fillcolor="#ccc0d9 [1303]" stroked="f">
            <v:textbox style="mso-next-textbox:#_x0000_s1182">
              <w:txbxContent>
                <w:p w:rsidR="00CF6BE4" w:rsidRDefault="00CF6BE4" w:rsidP="00577FA1">
                  <w:r>
                    <w:t xml:space="preserve">   </w:t>
                  </w:r>
                </w:p>
              </w:txbxContent>
            </v:textbox>
          </v:shape>
        </w:pict>
      </w:r>
    </w:p>
    <w:p w:rsidR="00CA4A84" w:rsidRDefault="008D4400" w:rsidP="00CA4A84">
      <w:pPr>
        <w:rPr>
          <w:color w:val="auto"/>
        </w:rPr>
      </w:pPr>
      <w:r>
        <w:rPr>
          <w:noProof/>
          <w:color w:val="auto"/>
        </w:rPr>
        <w:pict>
          <v:shape id="_x0000_s1179" type="#_x0000_t202" style="position:absolute;left:0;text-align:left;margin-left:-195pt;margin-top:8.4pt;width:9.6pt;height:13.7pt;z-index:251848704;mso-width-relative:margin;mso-height-relative:margin" fillcolor="#92d050" stroked="f">
            <v:textbox style="mso-next-textbox:#_x0000_s1179">
              <w:txbxContent>
                <w:p w:rsidR="00CF6BE4" w:rsidRDefault="00CF6BE4" w:rsidP="000146D2">
                  <w:r>
                    <w:t xml:space="preserve">   </w:t>
                  </w:r>
                </w:p>
              </w:txbxContent>
            </v:textbox>
          </v:shape>
        </w:pict>
      </w:r>
      <w:r>
        <w:rPr>
          <w:noProof/>
          <w:color w:val="auto"/>
          <w:lang w:eastAsia="de-DE"/>
        </w:rPr>
        <w:pict>
          <v:shape id="_x0000_s1180" type="#_x0000_t202" style="position:absolute;left:0;text-align:left;margin-left:-165.35pt;margin-top:2.5pt;width:9.6pt;height:19.6pt;z-index:251849728;mso-width-relative:margin;mso-height-relative:margin" fillcolor="#92d050" stroked="f">
            <v:textbox style="mso-next-textbox:#_x0000_s1180">
              <w:txbxContent>
                <w:p w:rsidR="00CF6BE4" w:rsidRDefault="00CF6BE4" w:rsidP="000146D2">
                  <w:r>
                    <w:t xml:space="preserve">   </w:t>
                  </w:r>
                </w:p>
              </w:txbxContent>
            </v:textbox>
          </v:shape>
        </w:pict>
      </w:r>
      <w:r w:rsidR="00CA4A84">
        <w:rPr>
          <w:color w:val="auto"/>
        </w:rPr>
        <w:tab/>
      </w:r>
    </w:p>
    <w:p w:rsidR="00CA4A84" w:rsidRDefault="00D03868" w:rsidP="00CA4A84">
      <w:pPr>
        <w:rPr>
          <w:color w:val="auto"/>
        </w:rPr>
      </w:pPr>
      <w:r>
        <w:rPr>
          <w:color w:val="auto"/>
        </w:rPr>
        <w:t xml:space="preserve">  </w:t>
      </w:r>
      <w:r w:rsidR="00CA4A84">
        <w:rPr>
          <w:color w:val="auto"/>
        </w:rPr>
        <w:t>1</w:t>
      </w:r>
      <w:r w:rsidR="00CA4A84">
        <w:rPr>
          <w:color w:val="auto"/>
        </w:rPr>
        <w:tab/>
        <w:t>2</w:t>
      </w:r>
      <w:r w:rsidR="00CA4A84">
        <w:rPr>
          <w:color w:val="auto"/>
        </w:rPr>
        <w:tab/>
        <w:t>3</w:t>
      </w:r>
      <w:r w:rsidR="00CA4A84">
        <w:rPr>
          <w:color w:val="auto"/>
        </w:rPr>
        <w:tab/>
        <w:t>4</w:t>
      </w:r>
      <w:r w:rsidR="00CA4A84">
        <w:rPr>
          <w:color w:val="auto"/>
        </w:rPr>
        <w:tab/>
        <w:t>5</w:t>
      </w:r>
      <w:r w:rsidR="00CA4A84">
        <w:rPr>
          <w:color w:val="auto"/>
        </w:rPr>
        <w:tab/>
        <w:t>6</w:t>
      </w:r>
    </w:p>
    <w:p w:rsidR="00FA4BB5" w:rsidRDefault="00B33532" w:rsidP="00B33532">
      <w:pPr>
        <w:tabs>
          <w:tab w:val="left" w:leader="underscore" w:pos="142"/>
          <w:tab w:val="right" w:leader="underscore" w:pos="9072"/>
        </w:tabs>
        <w:rPr>
          <w:color w:val="auto"/>
        </w:rPr>
      </w:pPr>
      <w:r w:rsidRPr="004F11DA">
        <w:rPr>
          <w:b/>
          <w:bCs/>
          <w:color w:val="auto"/>
        </w:rPr>
        <w:t>Aufgabe 2</w:t>
      </w:r>
      <w:r>
        <w:rPr>
          <w:color w:val="auto"/>
        </w:rPr>
        <w:t xml:space="preserve"> – </w:t>
      </w:r>
      <w:r w:rsidR="000C4339">
        <w:rPr>
          <w:color w:val="auto"/>
        </w:rPr>
        <w:t>Die Farbe der Lösung ist ohne Zitronensäurelösung grün, mit wenig Zitronensäur</w:t>
      </w:r>
      <w:r w:rsidR="000C4339">
        <w:rPr>
          <w:color w:val="auto"/>
        </w:rPr>
        <w:t>e</w:t>
      </w:r>
      <w:r w:rsidR="000C4339">
        <w:rPr>
          <w:color w:val="auto"/>
        </w:rPr>
        <w:t xml:space="preserve">lösung schwach lila und mit viel Zitronensäure rosa. </w:t>
      </w:r>
      <w:r w:rsidR="000464B0">
        <w:rPr>
          <w:color w:val="auto"/>
        </w:rPr>
        <w:t>Das bedeutet, dass die Lösung ohne Zitr</w:t>
      </w:r>
      <w:r w:rsidR="000464B0">
        <w:rPr>
          <w:color w:val="auto"/>
        </w:rPr>
        <w:t>o</w:t>
      </w:r>
      <w:r w:rsidR="000464B0">
        <w:rPr>
          <w:color w:val="auto"/>
        </w:rPr>
        <w:t xml:space="preserve">nensäure alkalisch, mit wenig Zitronensäure neutral und mit viel Zitronensäure </w:t>
      </w:r>
      <w:r w:rsidR="006A50AF">
        <w:rPr>
          <w:color w:val="auto"/>
        </w:rPr>
        <w:t xml:space="preserve">schwach </w:t>
      </w:r>
      <w:r w:rsidR="000464B0">
        <w:rPr>
          <w:color w:val="auto"/>
        </w:rPr>
        <w:t>sauer ist.</w:t>
      </w:r>
    </w:p>
    <w:p w:rsidR="00DF326B" w:rsidRDefault="00FA4BB5" w:rsidP="00057109">
      <w:pPr>
        <w:tabs>
          <w:tab w:val="left" w:pos="0"/>
          <w:tab w:val="left" w:pos="1701"/>
        </w:tabs>
        <w:rPr>
          <w:rFonts w:eastAsiaTheme="minorEastAsia"/>
        </w:rPr>
      </w:pPr>
      <w:r w:rsidRPr="004F11DA">
        <w:rPr>
          <w:b/>
          <w:bCs/>
          <w:color w:val="auto"/>
        </w:rPr>
        <w:t xml:space="preserve">Aufgabe </w:t>
      </w:r>
      <w:r w:rsidR="005C3F25">
        <w:rPr>
          <w:b/>
          <w:bCs/>
          <w:color w:val="auto"/>
        </w:rPr>
        <w:t>3</w:t>
      </w:r>
      <w:r>
        <w:rPr>
          <w:color w:val="auto"/>
        </w:rPr>
        <w:t xml:space="preserve"> – </w:t>
      </w:r>
      <w:r w:rsidR="00741B38">
        <w:rPr>
          <w:color w:val="auto"/>
        </w:rPr>
        <w:t>Die Zugabe von Zitronensäurelösung bewirkt, dass die alkalische Natriumcarbonat</w:t>
      </w:r>
      <w:r w:rsidR="00D93B7E">
        <w:rPr>
          <w:color w:val="auto"/>
        </w:rPr>
        <w:t>-</w:t>
      </w:r>
      <w:proofErr w:type="spellStart"/>
      <w:r w:rsidR="00741B38">
        <w:rPr>
          <w:color w:val="auto"/>
        </w:rPr>
        <w:t>lösung</w:t>
      </w:r>
      <w:proofErr w:type="spellEnd"/>
      <w:r w:rsidR="00741B38">
        <w:rPr>
          <w:color w:val="auto"/>
        </w:rPr>
        <w:t xml:space="preserve"> sauer wird.</w:t>
      </w:r>
      <w:r w:rsidR="00BE2FE6">
        <w:rPr>
          <w:color w:val="auto"/>
        </w:rPr>
        <w:t xml:space="preserve"> </w:t>
      </w:r>
      <w:r w:rsidR="00DF326B">
        <w:t xml:space="preserve">Die </w:t>
      </w:r>
      <w:proofErr w:type="spellStart"/>
      <w:r w:rsidR="00DF326B">
        <w:t>Natriumcarbonatlösung</w:t>
      </w:r>
      <w:proofErr w:type="spellEnd"/>
      <w:r w:rsidR="00DF326B">
        <w:t xml:space="preserve"> wird neutralisiert. </w:t>
      </w:r>
    </w:p>
    <w:p w:rsidR="00FC21CE" w:rsidRDefault="00A17B26" w:rsidP="001871C9">
      <w:pPr>
        <w:tabs>
          <w:tab w:val="left" w:pos="0"/>
          <w:tab w:val="left" w:pos="1701"/>
        </w:tabs>
      </w:pPr>
      <w:r w:rsidRPr="004F11DA">
        <w:rPr>
          <w:b/>
          <w:bCs/>
          <w:color w:val="auto"/>
        </w:rPr>
        <w:t xml:space="preserve">Aufgabe </w:t>
      </w:r>
      <w:r w:rsidR="005C3F25">
        <w:rPr>
          <w:b/>
          <w:bCs/>
          <w:color w:val="auto"/>
        </w:rPr>
        <w:t>4</w:t>
      </w:r>
      <w:r>
        <w:rPr>
          <w:color w:val="auto"/>
        </w:rPr>
        <w:t xml:space="preserve"> –</w:t>
      </w:r>
      <w:r>
        <w:t xml:space="preserve"> </w:t>
      </w:r>
      <w:r w:rsidR="00FC21CE">
        <w:t xml:space="preserve">Es wird gesagt, dass </w:t>
      </w:r>
      <w:proofErr w:type="spellStart"/>
      <w:r w:rsidR="00FC21CE">
        <w:t>Natriumcarbonatlösung</w:t>
      </w:r>
      <w:proofErr w:type="spellEnd"/>
      <w:r w:rsidR="00FC21CE">
        <w:t xml:space="preserve"> </w:t>
      </w:r>
      <w:r w:rsidR="00204F2A">
        <w:t xml:space="preserve">mit Zitronensäurelösung </w:t>
      </w:r>
      <w:r w:rsidR="00FC21CE">
        <w:t xml:space="preserve">neutralisiert wird, weil </w:t>
      </w:r>
      <w:r w:rsidR="001871C9">
        <w:t>sie</w:t>
      </w:r>
      <w:r w:rsidR="00204F2A">
        <w:t xml:space="preserve"> mit Zitronensäure</w:t>
      </w:r>
      <w:r w:rsidR="002002B9">
        <w:t>lösung</w:t>
      </w:r>
      <w:r w:rsidR="00204F2A">
        <w:t xml:space="preserve"> nicht mehr alkalisch, sondern neutral bzw. schwach sa</w:t>
      </w:r>
      <w:r w:rsidR="00204F2A">
        <w:t>u</w:t>
      </w:r>
      <w:r w:rsidR="00204F2A">
        <w:t>er ist.</w:t>
      </w:r>
    </w:p>
    <w:p w:rsidR="00FA4BB5" w:rsidRDefault="00FA4BB5" w:rsidP="00CE2FBE">
      <w:pPr>
        <w:tabs>
          <w:tab w:val="left" w:pos="0"/>
          <w:tab w:val="left" w:pos="1701"/>
        </w:tabs>
      </w:pPr>
      <w:r w:rsidRPr="004F11DA">
        <w:rPr>
          <w:b/>
          <w:bCs/>
          <w:color w:val="auto"/>
        </w:rPr>
        <w:t xml:space="preserve">Aufgabe </w:t>
      </w:r>
      <w:r w:rsidR="00685BBD">
        <w:rPr>
          <w:b/>
          <w:bCs/>
          <w:color w:val="auto"/>
        </w:rPr>
        <w:t>5</w:t>
      </w:r>
      <w:r>
        <w:rPr>
          <w:color w:val="auto"/>
        </w:rPr>
        <w:t xml:space="preserve"> –</w:t>
      </w:r>
      <w:r w:rsidR="00057109">
        <w:t xml:space="preserve"> </w:t>
      </w:r>
      <w:r w:rsidR="00CE2FBE">
        <w:t>Übersäuerte Böden können mit alkalischen Lösungen neutralisiert werden, da sa</w:t>
      </w:r>
      <w:r w:rsidR="00CE2FBE">
        <w:t>u</w:t>
      </w:r>
      <w:r w:rsidR="00CE2FBE">
        <w:t>re Lösungen sich mit alkalischen Lösungen neutralisieren lassen.</w:t>
      </w:r>
    </w:p>
    <w:p w:rsidR="00E3188A" w:rsidRPr="00E3188A" w:rsidRDefault="00E3188A" w:rsidP="00E3188A"/>
    <w:p w:rsidR="00E3188A" w:rsidRPr="006579AD" w:rsidRDefault="00E3188A" w:rsidP="006579AD">
      <w:pPr>
        <w:tabs>
          <w:tab w:val="left" w:pos="0"/>
          <w:tab w:val="left" w:pos="1701"/>
        </w:tabs>
        <w:rPr>
          <w:rFonts w:eastAsiaTheme="minorEastAsia"/>
        </w:rPr>
      </w:pPr>
    </w:p>
    <w:sectPr w:rsidR="00E3188A" w:rsidRPr="006579AD" w:rsidSect="00286EC9">
      <w:headerReference w:type="default" r:id="rId30"/>
      <w:pgSz w:w="11906" w:h="16838"/>
      <w:pgMar w:top="1276" w:right="1417" w:bottom="709" w:left="1417" w:header="708" w:footer="708" w:gutter="0"/>
      <w:pgNumType w:start="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E1E" w:rsidRDefault="00A20E1E" w:rsidP="0086227B">
      <w:pPr>
        <w:spacing w:after="0" w:line="240" w:lineRule="auto"/>
      </w:pPr>
      <w:r>
        <w:separator/>
      </w:r>
    </w:p>
  </w:endnote>
  <w:endnote w:type="continuationSeparator" w:id="0">
    <w:p w:rsidR="00A20E1E" w:rsidRDefault="00A20E1E" w:rsidP="00862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E1E" w:rsidRDefault="00A20E1E" w:rsidP="0086227B">
      <w:pPr>
        <w:spacing w:after="0" w:line="240" w:lineRule="auto"/>
      </w:pPr>
      <w:r>
        <w:separator/>
      </w:r>
    </w:p>
  </w:footnote>
  <w:footnote w:type="continuationSeparator" w:id="0">
    <w:p w:rsidR="00A20E1E" w:rsidRDefault="00A20E1E" w:rsidP="008622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84343485"/>
      <w:docPartObj>
        <w:docPartGallery w:val="Page Numbers (Top of Page)"/>
        <w:docPartUnique/>
      </w:docPartObj>
    </w:sdtPr>
    <w:sdtContent>
      <w:p w:rsidR="00CF6BE4" w:rsidRPr="0080101C" w:rsidRDefault="008D4400" w:rsidP="003643E0">
        <w:pPr>
          <w:pStyle w:val="Kopfzeile"/>
          <w:tabs>
            <w:tab w:val="left" w:pos="0"/>
            <w:tab w:val="left" w:pos="284"/>
          </w:tabs>
          <w:jc w:val="right"/>
          <w:rPr>
            <w:rFonts w:asciiTheme="majorHAnsi" w:hAnsiTheme="majorHAnsi"/>
            <w:sz w:val="20"/>
            <w:szCs w:val="20"/>
          </w:rPr>
        </w:pPr>
        <w:fldSimple w:instr=" STYLEREF  &quot;Überschrift 1&quot; \n  \* MERGEFORMAT ">
          <w:r w:rsidR="00EC6A4E" w:rsidRPr="00EC6A4E">
            <w:rPr>
              <w:rFonts w:hint="cs"/>
              <w:b/>
              <w:bCs/>
              <w:noProof/>
              <w:sz w:val="20"/>
              <w:cs/>
            </w:rPr>
            <w:t>‎</w:t>
          </w:r>
          <w:r w:rsidR="00EC6A4E">
            <w:rPr>
              <w:noProof/>
            </w:rPr>
            <w:t>4</w:t>
          </w:r>
        </w:fldSimple>
        <w:r w:rsidR="00CF6BE4">
          <w:t xml:space="preserve"> </w:t>
        </w:r>
        <w:fldSimple w:instr=" STYLEREF  &quot;Überschrift 1&quot;  \* MERGEFORMAT ">
          <w:r w:rsidR="00EC6A4E">
            <w:rPr>
              <w:noProof/>
            </w:rPr>
            <w:t>Schülerversuch V 2 – Schrittweise Neutralisation einer alkalischen Lösung</w:t>
          </w:r>
        </w:fldSimple>
        <w:r w:rsidR="00CF6BE4">
          <w:rPr>
            <w:rFonts w:asciiTheme="majorHAnsi" w:hAnsiTheme="majorHAnsi"/>
            <w:sz w:val="20"/>
            <w:szCs w:val="20"/>
          </w:rPr>
          <w:tab/>
          <w:t xml:space="preserve"> </w:t>
        </w:r>
        <w:r w:rsidRPr="0080101C">
          <w:rPr>
            <w:rFonts w:asciiTheme="majorHAnsi" w:hAnsiTheme="majorHAnsi"/>
            <w:sz w:val="20"/>
            <w:szCs w:val="20"/>
          </w:rPr>
          <w:fldChar w:fldCharType="begin"/>
        </w:r>
        <w:r w:rsidR="00CF6BE4" w:rsidRPr="0080101C">
          <w:rPr>
            <w:rFonts w:asciiTheme="majorHAnsi" w:hAnsiTheme="majorHAnsi"/>
            <w:sz w:val="20"/>
            <w:szCs w:val="20"/>
          </w:rPr>
          <w:instrText xml:space="preserve"> PAGE   \* MERGEFORMAT </w:instrText>
        </w:r>
        <w:r w:rsidRPr="0080101C">
          <w:rPr>
            <w:rFonts w:asciiTheme="majorHAnsi" w:hAnsiTheme="majorHAnsi"/>
            <w:sz w:val="20"/>
            <w:szCs w:val="20"/>
          </w:rPr>
          <w:fldChar w:fldCharType="separate"/>
        </w:r>
        <w:r w:rsidR="00EC6A4E">
          <w:rPr>
            <w:rFonts w:asciiTheme="majorHAnsi" w:hAnsiTheme="majorHAnsi"/>
            <w:noProof/>
            <w:sz w:val="20"/>
            <w:szCs w:val="20"/>
          </w:rPr>
          <w:t>5</w:t>
        </w:r>
        <w:r w:rsidRPr="0080101C">
          <w:rPr>
            <w:rFonts w:asciiTheme="majorHAnsi" w:hAnsiTheme="majorHAnsi"/>
            <w:sz w:val="20"/>
            <w:szCs w:val="20"/>
          </w:rPr>
          <w:fldChar w:fldCharType="end"/>
        </w:r>
      </w:p>
    </w:sdtContent>
  </w:sdt>
  <w:p w:rsidR="00CF6BE4" w:rsidRPr="00337B69" w:rsidRDefault="008D4400" w:rsidP="00337B69">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55" type="#_x0000_t32" style="position:absolute;left:0;text-align:left;margin-left:-3.35pt;margin-top:3.05pt;width:462pt;height:.05pt;flip:x;z-index:251657216" o:connectortype="straigh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5340720"/>
      <w:docPartObj>
        <w:docPartGallery w:val="Page Numbers (Top of Page)"/>
        <w:docPartUnique/>
      </w:docPartObj>
    </w:sdtPr>
    <w:sdtContent>
      <w:p w:rsidR="00CF6BE4" w:rsidRPr="0080101C" w:rsidRDefault="008D4400" w:rsidP="00337B69">
        <w:pPr>
          <w:pStyle w:val="Kopfzeile"/>
          <w:tabs>
            <w:tab w:val="left" w:pos="0"/>
            <w:tab w:val="left" w:pos="284"/>
          </w:tabs>
          <w:jc w:val="right"/>
          <w:rPr>
            <w:rFonts w:asciiTheme="majorHAnsi" w:hAnsiTheme="majorHAnsi"/>
            <w:sz w:val="20"/>
            <w:szCs w:val="20"/>
          </w:rPr>
        </w:pPr>
        <w:fldSimple w:instr=" STYLEREF  &quot;Überschrift 1&quot; \n  \* MERGEFORMAT ">
          <w:r w:rsidR="00BB03B1" w:rsidRPr="00BB03B1">
            <w:rPr>
              <w:rFonts w:hint="cs"/>
              <w:b/>
              <w:bCs/>
              <w:noProof/>
              <w:sz w:val="20"/>
              <w:cs/>
            </w:rPr>
            <w:t>‎</w:t>
          </w:r>
          <w:r w:rsidR="00BB03B1">
            <w:rPr>
              <w:noProof/>
            </w:rPr>
            <w:t>5</w:t>
          </w:r>
        </w:fldSimple>
        <w:r w:rsidR="00CF6BE4" w:rsidRPr="00AA612B">
          <w:rPr>
            <w:rFonts w:asciiTheme="majorHAnsi" w:hAnsiTheme="majorHAnsi" w:cs="Arial"/>
            <w:sz w:val="20"/>
            <w:szCs w:val="20"/>
          </w:rPr>
          <w:t xml:space="preserve"> </w:t>
        </w:r>
        <w:fldSimple w:instr=" STYLEREF  &quot;Überschrift 1&quot;  \* MERGEFORMAT ">
          <w:r w:rsidR="00BB03B1">
            <w:rPr>
              <w:noProof/>
            </w:rPr>
            <w:t>Didaktischer Kommentar zum Schülerarbeitsblatt</w:t>
          </w:r>
        </w:fldSimple>
        <w:r w:rsidR="00CF6BE4">
          <w:rPr>
            <w:rFonts w:asciiTheme="majorHAnsi" w:hAnsiTheme="majorHAnsi"/>
            <w:sz w:val="20"/>
            <w:szCs w:val="20"/>
          </w:rPr>
          <w:tab/>
        </w:r>
        <w:r w:rsidRPr="0080101C">
          <w:rPr>
            <w:rFonts w:asciiTheme="majorHAnsi" w:hAnsiTheme="majorHAnsi"/>
            <w:sz w:val="20"/>
            <w:szCs w:val="20"/>
          </w:rPr>
          <w:fldChar w:fldCharType="begin"/>
        </w:r>
        <w:r w:rsidR="00CF6BE4" w:rsidRPr="0080101C">
          <w:rPr>
            <w:rFonts w:asciiTheme="majorHAnsi" w:hAnsiTheme="majorHAnsi"/>
            <w:sz w:val="20"/>
            <w:szCs w:val="20"/>
          </w:rPr>
          <w:instrText xml:space="preserve"> PAGE   \* MERGEFORMAT </w:instrText>
        </w:r>
        <w:r w:rsidRPr="0080101C">
          <w:rPr>
            <w:rFonts w:asciiTheme="majorHAnsi" w:hAnsiTheme="majorHAnsi"/>
            <w:sz w:val="20"/>
            <w:szCs w:val="20"/>
          </w:rPr>
          <w:fldChar w:fldCharType="separate"/>
        </w:r>
        <w:r w:rsidR="00BB03B1">
          <w:rPr>
            <w:rFonts w:asciiTheme="majorHAnsi" w:hAnsiTheme="majorHAnsi"/>
            <w:noProof/>
            <w:sz w:val="20"/>
            <w:szCs w:val="20"/>
          </w:rPr>
          <w:t>9</w:t>
        </w:r>
        <w:r w:rsidRPr="0080101C">
          <w:rPr>
            <w:rFonts w:asciiTheme="majorHAnsi" w:hAnsiTheme="majorHAnsi"/>
            <w:sz w:val="20"/>
            <w:szCs w:val="20"/>
          </w:rPr>
          <w:fldChar w:fldCharType="end"/>
        </w:r>
      </w:p>
    </w:sdtContent>
  </w:sdt>
  <w:p w:rsidR="00CF6BE4" w:rsidRPr="00337B69" w:rsidRDefault="008D4400" w:rsidP="00337B69">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57" type="#_x0000_t32" style="position:absolute;left:0;text-align:left;margin-left:-3.35pt;margin-top:3.05pt;width:462pt;height:.05pt;flip:x;z-index:251658240"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14E2D20"/>
    <w:multiLevelType w:val="multilevel"/>
    <w:tmpl w:val="D64E0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7307FA"/>
    <w:multiLevelType w:val="hybridMultilevel"/>
    <w:tmpl w:val="276CD5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70647034"/>
    <w:multiLevelType w:val="hybridMultilevel"/>
    <w:tmpl w:val="9D040D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DA86FDD"/>
    <w:multiLevelType w:val="multilevel"/>
    <w:tmpl w:val="9F3E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5"/>
  </w:num>
  <w:num w:numId="12">
    <w:abstractNumId w:val="0"/>
  </w:num>
  <w:num w:numId="13">
    <w:abstractNumId w:val="7"/>
  </w:num>
  <w:num w:numId="14">
    <w:abstractNumId w:val="6"/>
  </w:num>
  <w:num w:numId="15">
    <w:abstractNumId w:val="9"/>
  </w:num>
  <w:num w:numId="16">
    <w:abstractNumId w:val="1"/>
  </w:num>
  <w:num w:numId="17">
    <w:abstractNumId w:val="11"/>
  </w:num>
  <w:num w:numId="18">
    <w:abstractNumId w:val="2"/>
  </w:num>
  <w:num w:numId="19">
    <w:abstractNumId w:val="3"/>
  </w:num>
  <w:num w:numId="20">
    <w:abstractNumId w:val="12"/>
  </w:num>
  <w:num w:numId="21">
    <w:abstractNumId w:val="4"/>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9"/>
  <w:autoHyphenation/>
  <w:hyphenationZone w:val="425"/>
  <w:drawingGridHorizontalSpacing w:val="110"/>
  <w:displayHorizontalDrawingGridEvery w:val="2"/>
  <w:characterSpacingControl w:val="doNotCompress"/>
  <w:hdrShapeDefaults>
    <o:shapedefaults v:ext="edit" spidmax="79874">
      <o:colormru v:ext="edit" colors="#fae2f8,#e2a700,#f6b600,#d2c8de,#ddc7df,#f3b3ee,#f5bdf1,#f8d4f5"/>
      <o:colormenu v:ext="edit" fillcolor="#fae2f8" strokecolor="none"/>
    </o:shapedefaults>
    <o:shapelayout v:ext="edit">
      <o:idmap v:ext="edit" data="2"/>
      <o:rules v:ext="edit">
        <o:r id="V:Rule3" type="connector" idref="#_x0000_s2055"/>
        <o:r id="V:Rule4" type="connector" idref="#_x0000_s2057"/>
      </o:rules>
    </o:shapelayout>
  </w:hdrShapeDefaults>
  <w:footnotePr>
    <w:footnote w:id="-1"/>
    <w:footnote w:id="0"/>
  </w:footnotePr>
  <w:endnotePr>
    <w:endnote w:id="-1"/>
    <w:endnote w:id="0"/>
  </w:endnotePr>
  <w:compat/>
  <w:rsids>
    <w:rsidRoot w:val="0086227B"/>
    <w:rsid w:val="00000F0C"/>
    <w:rsid w:val="00001315"/>
    <w:rsid w:val="000059AE"/>
    <w:rsid w:val="00005ABD"/>
    <w:rsid w:val="00005E90"/>
    <w:rsid w:val="00006A63"/>
    <w:rsid w:val="000070B6"/>
    <w:rsid w:val="00007E3F"/>
    <w:rsid w:val="00010A43"/>
    <w:rsid w:val="0001114B"/>
    <w:rsid w:val="00011800"/>
    <w:rsid w:val="00012144"/>
    <w:rsid w:val="000137A3"/>
    <w:rsid w:val="000138FB"/>
    <w:rsid w:val="000146D2"/>
    <w:rsid w:val="00014E7D"/>
    <w:rsid w:val="00015F87"/>
    <w:rsid w:val="00016FA1"/>
    <w:rsid w:val="000173B4"/>
    <w:rsid w:val="000216B2"/>
    <w:rsid w:val="00021867"/>
    <w:rsid w:val="00021A3E"/>
    <w:rsid w:val="00022871"/>
    <w:rsid w:val="00023FF3"/>
    <w:rsid w:val="00024704"/>
    <w:rsid w:val="0002513C"/>
    <w:rsid w:val="00026AD5"/>
    <w:rsid w:val="00026EC4"/>
    <w:rsid w:val="00026F73"/>
    <w:rsid w:val="000308CF"/>
    <w:rsid w:val="000314BA"/>
    <w:rsid w:val="000318CE"/>
    <w:rsid w:val="00031C0E"/>
    <w:rsid w:val="00034066"/>
    <w:rsid w:val="0003475A"/>
    <w:rsid w:val="00035E98"/>
    <w:rsid w:val="00036E00"/>
    <w:rsid w:val="00037377"/>
    <w:rsid w:val="00041562"/>
    <w:rsid w:val="00042B17"/>
    <w:rsid w:val="00044CB4"/>
    <w:rsid w:val="00045B33"/>
    <w:rsid w:val="000464B0"/>
    <w:rsid w:val="000466D3"/>
    <w:rsid w:val="000467D9"/>
    <w:rsid w:val="00046A68"/>
    <w:rsid w:val="00046C91"/>
    <w:rsid w:val="00046D37"/>
    <w:rsid w:val="00046DF0"/>
    <w:rsid w:val="000470CA"/>
    <w:rsid w:val="0005070A"/>
    <w:rsid w:val="00051DED"/>
    <w:rsid w:val="00052328"/>
    <w:rsid w:val="0005373B"/>
    <w:rsid w:val="00055622"/>
    <w:rsid w:val="00055F81"/>
    <w:rsid w:val="000561D1"/>
    <w:rsid w:val="00056798"/>
    <w:rsid w:val="00056E7A"/>
    <w:rsid w:val="00057109"/>
    <w:rsid w:val="00057A0A"/>
    <w:rsid w:val="00061CBC"/>
    <w:rsid w:val="0006245B"/>
    <w:rsid w:val="0006287D"/>
    <w:rsid w:val="00062CCD"/>
    <w:rsid w:val="00065137"/>
    <w:rsid w:val="0006684E"/>
    <w:rsid w:val="00066DE1"/>
    <w:rsid w:val="00067AEC"/>
    <w:rsid w:val="00070B34"/>
    <w:rsid w:val="000717A3"/>
    <w:rsid w:val="00072812"/>
    <w:rsid w:val="0007729E"/>
    <w:rsid w:val="0007771A"/>
    <w:rsid w:val="00077F49"/>
    <w:rsid w:val="00077F77"/>
    <w:rsid w:val="000800A1"/>
    <w:rsid w:val="000814E6"/>
    <w:rsid w:val="0008268A"/>
    <w:rsid w:val="00082B89"/>
    <w:rsid w:val="00085B38"/>
    <w:rsid w:val="00085BF6"/>
    <w:rsid w:val="000866A6"/>
    <w:rsid w:val="00086B9F"/>
    <w:rsid w:val="00087C5F"/>
    <w:rsid w:val="000905BE"/>
    <w:rsid w:val="0009251B"/>
    <w:rsid w:val="00092AD0"/>
    <w:rsid w:val="000938D1"/>
    <w:rsid w:val="00093963"/>
    <w:rsid w:val="0009565F"/>
    <w:rsid w:val="00096124"/>
    <w:rsid w:val="00096C01"/>
    <w:rsid w:val="00096C3D"/>
    <w:rsid w:val="000972FF"/>
    <w:rsid w:val="00097F68"/>
    <w:rsid w:val="000A1702"/>
    <w:rsid w:val="000A29F0"/>
    <w:rsid w:val="000A39B1"/>
    <w:rsid w:val="000A5680"/>
    <w:rsid w:val="000A56EB"/>
    <w:rsid w:val="000A5858"/>
    <w:rsid w:val="000A60E0"/>
    <w:rsid w:val="000A637A"/>
    <w:rsid w:val="000A77B9"/>
    <w:rsid w:val="000A7FED"/>
    <w:rsid w:val="000B0303"/>
    <w:rsid w:val="000B3759"/>
    <w:rsid w:val="000B39BE"/>
    <w:rsid w:val="000B3F0D"/>
    <w:rsid w:val="000B41B9"/>
    <w:rsid w:val="000B445A"/>
    <w:rsid w:val="000C35B3"/>
    <w:rsid w:val="000C4339"/>
    <w:rsid w:val="000C4540"/>
    <w:rsid w:val="000C4960"/>
    <w:rsid w:val="000C4EB4"/>
    <w:rsid w:val="000C57EA"/>
    <w:rsid w:val="000D10FB"/>
    <w:rsid w:val="000D14BE"/>
    <w:rsid w:val="000D183E"/>
    <w:rsid w:val="000D43A9"/>
    <w:rsid w:val="000D5963"/>
    <w:rsid w:val="000D6FF7"/>
    <w:rsid w:val="000D7381"/>
    <w:rsid w:val="000E053F"/>
    <w:rsid w:val="000E0C2B"/>
    <w:rsid w:val="000E0C6B"/>
    <w:rsid w:val="000E0EBE"/>
    <w:rsid w:val="000E192C"/>
    <w:rsid w:val="000E21A7"/>
    <w:rsid w:val="000E2EEF"/>
    <w:rsid w:val="000E3555"/>
    <w:rsid w:val="000E4079"/>
    <w:rsid w:val="000E6151"/>
    <w:rsid w:val="000E7D45"/>
    <w:rsid w:val="000E7DB1"/>
    <w:rsid w:val="000E7F9A"/>
    <w:rsid w:val="000F0694"/>
    <w:rsid w:val="000F072A"/>
    <w:rsid w:val="000F11D5"/>
    <w:rsid w:val="000F1A09"/>
    <w:rsid w:val="000F3069"/>
    <w:rsid w:val="000F38F0"/>
    <w:rsid w:val="000F4D6D"/>
    <w:rsid w:val="000F5EEC"/>
    <w:rsid w:val="000F6835"/>
    <w:rsid w:val="001010E3"/>
    <w:rsid w:val="001014CF"/>
    <w:rsid w:val="00101573"/>
    <w:rsid w:val="001022B4"/>
    <w:rsid w:val="00103531"/>
    <w:rsid w:val="001045BB"/>
    <w:rsid w:val="0010537D"/>
    <w:rsid w:val="00110517"/>
    <w:rsid w:val="00111875"/>
    <w:rsid w:val="00111ABC"/>
    <w:rsid w:val="00117337"/>
    <w:rsid w:val="00121711"/>
    <w:rsid w:val="0012277D"/>
    <w:rsid w:val="0012316A"/>
    <w:rsid w:val="0012481E"/>
    <w:rsid w:val="00124D0F"/>
    <w:rsid w:val="00124F37"/>
    <w:rsid w:val="00125AB3"/>
    <w:rsid w:val="00125D34"/>
    <w:rsid w:val="001272B6"/>
    <w:rsid w:val="00127794"/>
    <w:rsid w:val="00130B9A"/>
    <w:rsid w:val="00130BDA"/>
    <w:rsid w:val="001314AE"/>
    <w:rsid w:val="001323FE"/>
    <w:rsid w:val="00134B2E"/>
    <w:rsid w:val="00135D30"/>
    <w:rsid w:val="0013621E"/>
    <w:rsid w:val="001363F9"/>
    <w:rsid w:val="00140CE6"/>
    <w:rsid w:val="00141779"/>
    <w:rsid w:val="00142226"/>
    <w:rsid w:val="001427B7"/>
    <w:rsid w:val="00143966"/>
    <w:rsid w:val="0014467A"/>
    <w:rsid w:val="00146CD4"/>
    <w:rsid w:val="00150C30"/>
    <w:rsid w:val="00150D90"/>
    <w:rsid w:val="001522A4"/>
    <w:rsid w:val="0015354B"/>
    <w:rsid w:val="00153DB4"/>
    <w:rsid w:val="00153EA8"/>
    <w:rsid w:val="0015527B"/>
    <w:rsid w:val="00155D30"/>
    <w:rsid w:val="00155D3D"/>
    <w:rsid w:val="00157B6E"/>
    <w:rsid w:val="00157F3D"/>
    <w:rsid w:val="001645E1"/>
    <w:rsid w:val="00165BA8"/>
    <w:rsid w:val="00166075"/>
    <w:rsid w:val="0016634A"/>
    <w:rsid w:val="001702F5"/>
    <w:rsid w:val="00170468"/>
    <w:rsid w:val="00171F4A"/>
    <w:rsid w:val="001720BD"/>
    <w:rsid w:val="001720DB"/>
    <w:rsid w:val="00172719"/>
    <w:rsid w:val="001739C8"/>
    <w:rsid w:val="00173B2A"/>
    <w:rsid w:val="00174023"/>
    <w:rsid w:val="0017468F"/>
    <w:rsid w:val="00174AB1"/>
    <w:rsid w:val="00177059"/>
    <w:rsid w:val="00180E6C"/>
    <w:rsid w:val="00181C77"/>
    <w:rsid w:val="00181EC1"/>
    <w:rsid w:val="00182D60"/>
    <w:rsid w:val="001830E4"/>
    <w:rsid w:val="0018563D"/>
    <w:rsid w:val="00185FF6"/>
    <w:rsid w:val="001871C9"/>
    <w:rsid w:val="00187A6C"/>
    <w:rsid w:val="00187EF8"/>
    <w:rsid w:val="00191BF3"/>
    <w:rsid w:val="00191E58"/>
    <w:rsid w:val="00194F6E"/>
    <w:rsid w:val="001966A0"/>
    <w:rsid w:val="00196AF5"/>
    <w:rsid w:val="00196AFB"/>
    <w:rsid w:val="00197723"/>
    <w:rsid w:val="001A01D1"/>
    <w:rsid w:val="001A07D4"/>
    <w:rsid w:val="001A0B95"/>
    <w:rsid w:val="001A0CBD"/>
    <w:rsid w:val="001A0D61"/>
    <w:rsid w:val="001A1D47"/>
    <w:rsid w:val="001A352C"/>
    <w:rsid w:val="001A3E84"/>
    <w:rsid w:val="001A5A65"/>
    <w:rsid w:val="001A6B61"/>
    <w:rsid w:val="001A7524"/>
    <w:rsid w:val="001A780A"/>
    <w:rsid w:val="001B289D"/>
    <w:rsid w:val="001B28D8"/>
    <w:rsid w:val="001B4047"/>
    <w:rsid w:val="001B69A7"/>
    <w:rsid w:val="001B6F01"/>
    <w:rsid w:val="001B7C6E"/>
    <w:rsid w:val="001C08DA"/>
    <w:rsid w:val="001C0C92"/>
    <w:rsid w:val="001C14E8"/>
    <w:rsid w:val="001C1E9F"/>
    <w:rsid w:val="001C283D"/>
    <w:rsid w:val="001C4057"/>
    <w:rsid w:val="001C4E6D"/>
    <w:rsid w:val="001C4E9B"/>
    <w:rsid w:val="001C57D0"/>
    <w:rsid w:val="001C57FA"/>
    <w:rsid w:val="001C5EFC"/>
    <w:rsid w:val="001D0A7B"/>
    <w:rsid w:val="001D1562"/>
    <w:rsid w:val="001D1DC8"/>
    <w:rsid w:val="001D20EC"/>
    <w:rsid w:val="001D2CD2"/>
    <w:rsid w:val="001D34C8"/>
    <w:rsid w:val="001D36DA"/>
    <w:rsid w:val="001D3888"/>
    <w:rsid w:val="001D3BD3"/>
    <w:rsid w:val="001D465F"/>
    <w:rsid w:val="001D47AC"/>
    <w:rsid w:val="001D4A76"/>
    <w:rsid w:val="001D4FCD"/>
    <w:rsid w:val="001D54FE"/>
    <w:rsid w:val="001D5D11"/>
    <w:rsid w:val="001D6447"/>
    <w:rsid w:val="001D69EA"/>
    <w:rsid w:val="001D6FD6"/>
    <w:rsid w:val="001D7B76"/>
    <w:rsid w:val="001E117D"/>
    <w:rsid w:val="001E1EA6"/>
    <w:rsid w:val="001E23D8"/>
    <w:rsid w:val="001E5443"/>
    <w:rsid w:val="001E5AC5"/>
    <w:rsid w:val="001E5CCF"/>
    <w:rsid w:val="001E69C5"/>
    <w:rsid w:val="001E69DD"/>
    <w:rsid w:val="001E7309"/>
    <w:rsid w:val="001F02B4"/>
    <w:rsid w:val="001F1027"/>
    <w:rsid w:val="001F1BC3"/>
    <w:rsid w:val="001F2EC5"/>
    <w:rsid w:val="001F32A4"/>
    <w:rsid w:val="001F3553"/>
    <w:rsid w:val="001F3943"/>
    <w:rsid w:val="001F4B6C"/>
    <w:rsid w:val="001F5A65"/>
    <w:rsid w:val="001F632D"/>
    <w:rsid w:val="001F7A2A"/>
    <w:rsid w:val="002002B9"/>
    <w:rsid w:val="0020080C"/>
    <w:rsid w:val="00200CC3"/>
    <w:rsid w:val="00203143"/>
    <w:rsid w:val="00203B88"/>
    <w:rsid w:val="00204F2A"/>
    <w:rsid w:val="00206D6B"/>
    <w:rsid w:val="00207D58"/>
    <w:rsid w:val="00210331"/>
    <w:rsid w:val="0021229D"/>
    <w:rsid w:val="0021394B"/>
    <w:rsid w:val="002153CB"/>
    <w:rsid w:val="00215503"/>
    <w:rsid w:val="00215AEC"/>
    <w:rsid w:val="0021644D"/>
    <w:rsid w:val="00216550"/>
    <w:rsid w:val="002201E5"/>
    <w:rsid w:val="002220B7"/>
    <w:rsid w:val="0022252B"/>
    <w:rsid w:val="00222B32"/>
    <w:rsid w:val="0022361D"/>
    <w:rsid w:val="002242A8"/>
    <w:rsid w:val="00224E5C"/>
    <w:rsid w:val="002259CA"/>
    <w:rsid w:val="00226411"/>
    <w:rsid w:val="002271FB"/>
    <w:rsid w:val="00227457"/>
    <w:rsid w:val="002274FB"/>
    <w:rsid w:val="0023241F"/>
    <w:rsid w:val="00232508"/>
    <w:rsid w:val="002336D4"/>
    <w:rsid w:val="0023585D"/>
    <w:rsid w:val="0023636A"/>
    <w:rsid w:val="002375EF"/>
    <w:rsid w:val="00240E8D"/>
    <w:rsid w:val="00241DF7"/>
    <w:rsid w:val="0024241B"/>
    <w:rsid w:val="00243438"/>
    <w:rsid w:val="002446C6"/>
    <w:rsid w:val="002475C1"/>
    <w:rsid w:val="002478B8"/>
    <w:rsid w:val="002479F5"/>
    <w:rsid w:val="002506F5"/>
    <w:rsid w:val="00251B3D"/>
    <w:rsid w:val="0025284D"/>
    <w:rsid w:val="00253220"/>
    <w:rsid w:val="00254402"/>
    <w:rsid w:val="00254E0A"/>
    <w:rsid w:val="00254F3F"/>
    <w:rsid w:val="00255554"/>
    <w:rsid w:val="00255D97"/>
    <w:rsid w:val="00256B2D"/>
    <w:rsid w:val="00256F05"/>
    <w:rsid w:val="0026101E"/>
    <w:rsid w:val="002619B8"/>
    <w:rsid w:val="00261D93"/>
    <w:rsid w:val="00261F6E"/>
    <w:rsid w:val="00263B76"/>
    <w:rsid w:val="00264F81"/>
    <w:rsid w:val="00265572"/>
    <w:rsid w:val="002658E1"/>
    <w:rsid w:val="00265DBA"/>
    <w:rsid w:val="00266083"/>
    <w:rsid w:val="002669C2"/>
    <w:rsid w:val="00266CC6"/>
    <w:rsid w:val="00267F41"/>
    <w:rsid w:val="0027080A"/>
    <w:rsid w:val="0027082C"/>
    <w:rsid w:val="00273B80"/>
    <w:rsid w:val="00273C10"/>
    <w:rsid w:val="00274B4E"/>
    <w:rsid w:val="00274C2C"/>
    <w:rsid w:val="00276461"/>
    <w:rsid w:val="00276778"/>
    <w:rsid w:val="00277B25"/>
    <w:rsid w:val="00280666"/>
    <w:rsid w:val="0028080E"/>
    <w:rsid w:val="0028144F"/>
    <w:rsid w:val="00281D58"/>
    <w:rsid w:val="00282E2E"/>
    <w:rsid w:val="00284E04"/>
    <w:rsid w:val="0028542B"/>
    <w:rsid w:val="00285E5B"/>
    <w:rsid w:val="00286358"/>
    <w:rsid w:val="00286EC9"/>
    <w:rsid w:val="00287FC4"/>
    <w:rsid w:val="00291CA6"/>
    <w:rsid w:val="0029212A"/>
    <w:rsid w:val="00292E6C"/>
    <w:rsid w:val="00293956"/>
    <w:rsid w:val="00293C51"/>
    <w:rsid w:val="002944CF"/>
    <w:rsid w:val="0029760F"/>
    <w:rsid w:val="00297698"/>
    <w:rsid w:val="002A0190"/>
    <w:rsid w:val="002A024C"/>
    <w:rsid w:val="002A04B7"/>
    <w:rsid w:val="002A1767"/>
    <w:rsid w:val="002A1768"/>
    <w:rsid w:val="002A1BAB"/>
    <w:rsid w:val="002A23AB"/>
    <w:rsid w:val="002A2481"/>
    <w:rsid w:val="002A2B78"/>
    <w:rsid w:val="002A4F4D"/>
    <w:rsid w:val="002A716F"/>
    <w:rsid w:val="002A72CB"/>
    <w:rsid w:val="002A79F2"/>
    <w:rsid w:val="002B0AF8"/>
    <w:rsid w:val="002B0B14"/>
    <w:rsid w:val="002B1B47"/>
    <w:rsid w:val="002B26AA"/>
    <w:rsid w:val="002B41B5"/>
    <w:rsid w:val="002B47F6"/>
    <w:rsid w:val="002B62D2"/>
    <w:rsid w:val="002C08C8"/>
    <w:rsid w:val="002C09B5"/>
    <w:rsid w:val="002C398A"/>
    <w:rsid w:val="002C4165"/>
    <w:rsid w:val="002C57C0"/>
    <w:rsid w:val="002C581E"/>
    <w:rsid w:val="002C621F"/>
    <w:rsid w:val="002C7567"/>
    <w:rsid w:val="002D0589"/>
    <w:rsid w:val="002D096F"/>
    <w:rsid w:val="002D0E49"/>
    <w:rsid w:val="002D3109"/>
    <w:rsid w:val="002D47BC"/>
    <w:rsid w:val="002D4878"/>
    <w:rsid w:val="002D5CAA"/>
    <w:rsid w:val="002D6708"/>
    <w:rsid w:val="002D6A35"/>
    <w:rsid w:val="002D7B96"/>
    <w:rsid w:val="002E0F34"/>
    <w:rsid w:val="002E2DD3"/>
    <w:rsid w:val="002E3067"/>
    <w:rsid w:val="002E38A0"/>
    <w:rsid w:val="002E482E"/>
    <w:rsid w:val="002E4A7F"/>
    <w:rsid w:val="002E5FCC"/>
    <w:rsid w:val="002E714D"/>
    <w:rsid w:val="002F01C2"/>
    <w:rsid w:val="002F1B1D"/>
    <w:rsid w:val="002F29DB"/>
    <w:rsid w:val="002F38EE"/>
    <w:rsid w:val="002F3B9C"/>
    <w:rsid w:val="002F518D"/>
    <w:rsid w:val="00300688"/>
    <w:rsid w:val="00301CFB"/>
    <w:rsid w:val="00302E52"/>
    <w:rsid w:val="00303C1C"/>
    <w:rsid w:val="00304C9A"/>
    <w:rsid w:val="00305641"/>
    <w:rsid w:val="0030702A"/>
    <w:rsid w:val="00307C9B"/>
    <w:rsid w:val="00311132"/>
    <w:rsid w:val="003113C7"/>
    <w:rsid w:val="00311A9B"/>
    <w:rsid w:val="0031203C"/>
    <w:rsid w:val="0031203F"/>
    <w:rsid w:val="00314088"/>
    <w:rsid w:val="00314D34"/>
    <w:rsid w:val="00316C6B"/>
    <w:rsid w:val="00317518"/>
    <w:rsid w:val="00317836"/>
    <w:rsid w:val="00320AE3"/>
    <w:rsid w:val="003228EB"/>
    <w:rsid w:val="003242BF"/>
    <w:rsid w:val="003244A0"/>
    <w:rsid w:val="00331C81"/>
    <w:rsid w:val="00332D76"/>
    <w:rsid w:val="00332F78"/>
    <w:rsid w:val="00333076"/>
    <w:rsid w:val="003332FD"/>
    <w:rsid w:val="00333B98"/>
    <w:rsid w:val="00333CF8"/>
    <w:rsid w:val="00334330"/>
    <w:rsid w:val="0033493A"/>
    <w:rsid w:val="00335B5B"/>
    <w:rsid w:val="00335E1A"/>
    <w:rsid w:val="003364CB"/>
    <w:rsid w:val="003366FD"/>
    <w:rsid w:val="0033677B"/>
    <w:rsid w:val="00336B3B"/>
    <w:rsid w:val="00337B69"/>
    <w:rsid w:val="003407E4"/>
    <w:rsid w:val="00341F97"/>
    <w:rsid w:val="003438E8"/>
    <w:rsid w:val="00343BDA"/>
    <w:rsid w:val="00344BB7"/>
    <w:rsid w:val="00345293"/>
    <w:rsid w:val="00345F54"/>
    <w:rsid w:val="003471C7"/>
    <w:rsid w:val="00350A72"/>
    <w:rsid w:val="003531DD"/>
    <w:rsid w:val="003545F7"/>
    <w:rsid w:val="00355A3D"/>
    <w:rsid w:val="00355ABC"/>
    <w:rsid w:val="00357655"/>
    <w:rsid w:val="00357735"/>
    <w:rsid w:val="0035775C"/>
    <w:rsid w:val="00357976"/>
    <w:rsid w:val="00357BE2"/>
    <w:rsid w:val="0036026D"/>
    <w:rsid w:val="0036039E"/>
    <w:rsid w:val="003607E2"/>
    <w:rsid w:val="003632BF"/>
    <w:rsid w:val="003643E0"/>
    <w:rsid w:val="003676CB"/>
    <w:rsid w:val="00367F36"/>
    <w:rsid w:val="00373931"/>
    <w:rsid w:val="003778E5"/>
    <w:rsid w:val="00377EE9"/>
    <w:rsid w:val="003800ED"/>
    <w:rsid w:val="00380820"/>
    <w:rsid w:val="00382125"/>
    <w:rsid w:val="0038284A"/>
    <w:rsid w:val="00382C77"/>
    <w:rsid w:val="003837C2"/>
    <w:rsid w:val="00384042"/>
    <w:rsid w:val="00384682"/>
    <w:rsid w:val="00385A61"/>
    <w:rsid w:val="003861D6"/>
    <w:rsid w:val="0038690F"/>
    <w:rsid w:val="00386D2C"/>
    <w:rsid w:val="0039106B"/>
    <w:rsid w:val="00393053"/>
    <w:rsid w:val="00395E6B"/>
    <w:rsid w:val="0039606B"/>
    <w:rsid w:val="0039709E"/>
    <w:rsid w:val="0039758C"/>
    <w:rsid w:val="003A22C2"/>
    <w:rsid w:val="003A28A4"/>
    <w:rsid w:val="003A2F0B"/>
    <w:rsid w:val="003A3555"/>
    <w:rsid w:val="003A3DBF"/>
    <w:rsid w:val="003A4FA5"/>
    <w:rsid w:val="003A4FFF"/>
    <w:rsid w:val="003A59F5"/>
    <w:rsid w:val="003A7411"/>
    <w:rsid w:val="003A7AA1"/>
    <w:rsid w:val="003B15A8"/>
    <w:rsid w:val="003B1F14"/>
    <w:rsid w:val="003B1F5C"/>
    <w:rsid w:val="003B3154"/>
    <w:rsid w:val="003B367D"/>
    <w:rsid w:val="003B3AE7"/>
    <w:rsid w:val="003B4420"/>
    <w:rsid w:val="003B49C6"/>
    <w:rsid w:val="003B61C7"/>
    <w:rsid w:val="003B6B9F"/>
    <w:rsid w:val="003B6BF3"/>
    <w:rsid w:val="003C0A07"/>
    <w:rsid w:val="003C0C18"/>
    <w:rsid w:val="003C1AB3"/>
    <w:rsid w:val="003C3842"/>
    <w:rsid w:val="003C552D"/>
    <w:rsid w:val="003C5747"/>
    <w:rsid w:val="003C6522"/>
    <w:rsid w:val="003C6CDD"/>
    <w:rsid w:val="003C6CDE"/>
    <w:rsid w:val="003C7AFD"/>
    <w:rsid w:val="003C7C11"/>
    <w:rsid w:val="003C7D77"/>
    <w:rsid w:val="003D083B"/>
    <w:rsid w:val="003D281F"/>
    <w:rsid w:val="003D44B4"/>
    <w:rsid w:val="003D529E"/>
    <w:rsid w:val="003E0B5F"/>
    <w:rsid w:val="003E29A8"/>
    <w:rsid w:val="003E59D7"/>
    <w:rsid w:val="003E69AB"/>
    <w:rsid w:val="003E7067"/>
    <w:rsid w:val="003F117A"/>
    <w:rsid w:val="003F1246"/>
    <w:rsid w:val="003F1A19"/>
    <w:rsid w:val="003F28A5"/>
    <w:rsid w:val="003F464A"/>
    <w:rsid w:val="003F495B"/>
    <w:rsid w:val="003F58F4"/>
    <w:rsid w:val="003F7F9B"/>
    <w:rsid w:val="00400C39"/>
    <w:rsid w:val="00401750"/>
    <w:rsid w:val="0040204F"/>
    <w:rsid w:val="00405020"/>
    <w:rsid w:val="0040534E"/>
    <w:rsid w:val="00405AB9"/>
    <w:rsid w:val="00405CB1"/>
    <w:rsid w:val="00405F87"/>
    <w:rsid w:val="004060C1"/>
    <w:rsid w:val="004102B8"/>
    <w:rsid w:val="00410D47"/>
    <w:rsid w:val="004124CB"/>
    <w:rsid w:val="00412FD2"/>
    <w:rsid w:val="0041565C"/>
    <w:rsid w:val="0042044A"/>
    <w:rsid w:val="00420FE3"/>
    <w:rsid w:val="00422330"/>
    <w:rsid w:val="00422EE7"/>
    <w:rsid w:val="0042334D"/>
    <w:rsid w:val="004238BB"/>
    <w:rsid w:val="00424B72"/>
    <w:rsid w:val="00425A48"/>
    <w:rsid w:val="0042672C"/>
    <w:rsid w:val="0043302F"/>
    <w:rsid w:val="004335E6"/>
    <w:rsid w:val="004337C0"/>
    <w:rsid w:val="00433AC5"/>
    <w:rsid w:val="004342B2"/>
    <w:rsid w:val="0043483A"/>
    <w:rsid w:val="00434D4E"/>
    <w:rsid w:val="00434F30"/>
    <w:rsid w:val="0043632C"/>
    <w:rsid w:val="00437FA8"/>
    <w:rsid w:val="0044073D"/>
    <w:rsid w:val="00440B89"/>
    <w:rsid w:val="004413A0"/>
    <w:rsid w:val="004413A9"/>
    <w:rsid w:val="00441C24"/>
    <w:rsid w:val="00441EEA"/>
    <w:rsid w:val="00442EB1"/>
    <w:rsid w:val="004430AC"/>
    <w:rsid w:val="00444A64"/>
    <w:rsid w:val="004460CF"/>
    <w:rsid w:val="00447024"/>
    <w:rsid w:val="004473B5"/>
    <w:rsid w:val="00447762"/>
    <w:rsid w:val="00453462"/>
    <w:rsid w:val="00453B13"/>
    <w:rsid w:val="00453F1D"/>
    <w:rsid w:val="0045579F"/>
    <w:rsid w:val="00455929"/>
    <w:rsid w:val="00455E1F"/>
    <w:rsid w:val="0045744E"/>
    <w:rsid w:val="00461E5C"/>
    <w:rsid w:val="00462741"/>
    <w:rsid w:val="004640A2"/>
    <w:rsid w:val="0046436C"/>
    <w:rsid w:val="0046456E"/>
    <w:rsid w:val="0046535F"/>
    <w:rsid w:val="00470693"/>
    <w:rsid w:val="00470A1A"/>
    <w:rsid w:val="00471101"/>
    <w:rsid w:val="004713A9"/>
    <w:rsid w:val="004719A7"/>
    <w:rsid w:val="00472C1A"/>
    <w:rsid w:val="00472E70"/>
    <w:rsid w:val="0047300A"/>
    <w:rsid w:val="00475802"/>
    <w:rsid w:val="0047609D"/>
    <w:rsid w:val="00476BEB"/>
    <w:rsid w:val="00476CDD"/>
    <w:rsid w:val="00480FD0"/>
    <w:rsid w:val="00481B6A"/>
    <w:rsid w:val="00482284"/>
    <w:rsid w:val="00483B0C"/>
    <w:rsid w:val="00483B57"/>
    <w:rsid w:val="00484016"/>
    <w:rsid w:val="004845C5"/>
    <w:rsid w:val="00484B72"/>
    <w:rsid w:val="00484D70"/>
    <w:rsid w:val="00485775"/>
    <w:rsid w:val="00485E52"/>
    <w:rsid w:val="0048657C"/>
    <w:rsid w:val="00486C9F"/>
    <w:rsid w:val="004871A3"/>
    <w:rsid w:val="004877F7"/>
    <w:rsid w:val="00487A6E"/>
    <w:rsid w:val="00487B03"/>
    <w:rsid w:val="0049087A"/>
    <w:rsid w:val="00490E66"/>
    <w:rsid w:val="00491914"/>
    <w:rsid w:val="004937D6"/>
    <w:rsid w:val="00493BDE"/>
    <w:rsid w:val="0049412D"/>
    <w:rsid w:val="004944F3"/>
    <w:rsid w:val="004948F3"/>
    <w:rsid w:val="0049520D"/>
    <w:rsid w:val="00497B6F"/>
    <w:rsid w:val="004A0663"/>
    <w:rsid w:val="004A093E"/>
    <w:rsid w:val="004A135F"/>
    <w:rsid w:val="004A45DE"/>
    <w:rsid w:val="004A6006"/>
    <w:rsid w:val="004A6187"/>
    <w:rsid w:val="004A76DD"/>
    <w:rsid w:val="004A7C69"/>
    <w:rsid w:val="004B05D7"/>
    <w:rsid w:val="004B1B7E"/>
    <w:rsid w:val="004B200E"/>
    <w:rsid w:val="004B2819"/>
    <w:rsid w:val="004B3E0E"/>
    <w:rsid w:val="004B4E3A"/>
    <w:rsid w:val="004B4E9B"/>
    <w:rsid w:val="004B5884"/>
    <w:rsid w:val="004B61AC"/>
    <w:rsid w:val="004B675E"/>
    <w:rsid w:val="004B6DA0"/>
    <w:rsid w:val="004B7390"/>
    <w:rsid w:val="004B7A56"/>
    <w:rsid w:val="004C0722"/>
    <w:rsid w:val="004C0EFA"/>
    <w:rsid w:val="004C2094"/>
    <w:rsid w:val="004C24CB"/>
    <w:rsid w:val="004C2A62"/>
    <w:rsid w:val="004C3049"/>
    <w:rsid w:val="004C37CE"/>
    <w:rsid w:val="004C407B"/>
    <w:rsid w:val="004C4E37"/>
    <w:rsid w:val="004C5573"/>
    <w:rsid w:val="004C64A6"/>
    <w:rsid w:val="004C7498"/>
    <w:rsid w:val="004C77C9"/>
    <w:rsid w:val="004D0105"/>
    <w:rsid w:val="004D0B8A"/>
    <w:rsid w:val="004D23CE"/>
    <w:rsid w:val="004D253D"/>
    <w:rsid w:val="004D2994"/>
    <w:rsid w:val="004D467F"/>
    <w:rsid w:val="004D79C9"/>
    <w:rsid w:val="004E0D88"/>
    <w:rsid w:val="004E1C17"/>
    <w:rsid w:val="004E24CC"/>
    <w:rsid w:val="004E2D57"/>
    <w:rsid w:val="004E42F1"/>
    <w:rsid w:val="004E4F2C"/>
    <w:rsid w:val="004E53F4"/>
    <w:rsid w:val="004E54A7"/>
    <w:rsid w:val="004E6425"/>
    <w:rsid w:val="004E650B"/>
    <w:rsid w:val="004E752D"/>
    <w:rsid w:val="004E7BDA"/>
    <w:rsid w:val="004F11DA"/>
    <w:rsid w:val="004F1A17"/>
    <w:rsid w:val="004F2FE2"/>
    <w:rsid w:val="004F3035"/>
    <w:rsid w:val="004F321E"/>
    <w:rsid w:val="004F3C50"/>
    <w:rsid w:val="004F4057"/>
    <w:rsid w:val="004F53B8"/>
    <w:rsid w:val="004F580F"/>
    <w:rsid w:val="004F5AF0"/>
    <w:rsid w:val="004F7412"/>
    <w:rsid w:val="005018F4"/>
    <w:rsid w:val="00502AE0"/>
    <w:rsid w:val="00502E89"/>
    <w:rsid w:val="00503C6A"/>
    <w:rsid w:val="005069F1"/>
    <w:rsid w:val="005070E5"/>
    <w:rsid w:val="00507CD5"/>
    <w:rsid w:val="00507FBA"/>
    <w:rsid w:val="005115B1"/>
    <w:rsid w:val="00511B2E"/>
    <w:rsid w:val="00512377"/>
    <w:rsid w:val="005131C3"/>
    <w:rsid w:val="005137C3"/>
    <w:rsid w:val="0051492F"/>
    <w:rsid w:val="00515164"/>
    <w:rsid w:val="00515C4A"/>
    <w:rsid w:val="00517A43"/>
    <w:rsid w:val="0052027C"/>
    <w:rsid w:val="00520F21"/>
    <w:rsid w:val="005228A9"/>
    <w:rsid w:val="005240F8"/>
    <w:rsid w:val="005240FE"/>
    <w:rsid w:val="005245BD"/>
    <w:rsid w:val="00525A7E"/>
    <w:rsid w:val="00526F69"/>
    <w:rsid w:val="00527D12"/>
    <w:rsid w:val="0053053A"/>
    <w:rsid w:val="00530A18"/>
    <w:rsid w:val="00531D71"/>
    <w:rsid w:val="0053379C"/>
    <w:rsid w:val="00533A47"/>
    <w:rsid w:val="00534EF4"/>
    <w:rsid w:val="00535A57"/>
    <w:rsid w:val="00540037"/>
    <w:rsid w:val="00540B30"/>
    <w:rsid w:val="005421A8"/>
    <w:rsid w:val="00542EC4"/>
    <w:rsid w:val="00543029"/>
    <w:rsid w:val="00543963"/>
    <w:rsid w:val="00544922"/>
    <w:rsid w:val="005449C9"/>
    <w:rsid w:val="005449DB"/>
    <w:rsid w:val="00544AB1"/>
    <w:rsid w:val="00545BDD"/>
    <w:rsid w:val="00545D9E"/>
    <w:rsid w:val="00545FC8"/>
    <w:rsid w:val="00546144"/>
    <w:rsid w:val="00546591"/>
    <w:rsid w:val="00547A9C"/>
    <w:rsid w:val="00547D42"/>
    <w:rsid w:val="00550636"/>
    <w:rsid w:val="00550B27"/>
    <w:rsid w:val="00550C77"/>
    <w:rsid w:val="00552A36"/>
    <w:rsid w:val="00552FA0"/>
    <w:rsid w:val="00553740"/>
    <w:rsid w:val="00556D7D"/>
    <w:rsid w:val="005576B7"/>
    <w:rsid w:val="00557B72"/>
    <w:rsid w:val="005613CE"/>
    <w:rsid w:val="00563A59"/>
    <w:rsid w:val="005650D4"/>
    <w:rsid w:val="005669B2"/>
    <w:rsid w:val="005702DC"/>
    <w:rsid w:val="00570CBA"/>
    <w:rsid w:val="00571DEA"/>
    <w:rsid w:val="005735AE"/>
    <w:rsid w:val="00573704"/>
    <w:rsid w:val="00573981"/>
    <w:rsid w:val="00574063"/>
    <w:rsid w:val="005745F8"/>
    <w:rsid w:val="00574731"/>
    <w:rsid w:val="00575303"/>
    <w:rsid w:val="0057596C"/>
    <w:rsid w:val="00575C60"/>
    <w:rsid w:val="00577FA1"/>
    <w:rsid w:val="00577FA8"/>
    <w:rsid w:val="00580DCF"/>
    <w:rsid w:val="00582880"/>
    <w:rsid w:val="005867C0"/>
    <w:rsid w:val="00586B40"/>
    <w:rsid w:val="00591DF2"/>
    <w:rsid w:val="005926C5"/>
    <w:rsid w:val="00592B30"/>
    <w:rsid w:val="00595177"/>
    <w:rsid w:val="005978FA"/>
    <w:rsid w:val="005A0487"/>
    <w:rsid w:val="005A0568"/>
    <w:rsid w:val="005A16C1"/>
    <w:rsid w:val="005A2E89"/>
    <w:rsid w:val="005A40D7"/>
    <w:rsid w:val="005A417E"/>
    <w:rsid w:val="005A41EC"/>
    <w:rsid w:val="005A4808"/>
    <w:rsid w:val="005A537C"/>
    <w:rsid w:val="005A560D"/>
    <w:rsid w:val="005A7F4B"/>
    <w:rsid w:val="005B00AD"/>
    <w:rsid w:val="005B04A3"/>
    <w:rsid w:val="005B093F"/>
    <w:rsid w:val="005B0FE5"/>
    <w:rsid w:val="005B23FC"/>
    <w:rsid w:val="005B2744"/>
    <w:rsid w:val="005B31CF"/>
    <w:rsid w:val="005B33C9"/>
    <w:rsid w:val="005B3D04"/>
    <w:rsid w:val="005B426A"/>
    <w:rsid w:val="005B460E"/>
    <w:rsid w:val="005B4675"/>
    <w:rsid w:val="005B5608"/>
    <w:rsid w:val="005B56F7"/>
    <w:rsid w:val="005B5B82"/>
    <w:rsid w:val="005B5FF5"/>
    <w:rsid w:val="005B60E3"/>
    <w:rsid w:val="005B70ED"/>
    <w:rsid w:val="005C029E"/>
    <w:rsid w:val="005C21D8"/>
    <w:rsid w:val="005C2DC7"/>
    <w:rsid w:val="005C324B"/>
    <w:rsid w:val="005C3F25"/>
    <w:rsid w:val="005C49FB"/>
    <w:rsid w:val="005C5778"/>
    <w:rsid w:val="005C6896"/>
    <w:rsid w:val="005C71B2"/>
    <w:rsid w:val="005C7506"/>
    <w:rsid w:val="005D0315"/>
    <w:rsid w:val="005D0FA2"/>
    <w:rsid w:val="005D161D"/>
    <w:rsid w:val="005D4A9A"/>
    <w:rsid w:val="005D4DAD"/>
    <w:rsid w:val="005D6157"/>
    <w:rsid w:val="005D615F"/>
    <w:rsid w:val="005D6845"/>
    <w:rsid w:val="005D77E1"/>
    <w:rsid w:val="005E1939"/>
    <w:rsid w:val="005E193E"/>
    <w:rsid w:val="005E212B"/>
    <w:rsid w:val="005E3970"/>
    <w:rsid w:val="005E3A06"/>
    <w:rsid w:val="005E6262"/>
    <w:rsid w:val="005E6463"/>
    <w:rsid w:val="005E7169"/>
    <w:rsid w:val="005F0519"/>
    <w:rsid w:val="005F16C3"/>
    <w:rsid w:val="005F2176"/>
    <w:rsid w:val="005F2A70"/>
    <w:rsid w:val="005F36A5"/>
    <w:rsid w:val="005F4CEB"/>
    <w:rsid w:val="005F542B"/>
    <w:rsid w:val="005F6298"/>
    <w:rsid w:val="005F62A6"/>
    <w:rsid w:val="00600846"/>
    <w:rsid w:val="0060101E"/>
    <w:rsid w:val="00601236"/>
    <w:rsid w:val="006012AC"/>
    <w:rsid w:val="00601B90"/>
    <w:rsid w:val="00602AA7"/>
    <w:rsid w:val="00603D63"/>
    <w:rsid w:val="00605258"/>
    <w:rsid w:val="00606FAB"/>
    <w:rsid w:val="00607064"/>
    <w:rsid w:val="006072A8"/>
    <w:rsid w:val="00610A77"/>
    <w:rsid w:val="00610D86"/>
    <w:rsid w:val="00611943"/>
    <w:rsid w:val="00612332"/>
    <w:rsid w:val="00612C6D"/>
    <w:rsid w:val="00616239"/>
    <w:rsid w:val="00616265"/>
    <w:rsid w:val="00617647"/>
    <w:rsid w:val="006204E0"/>
    <w:rsid w:val="00620764"/>
    <w:rsid w:val="006216AF"/>
    <w:rsid w:val="00622B4F"/>
    <w:rsid w:val="0062360D"/>
    <w:rsid w:val="00624130"/>
    <w:rsid w:val="0062429F"/>
    <w:rsid w:val="006242B7"/>
    <w:rsid w:val="00625330"/>
    <w:rsid w:val="00625656"/>
    <w:rsid w:val="00625E2A"/>
    <w:rsid w:val="00626874"/>
    <w:rsid w:val="00630987"/>
    <w:rsid w:val="0063160B"/>
    <w:rsid w:val="00631D7F"/>
    <w:rsid w:val="00631F0F"/>
    <w:rsid w:val="006325B7"/>
    <w:rsid w:val="0063306A"/>
    <w:rsid w:val="00633388"/>
    <w:rsid w:val="00633496"/>
    <w:rsid w:val="00633E4B"/>
    <w:rsid w:val="00635AF4"/>
    <w:rsid w:val="00635BA4"/>
    <w:rsid w:val="00636989"/>
    <w:rsid w:val="00637239"/>
    <w:rsid w:val="00637B76"/>
    <w:rsid w:val="00637D77"/>
    <w:rsid w:val="006412EA"/>
    <w:rsid w:val="00641DA3"/>
    <w:rsid w:val="006432E5"/>
    <w:rsid w:val="00644598"/>
    <w:rsid w:val="006445B1"/>
    <w:rsid w:val="006449D7"/>
    <w:rsid w:val="00645E27"/>
    <w:rsid w:val="006472A9"/>
    <w:rsid w:val="00651EC3"/>
    <w:rsid w:val="006523DD"/>
    <w:rsid w:val="00653628"/>
    <w:rsid w:val="00653710"/>
    <w:rsid w:val="00654117"/>
    <w:rsid w:val="006543CC"/>
    <w:rsid w:val="006553AA"/>
    <w:rsid w:val="00655C6F"/>
    <w:rsid w:val="006570D3"/>
    <w:rsid w:val="006572AD"/>
    <w:rsid w:val="006579AD"/>
    <w:rsid w:val="00660AE8"/>
    <w:rsid w:val="00662F40"/>
    <w:rsid w:val="00663EDD"/>
    <w:rsid w:val="006643CA"/>
    <w:rsid w:val="00665C19"/>
    <w:rsid w:val="006675D7"/>
    <w:rsid w:val="00667F3C"/>
    <w:rsid w:val="00672281"/>
    <w:rsid w:val="00673DEB"/>
    <w:rsid w:val="00674684"/>
    <w:rsid w:val="00677E63"/>
    <w:rsid w:val="00681739"/>
    <w:rsid w:val="006819AD"/>
    <w:rsid w:val="006821B9"/>
    <w:rsid w:val="006822AD"/>
    <w:rsid w:val="0068280A"/>
    <w:rsid w:val="00685BBD"/>
    <w:rsid w:val="00686398"/>
    <w:rsid w:val="00687655"/>
    <w:rsid w:val="00690534"/>
    <w:rsid w:val="006931D0"/>
    <w:rsid w:val="006942BD"/>
    <w:rsid w:val="006943C9"/>
    <w:rsid w:val="006943D4"/>
    <w:rsid w:val="00695B77"/>
    <w:rsid w:val="006968E6"/>
    <w:rsid w:val="006A0E43"/>
    <w:rsid w:val="006A0F35"/>
    <w:rsid w:val="006A1385"/>
    <w:rsid w:val="006A18B8"/>
    <w:rsid w:val="006A1B30"/>
    <w:rsid w:val="006A2FDF"/>
    <w:rsid w:val="006A3405"/>
    <w:rsid w:val="006A3ADE"/>
    <w:rsid w:val="006A3C00"/>
    <w:rsid w:val="006A3FE7"/>
    <w:rsid w:val="006A50AF"/>
    <w:rsid w:val="006A7020"/>
    <w:rsid w:val="006A7D26"/>
    <w:rsid w:val="006B2F86"/>
    <w:rsid w:val="006B3EC2"/>
    <w:rsid w:val="006B64CE"/>
    <w:rsid w:val="006B6B7C"/>
    <w:rsid w:val="006B7C4E"/>
    <w:rsid w:val="006C0D38"/>
    <w:rsid w:val="006C2528"/>
    <w:rsid w:val="006C3C5A"/>
    <w:rsid w:val="006C5B0D"/>
    <w:rsid w:val="006C6113"/>
    <w:rsid w:val="006C6511"/>
    <w:rsid w:val="006C7B24"/>
    <w:rsid w:val="006C7DDB"/>
    <w:rsid w:val="006C7EFB"/>
    <w:rsid w:val="006D0EC5"/>
    <w:rsid w:val="006D0FD6"/>
    <w:rsid w:val="006D1775"/>
    <w:rsid w:val="006D23FE"/>
    <w:rsid w:val="006D2E02"/>
    <w:rsid w:val="006D4789"/>
    <w:rsid w:val="006D5559"/>
    <w:rsid w:val="006D5700"/>
    <w:rsid w:val="006D685F"/>
    <w:rsid w:val="006E092A"/>
    <w:rsid w:val="006E0E95"/>
    <w:rsid w:val="006E15F5"/>
    <w:rsid w:val="006E1A7A"/>
    <w:rsid w:val="006E287B"/>
    <w:rsid w:val="006E300C"/>
    <w:rsid w:val="006E32AF"/>
    <w:rsid w:val="006E4F9A"/>
    <w:rsid w:val="006E6F44"/>
    <w:rsid w:val="006F0396"/>
    <w:rsid w:val="006F0769"/>
    <w:rsid w:val="006F0D07"/>
    <w:rsid w:val="006F2837"/>
    <w:rsid w:val="006F4715"/>
    <w:rsid w:val="006F6586"/>
    <w:rsid w:val="0070146E"/>
    <w:rsid w:val="00702E8F"/>
    <w:rsid w:val="007041DC"/>
    <w:rsid w:val="007054E1"/>
    <w:rsid w:val="0070558A"/>
    <w:rsid w:val="00707392"/>
    <w:rsid w:val="007077CE"/>
    <w:rsid w:val="0071035D"/>
    <w:rsid w:val="0071057C"/>
    <w:rsid w:val="0071122A"/>
    <w:rsid w:val="0071181E"/>
    <w:rsid w:val="00712CB7"/>
    <w:rsid w:val="00713DC7"/>
    <w:rsid w:val="007208DC"/>
    <w:rsid w:val="0072123D"/>
    <w:rsid w:val="00721E06"/>
    <w:rsid w:val="00723F1B"/>
    <w:rsid w:val="007242FF"/>
    <w:rsid w:val="00724B7D"/>
    <w:rsid w:val="00724DC8"/>
    <w:rsid w:val="00725080"/>
    <w:rsid w:val="00725F0D"/>
    <w:rsid w:val="00725F6D"/>
    <w:rsid w:val="00726CE3"/>
    <w:rsid w:val="00726D8D"/>
    <w:rsid w:val="00730EF2"/>
    <w:rsid w:val="00731D9D"/>
    <w:rsid w:val="00733F99"/>
    <w:rsid w:val="0073629E"/>
    <w:rsid w:val="007364F4"/>
    <w:rsid w:val="007369BE"/>
    <w:rsid w:val="0073785E"/>
    <w:rsid w:val="00737D05"/>
    <w:rsid w:val="00740AB6"/>
    <w:rsid w:val="00741466"/>
    <w:rsid w:val="00741B38"/>
    <w:rsid w:val="007429E8"/>
    <w:rsid w:val="00744A38"/>
    <w:rsid w:val="00744FDA"/>
    <w:rsid w:val="007461E0"/>
    <w:rsid w:val="00746773"/>
    <w:rsid w:val="00746F6E"/>
    <w:rsid w:val="007504BA"/>
    <w:rsid w:val="00750867"/>
    <w:rsid w:val="00753EDD"/>
    <w:rsid w:val="00755C55"/>
    <w:rsid w:val="00760602"/>
    <w:rsid w:val="00760B5F"/>
    <w:rsid w:val="00762502"/>
    <w:rsid w:val="00765AB0"/>
    <w:rsid w:val="00765EDA"/>
    <w:rsid w:val="00766BBE"/>
    <w:rsid w:val="00770D2E"/>
    <w:rsid w:val="007716E2"/>
    <w:rsid w:val="00771729"/>
    <w:rsid w:val="00771CD5"/>
    <w:rsid w:val="0077209C"/>
    <w:rsid w:val="00772EE8"/>
    <w:rsid w:val="00773D34"/>
    <w:rsid w:val="00774F68"/>
    <w:rsid w:val="00775EEC"/>
    <w:rsid w:val="00776688"/>
    <w:rsid w:val="0078008C"/>
    <w:rsid w:val="0078071E"/>
    <w:rsid w:val="00782BE8"/>
    <w:rsid w:val="00782C83"/>
    <w:rsid w:val="00783D46"/>
    <w:rsid w:val="0078439F"/>
    <w:rsid w:val="0078445E"/>
    <w:rsid w:val="00786C3B"/>
    <w:rsid w:val="00787803"/>
    <w:rsid w:val="0079013B"/>
    <w:rsid w:val="0079095A"/>
    <w:rsid w:val="00790B40"/>
    <w:rsid w:val="00790D3B"/>
    <w:rsid w:val="00792189"/>
    <w:rsid w:val="00796BBB"/>
    <w:rsid w:val="007975C9"/>
    <w:rsid w:val="007A0757"/>
    <w:rsid w:val="007A0AD8"/>
    <w:rsid w:val="007A0C61"/>
    <w:rsid w:val="007A22EE"/>
    <w:rsid w:val="007A3EF5"/>
    <w:rsid w:val="007A6165"/>
    <w:rsid w:val="007A62DE"/>
    <w:rsid w:val="007A63AD"/>
    <w:rsid w:val="007A7D82"/>
    <w:rsid w:val="007A7FA8"/>
    <w:rsid w:val="007B057D"/>
    <w:rsid w:val="007B08ED"/>
    <w:rsid w:val="007B1577"/>
    <w:rsid w:val="007B5E99"/>
    <w:rsid w:val="007B73BA"/>
    <w:rsid w:val="007B7BEB"/>
    <w:rsid w:val="007C1544"/>
    <w:rsid w:val="007C1D2A"/>
    <w:rsid w:val="007C22C1"/>
    <w:rsid w:val="007C3208"/>
    <w:rsid w:val="007C574B"/>
    <w:rsid w:val="007C5DC8"/>
    <w:rsid w:val="007C6061"/>
    <w:rsid w:val="007C67E2"/>
    <w:rsid w:val="007D0B7D"/>
    <w:rsid w:val="007D1FBE"/>
    <w:rsid w:val="007D29F2"/>
    <w:rsid w:val="007D3363"/>
    <w:rsid w:val="007D344A"/>
    <w:rsid w:val="007D38A1"/>
    <w:rsid w:val="007D53FF"/>
    <w:rsid w:val="007D5D8A"/>
    <w:rsid w:val="007D7497"/>
    <w:rsid w:val="007D7BDB"/>
    <w:rsid w:val="007E02B1"/>
    <w:rsid w:val="007E1482"/>
    <w:rsid w:val="007E2461"/>
    <w:rsid w:val="007E2F92"/>
    <w:rsid w:val="007E54C0"/>
    <w:rsid w:val="007E586C"/>
    <w:rsid w:val="007E7412"/>
    <w:rsid w:val="007F1196"/>
    <w:rsid w:val="007F2059"/>
    <w:rsid w:val="007F25CB"/>
    <w:rsid w:val="007F3B86"/>
    <w:rsid w:val="007F430C"/>
    <w:rsid w:val="007F653E"/>
    <w:rsid w:val="007F6B39"/>
    <w:rsid w:val="007F7CBB"/>
    <w:rsid w:val="00800F9D"/>
    <w:rsid w:val="00801678"/>
    <w:rsid w:val="008038D3"/>
    <w:rsid w:val="008042F5"/>
    <w:rsid w:val="00804807"/>
    <w:rsid w:val="00805F32"/>
    <w:rsid w:val="00805F60"/>
    <w:rsid w:val="0080651D"/>
    <w:rsid w:val="00806CBD"/>
    <w:rsid w:val="008078E8"/>
    <w:rsid w:val="00811038"/>
    <w:rsid w:val="00812433"/>
    <w:rsid w:val="008125EA"/>
    <w:rsid w:val="00812D83"/>
    <w:rsid w:val="00814A80"/>
    <w:rsid w:val="00815FB9"/>
    <w:rsid w:val="00820901"/>
    <w:rsid w:val="0082200B"/>
    <w:rsid w:val="00822231"/>
    <w:rsid w:val="0082230A"/>
    <w:rsid w:val="0082329B"/>
    <w:rsid w:val="00823B2E"/>
    <w:rsid w:val="008242E6"/>
    <w:rsid w:val="00824811"/>
    <w:rsid w:val="0082526D"/>
    <w:rsid w:val="00830E37"/>
    <w:rsid w:val="008314AB"/>
    <w:rsid w:val="008323D1"/>
    <w:rsid w:val="00832A18"/>
    <w:rsid w:val="00833A20"/>
    <w:rsid w:val="008345D3"/>
    <w:rsid w:val="00836510"/>
    <w:rsid w:val="00836B60"/>
    <w:rsid w:val="00837114"/>
    <w:rsid w:val="0084026F"/>
    <w:rsid w:val="0084043D"/>
    <w:rsid w:val="00842409"/>
    <w:rsid w:val="0084320D"/>
    <w:rsid w:val="00844245"/>
    <w:rsid w:val="0084626F"/>
    <w:rsid w:val="00850223"/>
    <w:rsid w:val="0085057B"/>
    <w:rsid w:val="00851C8E"/>
    <w:rsid w:val="00852D8C"/>
    <w:rsid w:val="00853364"/>
    <w:rsid w:val="00853603"/>
    <w:rsid w:val="00855C1C"/>
    <w:rsid w:val="00855FB6"/>
    <w:rsid w:val="00857CDA"/>
    <w:rsid w:val="008604CC"/>
    <w:rsid w:val="008615E1"/>
    <w:rsid w:val="0086227B"/>
    <w:rsid w:val="008626CE"/>
    <w:rsid w:val="008629B7"/>
    <w:rsid w:val="008647A0"/>
    <w:rsid w:val="00864B3F"/>
    <w:rsid w:val="008658B6"/>
    <w:rsid w:val="008660A9"/>
    <w:rsid w:val="008664DF"/>
    <w:rsid w:val="0087056E"/>
    <w:rsid w:val="00872332"/>
    <w:rsid w:val="00872BE4"/>
    <w:rsid w:val="00873265"/>
    <w:rsid w:val="00873439"/>
    <w:rsid w:val="0087403A"/>
    <w:rsid w:val="008740A9"/>
    <w:rsid w:val="0087570B"/>
    <w:rsid w:val="00875E5B"/>
    <w:rsid w:val="008773F2"/>
    <w:rsid w:val="00877DEB"/>
    <w:rsid w:val="00881CDD"/>
    <w:rsid w:val="008826D9"/>
    <w:rsid w:val="00882A6A"/>
    <w:rsid w:val="0088451A"/>
    <w:rsid w:val="00886DE1"/>
    <w:rsid w:val="00890111"/>
    <w:rsid w:val="008910DA"/>
    <w:rsid w:val="0089412A"/>
    <w:rsid w:val="00894667"/>
    <w:rsid w:val="00895244"/>
    <w:rsid w:val="008956A8"/>
    <w:rsid w:val="00895AC2"/>
    <w:rsid w:val="0089660E"/>
    <w:rsid w:val="0089673C"/>
    <w:rsid w:val="0089677F"/>
    <w:rsid w:val="00896D5A"/>
    <w:rsid w:val="00896EDC"/>
    <w:rsid w:val="008A1203"/>
    <w:rsid w:val="008A14A5"/>
    <w:rsid w:val="008A20C7"/>
    <w:rsid w:val="008A25D4"/>
    <w:rsid w:val="008A2836"/>
    <w:rsid w:val="008A2CEA"/>
    <w:rsid w:val="008A3754"/>
    <w:rsid w:val="008A3EFC"/>
    <w:rsid w:val="008A4091"/>
    <w:rsid w:val="008A4666"/>
    <w:rsid w:val="008A55BA"/>
    <w:rsid w:val="008A5D98"/>
    <w:rsid w:val="008B0C93"/>
    <w:rsid w:val="008B0D0D"/>
    <w:rsid w:val="008B32B8"/>
    <w:rsid w:val="008B5C95"/>
    <w:rsid w:val="008B6F0C"/>
    <w:rsid w:val="008B7FD6"/>
    <w:rsid w:val="008C0274"/>
    <w:rsid w:val="008C38C2"/>
    <w:rsid w:val="008C4722"/>
    <w:rsid w:val="008C4A64"/>
    <w:rsid w:val="008C50C1"/>
    <w:rsid w:val="008C57BC"/>
    <w:rsid w:val="008C6AFC"/>
    <w:rsid w:val="008C71EE"/>
    <w:rsid w:val="008D17DB"/>
    <w:rsid w:val="008D198A"/>
    <w:rsid w:val="008D202F"/>
    <w:rsid w:val="008D329E"/>
    <w:rsid w:val="008D40B1"/>
    <w:rsid w:val="008D4400"/>
    <w:rsid w:val="008D525B"/>
    <w:rsid w:val="008D64E5"/>
    <w:rsid w:val="008D67B2"/>
    <w:rsid w:val="008D6832"/>
    <w:rsid w:val="008D68D3"/>
    <w:rsid w:val="008E12F8"/>
    <w:rsid w:val="008E1727"/>
    <w:rsid w:val="008E1A08"/>
    <w:rsid w:val="008E1A25"/>
    <w:rsid w:val="008E345D"/>
    <w:rsid w:val="008E42FF"/>
    <w:rsid w:val="008E509A"/>
    <w:rsid w:val="008E5EBB"/>
    <w:rsid w:val="008E6714"/>
    <w:rsid w:val="008F0C66"/>
    <w:rsid w:val="008F12DA"/>
    <w:rsid w:val="008F13C4"/>
    <w:rsid w:val="008F2DF5"/>
    <w:rsid w:val="008F32A1"/>
    <w:rsid w:val="008F3C9F"/>
    <w:rsid w:val="008F3DF4"/>
    <w:rsid w:val="008F4876"/>
    <w:rsid w:val="008F6208"/>
    <w:rsid w:val="008F6850"/>
    <w:rsid w:val="008F7048"/>
    <w:rsid w:val="00903ADB"/>
    <w:rsid w:val="00904D1E"/>
    <w:rsid w:val="00905459"/>
    <w:rsid w:val="00905BCE"/>
    <w:rsid w:val="009066F9"/>
    <w:rsid w:val="0090672E"/>
    <w:rsid w:val="009069E1"/>
    <w:rsid w:val="0090765C"/>
    <w:rsid w:val="0091184A"/>
    <w:rsid w:val="00913D97"/>
    <w:rsid w:val="00913DDB"/>
    <w:rsid w:val="009145E3"/>
    <w:rsid w:val="009152DA"/>
    <w:rsid w:val="00916B83"/>
    <w:rsid w:val="00917483"/>
    <w:rsid w:val="009174EA"/>
    <w:rsid w:val="00920E69"/>
    <w:rsid w:val="00921636"/>
    <w:rsid w:val="00922AA2"/>
    <w:rsid w:val="00924A8E"/>
    <w:rsid w:val="00924B5C"/>
    <w:rsid w:val="00924CCB"/>
    <w:rsid w:val="00924E1D"/>
    <w:rsid w:val="00924FCA"/>
    <w:rsid w:val="00925299"/>
    <w:rsid w:val="00925BBD"/>
    <w:rsid w:val="00926454"/>
    <w:rsid w:val="0092700A"/>
    <w:rsid w:val="00927227"/>
    <w:rsid w:val="00927DB1"/>
    <w:rsid w:val="0093004B"/>
    <w:rsid w:val="00930081"/>
    <w:rsid w:val="009302EF"/>
    <w:rsid w:val="00930850"/>
    <w:rsid w:val="00931158"/>
    <w:rsid w:val="00932868"/>
    <w:rsid w:val="00933271"/>
    <w:rsid w:val="00936FD1"/>
    <w:rsid w:val="009415C0"/>
    <w:rsid w:val="00941A2F"/>
    <w:rsid w:val="00942E28"/>
    <w:rsid w:val="0094350A"/>
    <w:rsid w:val="00944D5A"/>
    <w:rsid w:val="00945CF7"/>
    <w:rsid w:val="00946F4E"/>
    <w:rsid w:val="00951573"/>
    <w:rsid w:val="00951AB5"/>
    <w:rsid w:val="00951C57"/>
    <w:rsid w:val="00951ED9"/>
    <w:rsid w:val="009521B3"/>
    <w:rsid w:val="00953F4F"/>
    <w:rsid w:val="00954DC8"/>
    <w:rsid w:val="00955D8E"/>
    <w:rsid w:val="0095694C"/>
    <w:rsid w:val="00956A2C"/>
    <w:rsid w:val="00956CA0"/>
    <w:rsid w:val="00957D28"/>
    <w:rsid w:val="00957EE5"/>
    <w:rsid w:val="00961A29"/>
    <w:rsid w:val="00962906"/>
    <w:rsid w:val="00963019"/>
    <w:rsid w:val="00963663"/>
    <w:rsid w:val="00963B0A"/>
    <w:rsid w:val="00964784"/>
    <w:rsid w:val="00964981"/>
    <w:rsid w:val="00964D31"/>
    <w:rsid w:val="00964E20"/>
    <w:rsid w:val="009675D2"/>
    <w:rsid w:val="009700CE"/>
    <w:rsid w:val="00971E91"/>
    <w:rsid w:val="00972C79"/>
    <w:rsid w:val="009735A3"/>
    <w:rsid w:val="00973F3F"/>
    <w:rsid w:val="0097517B"/>
    <w:rsid w:val="00976781"/>
    <w:rsid w:val="009775D7"/>
    <w:rsid w:val="00977A68"/>
    <w:rsid w:val="00977ED8"/>
    <w:rsid w:val="0098168E"/>
    <w:rsid w:val="00981953"/>
    <w:rsid w:val="0098219D"/>
    <w:rsid w:val="009833E8"/>
    <w:rsid w:val="0098530F"/>
    <w:rsid w:val="009864F5"/>
    <w:rsid w:val="0098675C"/>
    <w:rsid w:val="00987763"/>
    <w:rsid w:val="00993407"/>
    <w:rsid w:val="00993459"/>
    <w:rsid w:val="00994634"/>
    <w:rsid w:val="00994700"/>
    <w:rsid w:val="009955DD"/>
    <w:rsid w:val="00995DFE"/>
    <w:rsid w:val="00995E45"/>
    <w:rsid w:val="00997035"/>
    <w:rsid w:val="009A06F5"/>
    <w:rsid w:val="009A1458"/>
    <w:rsid w:val="009A3591"/>
    <w:rsid w:val="009A35D7"/>
    <w:rsid w:val="009A4054"/>
    <w:rsid w:val="009A4C90"/>
    <w:rsid w:val="009A7F7C"/>
    <w:rsid w:val="009B06A6"/>
    <w:rsid w:val="009B0D3A"/>
    <w:rsid w:val="009B0D3F"/>
    <w:rsid w:val="009B19B8"/>
    <w:rsid w:val="009B42E6"/>
    <w:rsid w:val="009B65DF"/>
    <w:rsid w:val="009C2D15"/>
    <w:rsid w:val="009C2D79"/>
    <w:rsid w:val="009C40DB"/>
    <w:rsid w:val="009C498D"/>
    <w:rsid w:val="009C4F5D"/>
    <w:rsid w:val="009C6E25"/>
    <w:rsid w:val="009C6F21"/>
    <w:rsid w:val="009C7501"/>
    <w:rsid w:val="009C7687"/>
    <w:rsid w:val="009C79C8"/>
    <w:rsid w:val="009D0A76"/>
    <w:rsid w:val="009D150C"/>
    <w:rsid w:val="009D1B1A"/>
    <w:rsid w:val="009D1CA5"/>
    <w:rsid w:val="009D2376"/>
    <w:rsid w:val="009D27B2"/>
    <w:rsid w:val="009D3447"/>
    <w:rsid w:val="009D47E5"/>
    <w:rsid w:val="009D4BD9"/>
    <w:rsid w:val="009D531A"/>
    <w:rsid w:val="009D5411"/>
    <w:rsid w:val="009D5C30"/>
    <w:rsid w:val="009D60F7"/>
    <w:rsid w:val="009D73FD"/>
    <w:rsid w:val="009D783B"/>
    <w:rsid w:val="009D7D23"/>
    <w:rsid w:val="009D7DFB"/>
    <w:rsid w:val="009D7F8C"/>
    <w:rsid w:val="009E02BD"/>
    <w:rsid w:val="009E240B"/>
    <w:rsid w:val="009E296B"/>
    <w:rsid w:val="009E3CEB"/>
    <w:rsid w:val="009E3FEF"/>
    <w:rsid w:val="009E429F"/>
    <w:rsid w:val="009E6AFC"/>
    <w:rsid w:val="009E6B42"/>
    <w:rsid w:val="009E6E93"/>
    <w:rsid w:val="009F0790"/>
    <w:rsid w:val="009F0B5E"/>
    <w:rsid w:val="009F0CE9"/>
    <w:rsid w:val="009F0FC5"/>
    <w:rsid w:val="009F14CF"/>
    <w:rsid w:val="009F21F8"/>
    <w:rsid w:val="009F25AB"/>
    <w:rsid w:val="009F3964"/>
    <w:rsid w:val="009F3AA7"/>
    <w:rsid w:val="009F5170"/>
    <w:rsid w:val="009F52D8"/>
    <w:rsid w:val="009F5478"/>
    <w:rsid w:val="009F5835"/>
    <w:rsid w:val="009F5A39"/>
    <w:rsid w:val="009F5EA7"/>
    <w:rsid w:val="009F61D4"/>
    <w:rsid w:val="009F7E8C"/>
    <w:rsid w:val="00A006C3"/>
    <w:rsid w:val="00A00795"/>
    <w:rsid w:val="00A007C8"/>
    <w:rsid w:val="00A023E1"/>
    <w:rsid w:val="00A0249C"/>
    <w:rsid w:val="00A033B8"/>
    <w:rsid w:val="00A03AA0"/>
    <w:rsid w:val="00A05542"/>
    <w:rsid w:val="00A0582F"/>
    <w:rsid w:val="00A05C2F"/>
    <w:rsid w:val="00A06435"/>
    <w:rsid w:val="00A06647"/>
    <w:rsid w:val="00A117E2"/>
    <w:rsid w:val="00A13E8C"/>
    <w:rsid w:val="00A14C72"/>
    <w:rsid w:val="00A15863"/>
    <w:rsid w:val="00A17A89"/>
    <w:rsid w:val="00A17B26"/>
    <w:rsid w:val="00A20628"/>
    <w:rsid w:val="00A20E1E"/>
    <w:rsid w:val="00A2136F"/>
    <w:rsid w:val="00A22392"/>
    <w:rsid w:val="00A2301A"/>
    <w:rsid w:val="00A2396E"/>
    <w:rsid w:val="00A24652"/>
    <w:rsid w:val="00A24DB8"/>
    <w:rsid w:val="00A2598C"/>
    <w:rsid w:val="00A31DE6"/>
    <w:rsid w:val="00A320EB"/>
    <w:rsid w:val="00A32449"/>
    <w:rsid w:val="00A32740"/>
    <w:rsid w:val="00A32C52"/>
    <w:rsid w:val="00A32DAE"/>
    <w:rsid w:val="00A345DF"/>
    <w:rsid w:val="00A348B9"/>
    <w:rsid w:val="00A3684A"/>
    <w:rsid w:val="00A372ED"/>
    <w:rsid w:val="00A37E46"/>
    <w:rsid w:val="00A404F2"/>
    <w:rsid w:val="00A42626"/>
    <w:rsid w:val="00A426F9"/>
    <w:rsid w:val="00A4491F"/>
    <w:rsid w:val="00A451C3"/>
    <w:rsid w:val="00A51270"/>
    <w:rsid w:val="00A51F35"/>
    <w:rsid w:val="00A52560"/>
    <w:rsid w:val="00A541BE"/>
    <w:rsid w:val="00A54763"/>
    <w:rsid w:val="00A56357"/>
    <w:rsid w:val="00A6097B"/>
    <w:rsid w:val="00A61671"/>
    <w:rsid w:val="00A61933"/>
    <w:rsid w:val="00A61F00"/>
    <w:rsid w:val="00A6414D"/>
    <w:rsid w:val="00A659F1"/>
    <w:rsid w:val="00A66899"/>
    <w:rsid w:val="00A7046C"/>
    <w:rsid w:val="00A704A6"/>
    <w:rsid w:val="00A708E5"/>
    <w:rsid w:val="00A70AFF"/>
    <w:rsid w:val="00A734ED"/>
    <w:rsid w:val="00A75F0A"/>
    <w:rsid w:val="00A76495"/>
    <w:rsid w:val="00A7663E"/>
    <w:rsid w:val="00A770B8"/>
    <w:rsid w:val="00A778C9"/>
    <w:rsid w:val="00A77F5E"/>
    <w:rsid w:val="00A80980"/>
    <w:rsid w:val="00A80C50"/>
    <w:rsid w:val="00A81AC1"/>
    <w:rsid w:val="00A81E53"/>
    <w:rsid w:val="00A82100"/>
    <w:rsid w:val="00A84424"/>
    <w:rsid w:val="00A846E4"/>
    <w:rsid w:val="00A84E80"/>
    <w:rsid w:val="00A861A0"/>
    <w:rsid w:val="00A86624"/>
    <w:rsid w:val="00A86A91"/>
    <w:rsid w:val="00A90566"/>
    <w:rsid w:val="00A90BD6"/>
    <w:rsid w:val="00A91BFC"/>
    <w:rsid w:val="00A9233D"/>
    <w:rsid w:val="00A92681"/>
    <w:rsid w:val="00A94048"/>
    <w:rsid w:val="00A96F0D"/>
    <w:rsid w:val="00A96F52"/>
    <w:rsid w:val="00A97570"/>
    <w:rsid w:val="00AA0108"/>
    <w:rsid w:val="00AA014B"/>
    <w:rsid w:val="00AA1063"/>
    <w:rsid w:val="00AA3FA1"/>
    <w:rsid w:val="00AA4277"/>
    <w:rsid w:val="00AA429B"/>
    <w:rsid w:val="00AA4CBB"/>
    <w:rsid w:val="00AA5905"/>
    <w:rsid w:val="00AA5DA2"/>
    <w:rsid w:val="00AA604B"/>
    <w:rsid w:val="00AA612B"/>
    <w:rsid w:val="00AA6265"/>
    <w:rsid w:val="00AA62F0"/>
    <w:rsid w:val="00AB0070"/>
    <w:rsid w:val="00AB087B"/>
    <w:rsid w:val="00AB12F1"/>
    <w:rsid w:val="00AB21B7"/>
    <w:rsid w:val="00AB2F73"/>
    <w:rsid w:val="00AB39D4"/>
    <w:rsid w:val="00AB5582"/>
    <w:rsid w:val="00AB5AFC"/>
    <w:rsid w:val="00AB5DEC"/>
    <w:rsid w:val="00AB5FBB"/>
    <w:rsid w:val="00AB6FFD"/>
    <w:rsid w:val="00AB76E9"/>
    <w:rsid w:val="00AB7F5D"/>
    <w:rsid w:val="00AC34BF"/>
    <w:rsid w:val="00AC405A"/>
    <w:rsid w:val="00AC51A8"/>
    <w:rsid w:val="00AC6743"/>
    <w:rsid w:val="00AC6EF5"/>
    <w:rsid w:val="00AC74B7"/>
    <w:rsid w:val="00AC7631"/>
    <w:rsid w:val="00AD0C24"/>
    <w:rsid w:val="00AD30A4"/>
    <w:rsid w:val="00AD30BA"/>
    <w:rsid w:val="00AD3F44"/>
    <w:rsid w:val="00AD7D1F"/>
    <w:rsid w:val="00AE1230"/>
    <w:rsid w:val="00AE151B"/>
    <w:rsid w:val="00AE17C7"/>
    <w:rsid w:val="00AE21BE"/>
    <w:rsid w:val="00AE290E"/>
    <w:rsid w:val="00AE3F86"/>
    <w:rsid w:val="00AE4A52"/>
    <w:rsid w:val="00AE5A4B"/>
    <w:rsid w:val="00AE6584"/>
    <w:rsid w:val="00AE75BA"/>
    <w:rsid w:val="00AE778C"/>
    <w:rsid w:val="00AF08DA"/>
    <w:rsid w:val="00AF11D4"/>
    <w:rsid w:val="00AF1CB6"/>
    <w:rsid w:val="00AF1D92"/>
    <w:rsid w:val="00AF1E31"/>
    <w:rsid w:val="00AF22E6"/>
    <w:rsid w:val="00AF3FC4"/>
    <w:rsid w:val="00AF428B"/>
    <w:rsid w:val="00AF5663"/>
    <w:rsid w:val="00AF62DF"/>
    <w:rsid w:val="00AF65A9"/>
    <w:rsid w:val="00B00B8B"/>
    <w:rsid w:val="00B00CF7"/>
    <w:rsid w:val="00B01230"/>
    <w:rsid w:val="00B02829"/>
    <w:rsid w:val="00B032FC"/>
    <w:rsid w:val="00B03444"/>
    <w:rsid w:val="00B04769"/>
    <w:rsid w:val="00B05772"/>
    <w:rsid w:val="00B057C6"/>
    <w:rsid w:val="00B05D0A"/>
    <w:rsid w:val="00B07F8D"/>
    <w:rsid w:val="00B139FC"/>
    <w:rsid w:val="00B14D95"/>
    <w:rsid w:val="00B154F4"/>
    <w:rsid w:val="00B15AF6"/>
    <w:rsid w:val="00B16AFF"/>
    <w:rsid w:val="00B17CEA"/>
    <w:rsid w:val="00B20866"/>
    <w:rsid w:val="00B209A9"/>
    <w:rsid w:val="00B21F20"/>
    <w:rsid w:val="00B22454"/>
    <w:rsid w:val="00B2268D"/>
    <w:rsid w:val="00B241DE"/>
    <w:rsid w:val="00B26A9A"/>
    <w:rsid w:val="00B27763"/>
    <w:rsid w:val="00B305E5"/>
    <w:rsid w:val="00B30715"/>
    <w:rsid w:val="00B307E0"/>
    <w:rsid w:val="00B312E4"/>
    <w:rsid w:val="00B33090"/>
    <w:rsid w:val="00B33532"/>
    <w:rsid w:val="00B33533"/>
    <w:rsid w:val="00B33856"/>
    <w:rsid w:val="00B3415D"/>
    <w:rsid w:val="00B37050"/>
    <w:rsid w:val="00B400F2"/>
    <w:rsid w:val="00B413D5"/>
    <w:rsid w:val="00B433C0"/>
    <w:rsid w:val="00B43C4E"/>
    <w:rsid w:val="00B44A22"/>
    <w:rsid w:val="00B46A44"/>
    <w:rsid w:val="00B47EDE"/>
    <w:rsid w:val="00B507D0"/>
    <w:rsid w:val="00B50B97"/>
    <w:rsid w:val="00B50F58"/>
    <w:rsid w:val="00B51643"/>
    <w:rsid w:val="00B51B39"/>
    <w:rsid w:val="00B52353"/>
    <w:rsid w:val="00B536C8"/>
    <w:rsid w:val="00B538DB"/>
    <w:rsid w:val="00B54F32"/>
    <w:rsid w:val="00B558DF"/>
    <w:rsid w:val="00B571E6"/>
    <w:rsid w:val="00B60ED3"/>
    <w:rsid w:val="00B619BB"/>
    <w:rsid w:val="00B61F7E"/>
    <w:rsid w:val="00B62640"/>
    <w:rsid w:val="00B637FF"/>
    <w:rsid w:val="00B640C1"/>
    <w:rsid w:val="00B65023"/>
    <w:rsid w:val="00B655D1"/>
    <w:rsid w:val="00B667EA"/>
    <w:rsid w:val="00B67330"/>
    <w:rsid w:val="00B7071C"/>
    <w:rsid w:val="00B70790"/>
    <w:rsid w:val="00B708E1"/>
    <w:rsid w:val="00B70F98"/>
    <w:rsid w:val="00B7164A"/>
    <w:rsid w:val="00B71735"/>
    <w:rsid w:val="00B724FE"/>
    <w:rsid w:val="00B725E7"/>
    <w:rsid w:val="00B7296A"/>
    <w:rsid w:val="00B72B5F"/>
    <w:rsid w:val="00B73778"/>
    <w:rsid w:val="00B7556C"/>
    <w:rsid w:val="00B764CE"/>
    <w:rsid w:val="00B76C56"/>
    <w:rsid w:val="00B7720D"/>
    <w:rsid w:val="00B776EE"/>
    <w:rsid w:val="00B80901"/>
    <w:rsid w:val="00B80CCE"/>
    <w:rsid w:val="00B80E3A"/>
    <w:rsid w:val="00B81C67"/>
    <w:rsid w:val="00B82350"/>
    <w:rsid w:val="00B82419"/>
    <w:rsid w:val="00B82625"/>
    <w:rsid w:val="00B901F6"/>
    <w:rsid w:val="00B90808"/>
    <w:rsid w:val="00B90968"/>
    <w:rsid w:val="00B91CF0"/>
    <w:rsid w:val="00B91ECF"/>
    <w:rsid w:val="00B925E2"/>
    <w:rsid w:val="00B93BBF"/>
    <w:rsid w:val="00B95430"/>
    <w:rsid w:val="00B95651"/>
    <w:rsid w:val="00B95AB1"/>
    <w:rsid w:val="00B95F4E"/>
    <w:rsid w:val="00B966ED"/>
    <w:rsid w:val="00B96C3C"/>
    <w:rsid w:val="00BA0960"/>
    <w:rsid w:val="00BA0D5D"/>
    <w:rsid w:val="00BA0E9B"/>
    <w:rsid w:val="00BA2DAC"/>
    <w:rsid w:val="00BA2E99"/>
    <w:rsid w:val="00BA3009"/>
    <w:rsid w:val="00BA3B2B"/>
    <w:rsid w:val="00BA3EE5"/>
    <w:rsid w:val="00BA3EF0"/>
    <w:rsid w:val="00BA5503"/>
    <w:rsid w:val="00BA6F1B"/>
    <w:rsid w:val="00BA780A"/>
    <w:rsid w:val="00BA7F8A"/>
    <w:rsid w:val="00BB03B1"/>
    <w:rsid w:val="00BB0C5D"/>
    <w:rsid w:val="00BB248B"/>
    <w:rsid w:val="00BB2B6D"/>
    <w:rsid w:val="00BB6FEF"/>
    <w:rsid w:val="00BB7773"/>
    <w:rsid w:val="00BC073D"/>
    <w:rsid w:val="00BC1089"/>
    <w:rsid w:val="00BC3F5A"/>
    <w:rsid w:val="00BC41AB"/>
    <w:rsid w:val="00BC4F56"/>
    <w:rsid w:val="00BC553F"/>
    <w:rsid w:val="00BD0006"/>
    <w:rsid w:val="00BD019A"/>
    <w:rsid w:val="00BD02A9"/>
    <w:rsid w:val="00BD18D0"/>
    <w:rsid w:val="00BD1D31"/>
    <w:rsid w:val="00BD250C"/>
    <w:rsid w:val="00BD2538"/>
    <w:rsid w:val="00BD3137"/>
    <w:rsid w:val="00BD32D6"/>
    <w:rsid w:val="00BD42E0"/>
    <w:rsid w:val="00BD43B1"/>
    <w:rsid w:val="00BD5E01"/>
    <w:rsid w:val="00BE0B9B"/>
    <w:rsid w:val="00BE1C2B"/>
    <w:rsid w:val="00BE2FE6"/>
    <w:rsid w:val="00BE305E"/>
    <w:rsid w:val="00BE3E0A"/>
    <w:rsid w:val="00BE44E5"/>
    <w:rsid w:val="00BE4E26"/>
    <w:rsid w:val="00BE4EA3"/>
    <w:rsid w:val="00BE7B6C"/>
    <w:rsid w:val="00BE7DEA"/>
    <w:rsid w:val="00BF17FB"/>
    <w:rsid w:val="00BF1DA9"/>
    <w:rsid w:val="00BF24F0"/>
    <w:rsid w:val="00BF2E3A"/>
    <w:rsid w:val="00BF2EE7"/>
    <w:rsid w:val="00BF3A73"/>
    <w:rsid w:val="00BF41E8"/>
    <w:rsid w:val="00BF455A"/>
    <w:rsid w:val="00BF7B08"/>
    <w:rsid w:val="00BF7B9A"/>
    <w:rsid w:val="00C01856"/>
    <w:rsid w:val="00C01B21"/>
    <w:rsid w:val="00C040A9"/>
    <w:rsid w:val="00C048F6"/>
    <w:rsid w:val="00C054D0"/>
    <w:rsid w:val="00C05B51"/>
    <w:rsid w:val="00C06320"/>
    <w:rsid w:val="00C07231"/>
    <w:rsid w:val="00C0748F"/>
    <w:rsid w:val="00C07540"/>
    <w:rsid w:val="00C10217"/>
    <w:rsid w:val="00C10E22"/>
    <w:rsid w:val="00C114A6"/>
    <w:rsid w:val="00C12650"/>
    <w:rsid w:val="00C13D3E"/>
    <w:rsid w:val="00C155EA"/>
    <w:rsid w:val="00C1680E"/>
    <w:rsid w:val="00C202EE"/>
    <w:rsid w:val="00C20DA2"/>
    <w:rsid w:val="00C21654"/>
    <w:rsid w:val="00C223DF"/>
    <w:rsid w:val="00C230B9"/>
    <w:rsid w:val="00C23319"/>
    <w:rsid w:val="00C246B1"/>
    <w:rsid w:val="00C25FC3"/>
    <w:rsid w:val="00C25FEA"/>
    <w:rsid w:val="00C26495"/>
    <w:rsid w:val="00C2797C"/>
    <w:rsid w:val="00C30438"/>
    <w:rsid w:val="00C306C8"/>
    <w:rsid w:val="00C3180B"/>
    <w:rsid w:val="00C32ACD"/>
    <w:rsid w:val="00C339F4"/>
    <w:rsid w:val="00C33ECA"/>
    <w:rsid w:val="00C34839"/>
    <w:rsid w:val="00C34924"/>
    <w:rsid w:val="00C353E1"/>
    <w:rsid w:val="00C35E37"/>
    <w:rsid w:val="00C364B2"/>
    <w:rsid w:val="00C37835"/>
    <w:rsid w:val="00C41181"/>
    <w:rsid w:val="00C41797"/>
    <w:rsid w:val="00C417F3"/>
    <w:rsid w:val="00C420DF"/>
    <w:rsid w:val="00C42754"/>
    <w:rsid w:val="00C428C7"/>
    <w:rsid w:val="00C42FC9"/>
    <w:rsid w:val="00C44E45"/>
    <w:rsid w:val="00C450E3"/>
    <w:rsid w:val="00C45A3A"/>
    <w:rsid w:val="00C460EB"/>
    <w:rsid w:val="00C46430"/>
    <w:rsid w:val="00C473A8"/>
    <w:rsid w:val="00C47DEB"/>
    <w:rsid w:val="00C51D56"/>
    <w:rsid w:val="00C5267B"/>
    <w:rsid w:val="00C53407"/>
    <w:rsid w:val="00C55DA9"/>
    <w:rsid w:val="00C56384"/>
    <w:rsid w:val="00C5668A"/>
    <w:rsid w:val="00C56A49"/>
    <w:rsid w:val="00C57742"/>
    <w:rsid w:val="00C579AE"/>
    <w:rsid w:val="00C60124"/>
    <w:rsid w:val="00C60BD4"/>
    <w:rsid w:val="00C61483"/>
    <w:rsid w:val="00C61EC4"/>
    <w:rsid w:val="00C633D7"/>
    <w:rsid w:val="00C6449C"/>
    <w:rsid w:val="00C65349"/>
    <w:rsid w:val="00C664E5"/>
    <w:rsid w:val="00C66D91"/>
    <w:rsid w:val="00C67E17"/>
    <w:rsid w:val="00C73B37"/>
    <w:rsid w:val="00C758D6"/>
    <w:rsid w:val="00C75960"/>
    <w:rsid w:val="00C76F6E"/>
    <w:rsid w:val="00C77746"/>
    <w:rsid w:val="00C77BB5"/>
    <w:rsid w:val="00C80814"/>
    <w:rsid w:val="00C811F2"/>
    <w:rsid w:val="00C81A46"/>
    <w:rsid w:val="00C83ABE"/>
    <w:rsid w:val="00C85A61"/>
    <w:rsid w:val="00C8701A"/>
    <w:rsid w:val="00C9123E"/>
    <w:rsid w:val="00C916D8"/>
    <w:rsid w:val="00C922BB"/>
    <w:rsid w:val="00C92693"/>
    <w:rsid w:val="00C927B9"/>
    <w:rsid w:val="00C92D6A"/>
    <w:rsid w:val="00C92FAB"/>
    <w:rsid w:val="00C94193"/>
    <w:rsid w:val="00C9541B"/>
    <w:rsid w:val="00C95F57"/>
    <w:rsid w:val="00CA02DE"/>
    <w:rsid w:val="00CA3D1D"/>
    <w:rsid w:val="00CA4A84"/>
    <w:rsid w:val="00CA5821"/>
    <w:rsid w:val="00CA6231"/>
    <w:rsid w:val="00CB07AF"/>
    <w:rsid w:val="00CB290D"/>
    <w:rsid w:val="00CB3102"/>
    <w:rsid w:val="00CB3925"/>
    <w:rsid w:val="00CB7246"/>
    <w:rsid w:val="00CC0701"/>
    <w:rsid w:val="00CC1F27"/>
    <w:rsid w:val="00CC6F24"/>
    <w:rsid w:val="00CC7B82"/>
    <w:rsid w:val="00CC7C6C"/>
    <w:rsid w:val="00CD07DF"/>
    <w:rsid w:val="00CD2055"/>
    <w:rsid w:val="00CD27B8"/>
    <w:rsid w:val="00CD3429"/>
    <w:rsid w:val="00CD3BE3"/>
    <w:rsid w:val="00CD63D0"/>
    <w:rsid w:val="00CD6847"/>
    <w:rsid w:val="00CD6B1A"/>
    <w:rsid w:val="00CD715A"/>
    <w:rsid w:val="00CE09F3"/>
    <w:rsid w:val="00CE1F14"/>
    <w:rsid w:val="00CE2870"/>
    <w:rsid w:val="00CE2FBE"/>
    <w:rsid w:val="00CE39EC"/>
    <w:rsid w:val="00CE41A0"/>
    <w:rsid w:val="00CE4757"/>
    <w:rsid w:val="00CE5792"/>
    <w:rsid w:val="00CE7CC7"/>
    <w:rsid w:val="00CF0526"/>
    <w:rsid w:val="00CF055A"/>
    <w:rsid w:val="00CF0B16"/>
    <w:rsid w:val="00CF0B61"/>
    <w:rsid w:val="00CF1CA4"/>
    <w:rsid w:val="00CF217A"/>
    <w:rsid w:val="00CF21D8"/>
    <w:rsid w:val="00CF2F49"/>
    <w:rsid w:val="00CF379B"/>
    <w:rsid w:val="00CF5122"/>
    <w:rsid w:val="00CF57DA"/>
    <w:rsid w:val="00CF6BE4"/>
    <w:rsid w:val="00CF79FE"/>
    <w:rsid w:val="00D00077"/>
    <w:rsid w:val="00D00588"/>
    <w:rsid w:val="00D01694"/>
    <w:rsid w:val="00D02E41"/>
    <w:rsid w:val="00D0382F"/>
    <w:rsid w:val="00D03868"/>
    <w:rsid w:val="00D04896"/>
    <w:rsid w:val="00D04E34"/>
    <w:rsid w:val="00D04F13"/>
    <w:rsid w:val="00D069A2"/>
    <w:rsid w:val="00D10326"/>
    <w:rsid w:val="00D1194E"/>
    <w:rsid w:val="00D1342B"/>
    <w:rsid w:val="00D13A20"/>
    <w:rsid w:val="00D13D4D"/>
    <w:rsid w:val="00D144E5"/>
    <w:rsid w:val="00D157DC"/>
    <w:rsid w:val="00D15D99"/>
    <w:rsid w:val="00D17AC8"/>
    <w:rsid w:val="00D23474"/>
    <w:rsid w:val="00D238A5"/>
    <w:rsid w:val="00D25A2B"/>
    <w:rsid w:val="00D25BDD"/>
    <w:rsid w:val="00D26460"/>
    <w:rsid w:val="00D26EF2"/>
    <w:rsid w:val="00D27B5D"/>
    <w:rsid w:val="00D30804"/>
    <w:rsid w:val="00D3083A"/>
    <w:rsid w:val="00D313CD"/>
    <w:rsid w:val="00D32A7F"/>
    <w:rsid w:val="00D32E3F"/>
    <w:rsid w:val="00D34A92"/>
    <w:rsid w:val="00D35234"/>
    <w:rsid w:val="00D3555A"/>
    <w:rsid w:val="00D407E8"/>
    <w:rsid w:val="00D4118F"/>
    <w:rsid w:val="00D41F70"/>
    <w:rsid w:val="00D4548D"/>
    <w:rsid w:val="00D45C0C"/>
    <w:rsid w:val="00D47CC3"/>
    <w:rsid w:val="00D502F6"/>
    <w:rsid w:val="00D514B9"/>
    <w:rsid w:val="00D51D4A"/>
    <w:rsid w:val="00D54289"/>
    <w:rsid w:val="00D5496E"/>
    <w:rsid w:val="00D54F83"/>
    <w:rsid w:val="00D553A4"/>
    <w:rsid w:val="00D578B3"/>
    <w:rsid w:val="00D60010"/>
    <w:rsid w:val="00D60FE7"/>
    <w:rsid w:val="00D638DB"/>
    <w:rsid w:val="00D63936"/>
    <w:rsid w:val="00D64C8D"/>
    <w:rsid w:val="00D64D0C"/>
    <w:rsid w:val="00D650B0"/>
    <w:rsid w:val="00D65838"/>
    <w:rsid w:val="00D65A9B"/>
    <w:rsid w:val="00D65F46"/>
    <w:rsid w:val="00D67005"/>
    <w:rsid w:val="00D7108A"/>
    <w:rsid w:val="00D766E8"/>
    <w:rsid w:val="00D76BD4"/>
    <w:rsid w:val="00D76EE6"/>
    <w:rsid w:val="00D76F6F"/>
    <w:rsid w:val="00D77277"/>
    <w:rsid w:val="00D77452"/>
    <w:rsid w:val="00D825AF"/>
    <w:rsid w:val="00D83D9A"/>
    <w:rsid w:val="00D84D4C"/>
    <w:rsid w:val="00D85AE0"/>
    <w:rsid w:val="00D85D6C"/>
    <w:rsid w:val="00D90F31"/>
    <w:rsid w:val="00D91530"/>
    <w:rsid w:val="00D918FE"/>
    <w:rsid w:val="00D92418"/>
    <w:rsid w:val="00D9267E"/>
    <w:rsid w:val="00D92822"/>
    <w:rsid w:val="00D93442"/>
    <w:rsid w:val="00D93B7E"/>
    <w:rsid w:val="00D94FE8"/>
    <w:rsid w:val="00D95DDA"/>
    <w:rsid w:val="00D9754B"/>
    <w:rsid w:val="00DA2928"/>
    <w:rsid w:val="00DA2CA7"/>
    <w:rsid w:val="00DA405B"/>
    <w:rsid w:val="00DA4927"/>
    <w:rsid w:val="00DA4D19"/>
    <w:rsid w:val="00DA5B77"/>
    <w:rsid w:val="00DA5D61"/>
    <w:rsid w:val="00DA6383"/>
    <w:rsid w:val="00DA76E0"/>
    <w:rsid w:val="00DA7ECA"/>
    <w:rsid w:val="00DB098E"/>
    <w:rsid w:val="00DB0D95"/>
    <w:rsid w:val="00DB1363"/>
    <w:rsid w:val="00DB25F4"/>
    <w:rsid w:val="00DB3D01"/>
    <w:rsid w:val="00DB4199"/>
    <w:rsid w:val="00DB5650"/>
    <w:rsid w:val="00DB6245"/>
    <w:rsid w:val="00DB6576"/>
    <w:rsid w:val="00DB7845"/>
    <w:rsid w:val="00DB7B04"/>
    <w:rsid w:val="00DC5CEF"/>
    <w:rsid w:val="00DD03E1"/>
    <w:rsid w:val="00DD111C"/>
    <w:rsid w:val="00DD2929"/>
    <w:rsid w:val="00DD32F2"/>
    <w:rsid w:val="00DD3F8F"/>
    <w:rsid w:val="00DD4BAD"/>
    <w:rsid w:val="00DD5705"/>
    <w:rsid w:val="00DD5EA5"/>
    <w:rsid w:val="00DD7E25"/>
    <w:rsid w:val="00DE18A7"/>
    <w:rsid w:val="00DE2834"/>
    <w:rsid w:val="00DE4C9D"/>
    <w:rsid w:val="00DE55FA"/>
    <w:rsid w:val="00DE5D7E"/>
    <w:rsid w:val="00DE78C0"/>
    <w:rsid w:val="00DE7AFB"/>
    <w:rsid w:val="00DF09A8"/>
    <w:rsid w:val="00DF0E7A"/>
    <w:rsid w:val="00DF326B"/>
    <w:rsid w:val="00DF4ED7"/>
    <w:rsid w:val="00DF6DF3"/>
    <w:rsid w:val="00DF7300"/>
    <w:rsid w:val="00DF78B4"/>
    <w:rsid w:val="00E011FE"/>
    <w:rsid w:val="00E0134F"/>
    <w:rsid w:val="00E02386"/>
    <w:rsid w:val="00E0254C"/>
    <w:rsid w:val="00E029EF"/>
    <w:rsid w:val="00E02DBD"/>
    <w:rsid w:val="00E02E11"/>
    <w:rsid w:val="00E0599D"/>
    <w:rsid w:val="00E05F73"/>
    <w:rsid w:val="00E06437"/>
    <w:rsid w:val="00E11516"/>
    <w:rsid w:val="00E1226D"/>
    <w:rsid w:val="00E14762"/>
    <w:rsid w:val="00E164CB"/>
    <w:rsid w:val="00E169B8"/>
    <w:rsid w:val="00E203CA"/>
    <w:rsid w:val="00E2151D"/>
    <w:rsid w:val="00E22516"/>
    <w:rsid w:val="00E22D23"/>
    <w:rsid w:val="00E244B1"/>
    <w:rsid w:val="00E26180"/>
    <w:rsid w:val="00E27004"/>
    <w:rsid w:val="00E27A8B"/>
    <w:rsid w:val="00E27F54"/>
    <w:rsid w:val="00E3188A"/>
    <w:rsid w:val="00E31B2D"/>
    <w:rsid w:val="00E31F30"/>
    <w:rsid w:val="00E330B2"/>
    <w:rsid w:val="00E34B8B"/>
    <w:rsid w:val="00E34C5E"/>
    <w:rsid w:val="00E34D16"/>
    <w:rsid w:val="00E34DA0"/>
    <w:rsid w:val="00E36EFE"/>
    <w:rsid w:val="00E37CE3"/>
    <w:rsid w:val="00E4324E"/>
    <w:rsid w:val="00E45472"/>
    <w:rsid w:val="00E45D12"/>
    <w:rsid w:val="00E4618F"/>
    <w:rsid w:val="00E4671E"/>
    <w:rsid w:val="00E46FB2"/>
    <w:rsid w:val="00E5168E"/>
    <w:rsid w:val="00E51D99"/>
    <w:rsid w:val="00E52854"/>
    <w:rsid w:val="00E53934"/>
    <w:rsid w:val="00E5717C"/>
    <w:rsid w:val="00E57EC5"/>
    <w:rsid w:val="00E60C38"/>
    <w:rsid w:val="00E60CAE"/>
    <w:rsid w:val="00E64180"/>
    <w:rsid w:val="00E667B0"/>
    <w:rsid w:val="00E71247"/>
    <w:rsid w:val="00E74402"/>
    <w:rsid w:val="00E75785"/>
    <w:rsid w:val="00E75D9E"/>
    <w:rsid w:val="00E76C0B"/>
    <w:rsid w:val="00E76F21"/>
    <w:rsid w:val="00E77111"/>
    <w:rsid w:val="00E77AD1"/>
    <w:rsid w:val="00E816D4"/>
    <w:rsid w:val="00E82159"/>
    <w:rsid w:val="00E82AE4"/>
    <w:rsid w:val="00E84393"/>
    <w:rsid w:val="00E85172"/>
    <w:rsid w:val="00E866D8"/>
    <w:rsid w:val="00E86E49"/>
    <w:rsid w:val="00E87F82"/>
    <w:rsid w:val="00E90B6A"/>
    <w:rsid w:val="00E913F7"/>
    <w:rsid w:val="00E91F32"/>
    <w:rsid w:val="00E924F4"/>
    <w:rsid w:val="00E931D7"/>
    <w:rsid w:val="00E94333"/>
    <w:rsid w:val="00E94335"/>
    <w:rsid w:val="00E95B49"/>
    <w:rsid w:val="00E96AD6"/>
    <w:rsid w:val="00E97425"/>
    <w:rsid w:val="00E976E3"/>
    <w:rsid w:val="00E97D6B"/>
    <w:rsid w:val="00EA1995"/>
    <w:rsid w:val="00EA29A3"/>
    <w:rsid w:val="00EA2EE0"/>
    <w:rsid w:val="00EA501F"/>
    <w:rsid w:val="00EA5465"/>
    <w:rsid w:val="00EA5636"/>
    <w:rsid w:val="00EA7B40"/>
    <w:rsid w:val="00EB090F"/>
    <w:rsid w:val="00EB0EA1"/>
    <w:rsid w:val="00EB1312"/>
    <w:rsid w:val="00EB1AB3"/>
    <w:rsid w:val="00EB2A18"/>
    <w:rsid w:val="00EB3DFE"/>
    <w:rsid w:val="00EB3EA7"/>
    <w:rsid w:val="00EB6DB7"/>
    <w:rsid w:val="00EB6E16"/>
    <w:rsid w:val="00EB6F93"/>
    <w:rsid w:val="00EC0404"/>
    <w:rsid w:val="00EC0779"/>
    <w:rsid w:val="00EC0B8D"/>
    <w:rsid w:val="00EC2112"/>
    <w:rsid w:val="00EC3AC0"/>
    <w:rsid w:val="00EC5E38"/>
    <w:rsid w:val="00EC6A4E"/>
    <w:rsid w:val="00EC6ED7"/>
    <w:rsid w:val="00EC7004"/>
    <w:rsid w:val="00EC723B"/>
    <w:rsid w:val="00EC75F0"/>
    <w:rsid w:val="00ED0334"/>
    <w:rsid w:val="00ED07C2"/>
    <w:rsid w:val="00ED12CF"/>
    <w:rsid w:val="00ED27B1"/>
    <w:rsid w:val="00ED399C"/>
    <w:rsid w:val="00ED4800"/>
    <w:rsid w:val="00ED4AAC"/>
    <w:rsid w:val="00ED52D1"/>
    <w:rsid w:val="00ED56EB"/>
    <w:rsid w:val="00ED5B66"/>
    <w:rsid w:val="00ED5F00"/>
    <w:rsid w:val="00EE07B4"/>
    <w:rsid w:val="00EE10F4"/>
    <w:rsid w:val="00EE1154"/>
    <w:rsid w:val="00EE199D"/>
    <w:rsid w:val="00EE1EFF"/>
    <w:rsid w:val="00EE41D1"/>
    <w:rsid w:val="00EE496C"/>
    <w:rsid w:val="00EE4F25"/>
    <w:rsid w:val="00EE4F92"/>
    <w:rsid w:val="00EE6544"/>
    <w:rsid w:val="00EF0A45"/>
    <w:rsid w:val="00EF161C"/>
    <w:rsid w:val="00EF1722"/>
    <w:rsid w:val="00EF18F9"/>
    <w:rsid w:val="00EF19E0"/>
    <w:rsid w:val="00EF1B84"/>
    <w:rsid w:val="00EF2DC9"/>
    <w:rsid w:val="00EF3831"/>
    <w:rsid w:val="00EF3B3C"/>
    <w:rsid w:val="00EF5479"/>
    <w:rsid w:val="00EF575B"/>
    <w:rsid w:val="00F0013B"/>
    <w:rsid w:val="00F02C09"/>
    <w:rsid w:val="00F04275"/>
    <w:rsid w:val="00F04A1F"/>
    <w:rsid w:val="00F06008"/>
    <w:rsid w:val="00F06883"/>
    <w:rsid w:val="00F068FD"/>
    <w:rsid w:val="00F10D29"/>
    <w:rsid w:val="00F10E52"/>
    <w:rsid w:val="00F11751"/>
    <w:rsid w:val="00F120DC"/>
    <w:rsid w:val="00F12DE1"/>
    <w:rsid w:val="00F149C5"/>
    <w:rsid w:val="00F17765"/>
    <w:rsid w:val="00F17797"/>
    <w:rsid w:val="00F23074"/>
    <w:rsid w:val="00F23777"/>
    <w:rsid w:val="00F24789"/>
    <w:rsid w:val="00F24E0F"/>
    <w:rsid w:val="00F25C54"/>
    <w:rsid w:val="00F2604C"/>
    <w:rsid w:val="00F261F1"/>
    <w:rsid w:val="00F26486"/>
    <w:rsid w:val="00F26CF7"/>
    <w:rsid w:val="00F26FF3"/>
    <w:rsid w:val="00F30EC1"/>
    <w:rsid w:val="00F31FCB"/>
    <w:rsid w:val="00F32693"/>
    <w:rsid w:val="00F3294F"/>
    <w:rsid w:val="00F32B21"/>
    <w:rsid w:val="00F32DB5"/>
    <w:rsid w:val="00F32EAC"/>
    <w:rsid w:val="00F3487A"/>
    <w:rsid w:val="00F35064"/>
    <w:rsid w:val="00F3622D"/>
    <w:rsid w:val="00F36AF4"/>
    <w:rsid w:val="00F37BFF"/>
    <w:rsid w:val="00F40891"/>
    <w:rsid w:val="00F41330"/>
    <w:rsid w:val="00F41992"/>
    <w:rsid w:val="00F43CCA"/>
    <w:rsid w:val="00F463BE"/>
    <w:rsid w:val="00F46AB7"/>
    <w:rsid w:val="00F46BF3"/>
    <w:rsid w:val="00F47F5D"/>
    <w:rsid w:val="00F50F39"/>
    <w:rsid w:val="00F53B60"/>
    <w:rsid w:val="00F54EB4"/>
    <w:rsid w:val="00F553B1"/>
    <w:rsid w:val="00F55D9C"/>
    <w:rsid w:val="00F612FB"/>
    <w:rsid w:val="00F660FC"/>
    <w:rsid w:val="00F673D2"/>
    <w:rsid w:val="00F677E1"/>
    <w:rsid w:val="00F70231"/>
    <w:rsid w:val="00F71860"/>
    <w:rsid w:val="00F71876"/>
    <w:rsid w:val="00F7205F"/>
    <w:rsid w:val="00F74A95"/>
    <w:rsid w:val="00F76FC4"/>
    <w:rsid w:val="00F807DB"/>
    <w:rsid w:val="00F808EA"/>
    <w:rsid w:val="00F81C76"/>
    <w:rsid w:val="00F84729"/>
    <w:rsid w:val="00F847DA"/>
    <w:rsid w:val="00F849B0"/>
    <w:rsid w:val="00F85698"/>
    <w:rsid w:val="00F856CE"/>
    <w:rsid w:val="00F873B6"/>
    <w:rsid w:val="00F91B08"/>
    <w:rsid w:val="00F93BF2"/>
    <w:rsid w:val="00F946A5"/>
    <w:rsid w:val="00F95511"/>
    <w:rsid w:val="00F96B5F"/>
    <w:rsid w:val="00F97E2F"/>
    <w:rsid w:val="00FA2C5C"/>
    <w:rsid w:val="00FA3CFF"/>
    <w:rsid w:val="00FA42A4"/>
    <w:rsid w:val="00FA4BB5"/>
    <w:rsid w:val="00FA58C5"/>
    <w:rsid w:val="00FA6BE4"/>
    <w:rsid w:val="00FB1DA2"/>
    <w:rsid w:val="00FB1EA6"/>
    <w:rsid w:val="00FB20CB"/>
    <w:rsid w:val="00FB275E"/>
    <w:rsid w:val="00FB357A"/>
    <w:rsid w:val="00FB3D74"/>
    <w:rsid w:val="00FB409B"/>
    <w:rsid w:val="00FB4684"/>
    <w:rsid w:val="00FB5276"/>
    <w:rsid w:val="00FB6C89"/>
    <w:rsid w:val="00FB783A"/>
    <w:rsid w:val="00FC02BE"/>
    <w:rsid w:val="00FC0CC8"/>
    <w:rsid w:val="00FC19D6"/>
    <w:rsid w:val="00FC21CE"/>
    <w:rsid w:val="00FC3D11"/>
    <w:rsid w:val="00FC3F4D"/>
    <w:rsid w:val="00FC4D07"/>
    <w:rsid w:val="00FC7B13"/>
    <w:rsid w:val="00FD1038"/>
    <w:rsid w:val="00FD1D22"/>
    <w:rsid w:val="00FD1FDC"/>
    <w:rsid w:val="00FD244C"/>
    <w:rsid w:val="00FD2BC8"/>
    <w:rsid w:val="00FD2EB4"/>
    <w:rsid w:val="00FD377A"/>
    <w:rsid w:val="00FD492B"/>
    <w:rsid w:val="00FD5F1C"/>
    <w:rsid w:val="00FD60F4"/>
    <w:rsid w:val="00FD644E"/>
    <w:rsid w:val="00FD6F40"/>
    <w:rsid w:val="00FE0572"/>
    <w:rsid w:val="00FE05F2"/>
    <w:rsid w:val="00FE1AA3"/>
    <w:rsid w:val="00FE1D88"/>
    <w:rsid w:val="00FE3011"/>
    <w:rsid w:val="00FE5429"/>
    <w:rsid w:val="00FE54D8"/>
    <w:rsid w:val="00FE55A2"/>
    <w:rsid w:val="00FE6EBE"/>
    <w:rsid w:val="00FE7DF3"/>
    <w:rsid w:val="00FF01EA"/>
    <w:rsid w:val="00FF0726"/>
    <w:rsid w:val="00FF114F"/>
    <w:rsid w:val="00FF2F52"/>
    <w:rsid w:val="00FF3058"/>
    <w:rsid w:val="00FF309B"/>
    <w:rsid w:val="00FF3822"/>
    <w:rsid w:val="00FF451C"/>
    <w:rsid w:val="00FF6A1D"/>
    <w:rsid w:val="00FF7083"/>
    <w:rsid w:val="00FF74CE"/>
  </w:rsids>
  <m:mathPr>
    <m:mathFont m:val="Cambria Math"/>
    <m:brkBin m:val="before"/>
    <m:brkBinSub m:val="--"/>
    <m:smallFrac m:val="off"/>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79874">
      <o:colormru v:ext="edit" colors="#fae2f8,#e2a700,#f6b600,#d2c8de,#ddc7df,#f3b3ee,#f5bdf1,#f8d4f5"/>
      <o:colormenu v:ext="edit" fillcolor="#fae2f8" strokecolor="none"/>
    </o:shapedefaults>
    <o:shapelayout v:ext="edit">
      <o:idmap v:ext="edit" data="1"/>
      <o:rules v:ext="edit">
        <o:r id="V:Rule3" type="connector" idref="#_x0000_s1153"/>
        <o:r id="V:Rule4" type="connector" idref="#_x0000_s11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gitternetz">
    <w:name w:val="Table Grid"/>
    <w:basedOn w:val="NormaleTabelle"/>
    <w:uiPriority w:val="59"/>
    <w:rsid w:val="00913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3C6CDE"/>
    <w:pPr>
      <w:tabs>
        <w:tab w:val="left" w:pos="440"/>
        <w:tab w:val="right" w:leader="dot" w:pos="9062"/>
      </w:tabs>
      <w:spacing w:after="100"/>
    </w:pPr>
  </w:style>
  <w:style w:type="paragraph" w:styleId="Verzeichnis2">
    <w:name w:val="toc 2"/>
    <w:basedOn w:val="Standard"/>
    <w:next w:val="Standard"/>
    <w:autoRedefine/>
    <w:uiPriority w:val="39"/>
    <w:unhideWhenUsed/>
    <w:rsid w:val="00E26180"/>
    <w:pPr>
      <w:spacing w:after="100"/>
      <w:ind w:left="220"/>
    </w:pPr>
  </w:style>
  <w:style w:type="character" w:customStyle="1" w:styleId="apple-converted-space">
    <w:name w:val="apple-converted-space"/>
    <w:basedOn w:val="Absatz-Standardschriftart"/>
    <w:rsid w:val="006E0E95"/>
  </w:style>
  <w:style w:type="character" w:styleId="Fett">
    <w:name w:val="Strong"/>
    <w:basedOn w:val="Absatz-Standardschriftart"/>
    <w:uiPriority w:val="22"/>
    <w:qFormat/>
    <w:rsid w:val="00FF74CE"/>
    <w:rPr>
      <w:b/>
      <w:bCs/>
    </w:rPr>
  </w:style>
</w:styles>
</file>

<file path=word/webSettings.xml><?xml version="1.0" encoding="utf-8"?>
<w:webSettings xmlns:r="http://schemas.openxmlformats.org/officeDocument/2006/relationships" xmlns:w="http://schemas.openxmlformats.org/wordprocessingml/2006/main">
  <w:divs>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573468838">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8.jpe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7.jpeg"/><Relationship Id="rId25"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hyperlink" Target="http://de.wikipedia.org/wiki/H-_und_P-S%C3%A4tze" TargetMode="External"/><Relationship Id="rId20" Type="http://schemas.openxmlformats.org/officeDocument/2006/relationships/image" Target="media/image10.jpe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e.wikipedia.org/wiki/H-_und_P-S%C3%A4tze" TargetMode="External"/><Relationship Id="rId23" Type="http://schemas.openxmlformats.org/officeDocument/2006/relationships/image" Target="media/image13.jpeg"/><Relationship Id="rId28" Type="http://schemas.openxmlformats.org/officeDocument/2006/relationships/image" Target="media/image17.emf"/><Relationship Id="rId10" Type="http://schemas.openxmlformats.org/officeDocument/2006/relationships/image" Target="media/image3.jpeg"/><Relationship Id="rId19" Type="http://schemas.openxmlformats.org/officeDocument/2006/relationships/image" Target="media/image9.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6.jpeg"/><Relationship Id="rId22" Type="http://schemas.openxmlformats.org/officeDocument/2006/relationships/image" Target="media/image12.jpeg"/><Relationship Id="rId27" Type="http://schemas.openxmlformats.org/officeDocument/2006/relationships/hyperlink" Target="http://www.basf.com/group/corporate/%20site-ludwigshafen/de/function/conversions:/publish/content/about-basf/%20worldwide/europe/Ludwigshafen/Education/Unterrichtsmaterialien/%20data/mittelstufe/S_uren_und_Laugen.pdf" TargetMode="External"/><Relationship Id="rId30" Type="http://schemas.openxmlformats.org/officeDocument/2006/relationships/header" Target="head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545CD93E-6C88-462F-8E67-E683502E3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2301</Words>
  <Characters>14498</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16766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Nadja Felker</cp:lastModifiedBy>
  <cp:revision>16</cp:revision>
  <cp:lastPrinted>2013-07-22T16:07:00Z</cp:lastPrinted>
  <dcterms:created xsi:type="dcterms:W3CDTF">2015-08-27T18:39:00Z</dcterms:created>
  <dcterms:modified xsi:type="dcterms:W3CDTF">2015-08-28T08:19:00Z</dcterms:modified>
</cp:coreProperties>
</file>