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3C" w:rsidRDefault="007D183C" w:rsidP="001D38DE">
      <w:pPr>
        <w:pStyle w:val="berschrift2"/>
        <w:numPr>
          <w:ilvl w:val="0"/>
          <w:numId w:val="0"/>
        </w:numPr>
        <w:ind w:left="576" w:hanging="576"/>
      </w:pPr>
      <w:bookmarkStart w:id="0" w:name="_Toc426310658"/>
      <w:r>
        <w:t>V2 – Bau eines Wärmerades</w:t>
      </w:r>
      <w:bookmarkEnd w:id="0"/>
    </w:p>
    <w:p w:rsidR="007D183C" w:rsidRDefault="00187656" w:rsidP="007D183C">
      <w:r>
        <w:t xml:space="preserve">Materialien: </w:t>
      </w:r>
      <w:r>
        <w:tab/>
        <w:t xml:space="preserve">            </w:t>
      </w:r>
      <w:r w:rsidR="007D183C">
        <w:t>8 Teelichter, Papier, 2 Holzperlen, Zahnstocher, Strohhalm, Schere</w:t>
      </w:r>
    </w:p>
    <w:p w:rsidR="007D183C" w:rsidRPr="00ED07C2" w:rsidRDefault="007D183C" w:rsidP="007D183C">
      <w:pPr>
        <w:tabs>
          <w:tab w:val="left" w:pos="1701"/>
          <w:tab w:val="left" w:pos="1985"/>
        </w:tabs>
        <w:ind w:left="1980" w:hanging="1980"/>
      </w:pPr>
      <w:r>
        <w:t>Chemikalien:</w:t>
      </w:r>
      <w:r>
        <w:tab/>
      </w:r>
      <w:r>
        <w:tab/>
        <w:t>-</w:t>
      </w:r>
    </w:p>
    <w:p w:rsidR="00B804E3" w:rsidRDefault="007D183C" w:rsidP="007D183C">
      <w:pPr>
        <w:tabs>
          <w:tab w:val="left" w:pos="1701"/>
          <w:tab w:val="left" w:pos="1985"/>
        </w:tabs>
        <w:ind w:left="1980" w:hanging="1980"/>
      </w:pPr>
      <w:r>
        <w:t xml:space="preserve">Durchführung: </w:t>
      </w:r>
      <w:r>
        <w:tab/>
      </w:r>
      <w:r>
        <w:tab/>
      </w:r>
      <w:r>
        <w:tab/>
      </w:r>
      <w:r w:rsidR="00B804E3">
        <w:t>Aus einem Teelicht wird der Docht entfernt und ein Strohhalm eingesteckt. Dieser dient später als Ständer für die Windmühle.</w:t>
      </w:r>
    </w:p>
    <w:p w:rsidR="007D183C" w:rsidRDefault="00B804E3" w:rsidP="007D183C">
      <w:pPr>
        <w:tabs>
          <w:tab w:val="left" w:pos="1701"/>
          <w:tab w:val="left" w:pos="1985"/>
        </w:tabs>
        <w:ind w:left="1980" w:hanging="1980"/>
      </w:pPr>
      <w:r>
        <w:tab/>
      </w:r>
      <w:r>
        <w:tab/>
      </w:r>
      <w:r w:rsidR="007D183C">
        <w:t>Es wird aus einem DIN-A4 Papier ein Quadrat mit einer Seitenlänge von 14 cm herausgeschnitten und längst der Diagonalen</w:t>
      </w:r>
      <w:r w:rsidR="004C04A5">
        <w:t xml:space="preserve"> (grau)</w:t>
      </w:r>
      <w:r w:rsidR="007D183C">
        <w:t xml:space="preserve"> gefaltet</w:t>
      </w:r>
      <w:r>
        <w:t xml:space="preserve"> und von den Ecken </w:t>
      </w:r>
      <w:r w:rsidR="007D183C">
        <w:t xml:space="preserve">folgendermaßen </w:t>
      </w:r>
      <w:r>
        <w:t>eingeschnitten (rot).</w:t>
      </w:r>
    </w:p>
    <w:p w:rsidR="00187656" w:rsidRDefault="00B804E3" w:rsidP="005503A9">
      <w:pPr>
        <w:pStyle w:val="Beschriftung"/>
        <w:jc w:val="left"/>
      </w:pPr>
      <w:r>
        <w:tab/>
      </w:r>
      <w:r>
        <w:tab/>
      </w:r>
      <w:r w:rsidR="00187656">
        <w:t xml:space="preserve">             </w:t>
      </w:r>
      <w:r>
        <w:rPr>
          <w:noProof/>
          <w:lang w:eastAsia="de-DE"/>
        </w:rPr>
        <w:drawing>
          <wp:inline distT="0" distB="0" distL="0" distR="0">
            <wp:extent cx="2343150" cy="2274585"/>
            <wp:effectExtent l="19050" t="0" r="0" b="0"/>
            <wp:docPr id="33" name="Grafik 32" descr="bi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map.png"/>
                    <pic:cNvPicPr/>
                  </pic:nvPicPr>
                  <pic:blipFill>
                    <a:blip r:embed="rId8" cstate="print"/>
                    <a:stretch>
                      <a:fillRect/>
                    </a:stretch>
                  </pic:blipFill>
                  <pic:spPr>
                    <a:xfrm>
                      <a:off x="0" y="0"/>
                      <a:ext cx="2344662" cy="2276053"/>
                    </a:xfrm>
                    <a:prstGeom prst="rect">
                      <a:avLst/>
                    </a:prstGeom>
                  </pic:spPr>
                </pic:pic>
              </a:graphicData>
            </a:graphic>
          </wp:inline>
        </w:drawing>
      </w:r>
    </w:p>
    <w:p w:rsidR="005503A9" w:rsidRDefault="005503A9" w:rsidP="00187656">
      <w:pPr>
        <w:pStyle w:val="Beschriftung"/>
        <w:ind w:left="1272" w:firstLine="708"/>
        <w:jc w:val="left"/>
      </w:pPr>
      <w:r w:rsidRPr="005503A9">
        <w:t xml:space="preserve"> </w:t>
      </w:r>
      <w:r>
        <w:t xml:space="preserve">Abb. 2 - </w:t>
      </w:r>
      <w:r>
        <w:rPr>
          <w:noProof/>
        </w:rPr>
        <w:t xml:space="preserve"> Skizze des Papiers</w:t>
      </w:r>
    </w:p>
    <w:p w:rsidR="00B804E3" w:rsidRDefault="00B804E3" w:rsidP="007D183C">
      <w:pPr>
        <w:tabs>
          <w:tab w:val="left" w:pos="1701"/>
          <w:tab w:val="left" w:pos="1985"/>
        </w:tabs>
        <w:ind w:left="1980" w:hanging="1980"/>
      </w:pPr>
    </w:p>
    <w:p w:rsidR="004C04A5" w:rsidRDefault="004C04A5" w:rsidP="007D183C">
      <w:pPr>
        <w:tabs>
          <w:tab w:val="left" w:pos="1701"/>
          <w:tab w:val="left" w:pos="1985"/>
        </w:tabs>
        <w:ind w:left="1980" w:hanging="1980"/>
      </w:pPr>
      <w:r>
        <w:tab/>
      </w:r>
      <w:r>
        <w:tab/>
        <w:t xml:space="preserve">Anschließend werden </w:t>
      </w:r>
      <w:r w:rsidR="007D183C">
        <w:t xml:space="preserve"> 5 kleine Löcher mit dem Zahnstocher in das Papier gestochen</w:t>
      </w:r>
      <w:r w:rsidR="00BE02F1">
        <w:t xml:space="preserve"> und so auf den Zahnstocher gesteckt, dass eine Windmühle en</w:t>
      </w:r>
      <w:r w:rsidR="00BE02F1">
        <w:t>t</w:t>
      </w:r>
      <w:r w:rsidR="00BE02F1">
        <w:t>steht</w:t>
      </w:r>
      <w:r w:rsidR="007D183C">
        <w:t xml:space="preserve">. </w:t>
      </w:r>
      <w:r w:rsidR="00BE02F1">
        <w:t>Von beiden Seiten werden Perlen aus Holz oder Plastik auf den Zah</w:t>
      </w:r>
      <w:r w:rsidR="00BE02F1">
        <w:t>n</w:t>
      </w:r>
      <w:r w:rsidR="00BE02F1">
        <w:t>stocher gescho</w:t>
      </w:r>
      <w:r w:rsidR="005503A9">
        <w:t>ben, um die Mühle zu befestigen. Anschließend wird</w:t>
      </w:r>
      <w:r w:rsidR="00BE02F1">
        <w:t xml:space="preserve"> </w:t>
      </w:r>
      <w:r w:rsidR="007D183C">
        <w:t xml:space="preserve">der Zahnstocher mit der Windmühle in den Strohhalm eingesetzt. </w:t>
      </w:r>
      <w:r w:rsidR="00BE02F1">
        <w:t>Im letzten Schritt werden die Teelichter</w:t>
      </w:r>
      <w:r w:rsidR="00B72EE9">
        <w:t>, die kreisförmig um den Ständer angeordnet werden,</w:t>
      </w:r>
      <w:r w:rsidR="00BE02F1">
        <w:t xml:space="preserve"> </w:t>
      </w:r>
      <w:r w:rsidR="005503A9">
        <w:t>ange</w:t>
      </w:r>
      <w:r w:rsidR="00BE02F1">
        <w:t>zündet.</w:t>
      </w:r>
    </w:p>
    <w:p w:rsidR="007D183C" w:rsidRDefault="007D183C" w:rsidP="007D183C">
      <w:pPr>
        <w:tabs>
          <w:tab w:val="left" w:pos="1701"/>
          <w:tab w:val="left" w:pos="1985"/>
        </w:tabs>
        <w:ind w:left="1980" w:hanging="1980"/>
      </w:pPr>
      <w:r>
        <w:t>Beobachtung:</w:t>
      </w:r>
      <w:r>
        <w:tab/>
      </w:r>
      <w:r>
        <w:tab/>
      </w:r>
      <w:r w:rsidR="004C04A5">
        <w:t>Das Windrad fängt an sich zu drehen.</w:t>
      </w:r>
    </w:p>
    <w:p w:rsidR="007D183C" w:rsidRDefault="00187656" w:rsidP="007D183C">
      <w:pPr>
        <w:keepNext/>
        <w:tabs>
          <w:tab w:val="left" w:pos="1701"/>
          <w:tab w:val="left" w:pos="1985"/>
        </w:tabs>
        <w:ind w:left="1980" w:hanging="1980"/>
      </w:pPr>
      <w:r>
        <w:lastRenderedPageBreak/>
        <w:t xml:space="preserve">                </w:t>
      </w:r>
      <w:r w:rsidR="007D183C">
        <w:rPr>
          <w:noProof/>
          <w:lang w:eastAsia="de-DE"/>
        </w:rPr>
        <w:drawing>
          <wp:inline distT="0" distB="0" distL="0" distR="0">
            <wp:extent cx="3888897" cy="2188003"/>
            <wp:effectExtent l="0" t="857250" r="0" b="821897"/>
            <wp:docPr id="32" name="Bild 2" descr="C:\Users\Jens-Uwe\AppData\Local\Microsoft\Windows\Temporary Internet Files\Content.Word\20150730_14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s-Uwe\AppData\Local\Microsoft\Windows\Temporary Internet Files\Content.Word\20150730_145330.jpg"/>
                    <pic:cNvPicPr>
                      <a:picLocks noChangeAspect="1" noChangeArrowheads="1"/>
                    </pic:cNvPicPr>
                  </pic:nvPicPr>
                  <pic:blipFill>
                    <a:blip r:embed="rId9" cstate="print"/>
                    <a:srcRect/>
                    <a:stretch>
                      <a:fillRect/>
                    </a:stretch>
                  </pic:blipFill>
                  <pic:spPr bwMode="auto">
                    <a:xfrm rot="5400000">
                      <a:off x="0" y="0"/>
                      <a:ext cx="3886200" cy="2188210"/>
                    </a:xfrm>
                    <a:prstGeom prst="rect">
                      <a:avLst/>
                    </a:prstGeom>
                    <a:noFill/>
                    <a:ln w="9525">
                      <a:noFill/>
                      <a:miter lim="800000"/>
                      <a:headEnd/>
                      <a:tailEnd/>
                    </a:ln>
                  </pic:spPr>
                </pic:pic>
              </a:graphicData>
            </a:graphic>
          </wp:inline>
        </w:drawing>
      </w:r>
    </w:p>
    <w:p w:rsidR="007D183C" w:rsidRDefault="007D183C" w:rsidP="00187656">
      <w:pPr>
        <w:pStyle w:val="Beschriftung"/>
        <w:ind w:left="1416" w:firstLine="708"/>
        <w:jc w:val="left"/>
      </w:pPr>
      <w:r>
        <w:t xml:space="preserve">Abb. </w:t>
      </w:r>
      <w:r w:rsidR="005503A9">
        <w:t>3</w:t>
      </w:r>
      <w:r>
        <w:t xml:space="preserve"> - </w:t>
      </w:r>
      <w:r>
        <w:rPr>
          <w:noProof/>
        </w:rPr>
        <w:t xml:space="preserve"> </w:t>
      </w:r>
      <w:r w:rsidR="00BE02F1">
        <w:rPr>
          <w:noProof/>
        </w:rPr>
        <w:t>Aufbau des Wärmerads</w:t>
      </w:r>
    </w:p>
    <w:p w:rsidR="004C04A5" w:rsidRDefault="007D183C" w:rsidP="004C04A5">
      <w:pPr>
        <w:tabs>
          <w:tab w:val="left" w:pos="1701"/>
          <w:tab w:val="left" w:pos="1985"/>
        </w:tabs>
        <w:ind w:left="2124" w:hanging="2124"/>
      </w:pPr>
      <w:r>
        <w:t>Deutung:</w:t>
      </w:r>
      <w:r>
        <w:tab/>
      </w:r>
      <w:r>
        <w:tab/>
      </w:r>
      <w:r>
        <w:tab/>
      </w:r>
      <w:r w:rsidR="004C04A5">
        <w:t>Die Luft wird durch die Flammen der Teelichter erwärmt und steigt nach oben. Nicht die Wärme sondern die aufsteigende Luft bringt schließlich die Windmühle zum Drehen. Dieser Effekt wird auch bei den handelsübl</w:t>
      </w:r>
      <w:r w:rsidR="004C04A5">
        <w:t>i</w:t>
      </w:r>
      <w:r w:rsidR="004C04A5">
        <w:t>chen Weihnachtspyramiden beobachtet.  [1]</w:t>
      </w:r>
      <w:r>
        <w:t xml:space="preserve">           </w:t>
      </w:r>
      <w:r>
        <w:tab/>
      </w:r>
    </w:p>
    <w:p w:rsidR="004C04A5" w:rsidRDefault="007D183C" w:rsidP="004C04A5">
      <w:pPr>
        <w:spacing w:line="276" w:lineRule="auto"/>
        <w:jc w:val="left"/>
      </w:pPr>
      <w:r>
        <w:t>Literatur:</w:t>
      </w:r>
      <w:r>
        <w:tab/>
      </w:r>
      <w:r>
        <w:tab/>
      </w:r>
    </w:p>
    <w:p w:rsidR="004C04A5" w:rsidRDefault="004C04A5" w:rsidP="004C04A5">
      <w:pPr>
        <w:spacing w:line="276" w:lineRule="auto"/>
        <w:jc w:val="left"/>
        <w:rPr>
          <w:rFonts w:asciiTheme="majorHAnsi" w:hAnsiTheme="majorHAnsi"/>
        </w:rPr>
      </w:pPr>
      <w:r w:rsidRPr="00B937A2">
        <w:rPr>
          <w:rFonts w:asciiTheme="majorHAnsi" w:hAnsiTheme="majorHAnsi"/>
        </w:rPr>
        <w:t xml:space="preserve"> </w:t>
      </w:r>
      <w:r w:rsidR="007D183C" w:rsidRPr="00B937A2">
        <w:rPr>
          <w:rFonts w:asciiTheme="majorHAnsi" w:hAnsiTheme="majorHAnsi"/>
        </w:rPr>
        <w:t>[</w:t>
      </w:r>
      <w:r>
        <w:rPr>
          <w:rFonts w:asciiTheme="majorHAnsi" w:hAnsiTheme="majorHAnsi"/>
        </w:rPr>
        <w:t>1</w:t>
      </w:r>
      <w:r w:rsidR="007D183C" w:rsidRPr="00B937A2">
        <w:rPr>
          <w:rFonts w:asciiTheme="majorHAnsi" w:hAnsiTheme="majorHAnsi"/>
        </w:rPr>
        <w:t xml:space="preserve">] </w:t>
      </w:r>
      <w:r w:rsidR="007D183C">
        <w:rPr>
          <w:rFonts w:asciiTheme="majorHAnsi" w:hAnsiTheme="majorHAnsi"/>
        </w:rPr>
        <w:t xml:space="preserve">C. </w:t>
      </w:r>
      <w:proofErr w:type="spellStart"/>
      <w:r>
        <w:rPr>
          <w:rFonts w:asciiTheme="majorHAnsi" w:hAnsiTheme="majorHAnsi"/>
        </w:rPr>
        <w:t>Sippel</w:t>
      </w:r>
      <w:proofErr w:type="spellEnd"/>
      <w:r>
        <w:rPr>
          <w:rFonts w:asciiTheme="majorHAnsi" w:hAnsiTheme="majorHAnsi"/>
        </w:rPr>
        <w:t>,</w:t>
      </w:r>
      <w:r w:rsidR="007D183C">
        <w:rPr>
          <w:rFonts w:asciiTheme="majorHAnsi" w:hAnsiTheme="majorHAnsi"/>
        </w:rPr>
        <w:t xml:space="preserve"> </w:t>
      </w:r>
      <w:r>
        <w:rPr>
          <w:rFonts w:asciiTheme="majorHAnsi" w:hAnsiTheme="majorHAnsi"/>
        </w:rPr>
        <w:t>J</w:t>
      </w:r>
      <w:r w:rsidR="007D183C">
        <w:rPr>
          <w:rFonts w:asciiTheme="majorHAnsi" w:hAnsiTheme="majorHAnsi"/>
        </w:rPr>
        <w:t xml:space="preserve">. </w:t>
      </w:r>
      <w:r>
        <w:rPr>
          <w:rFonts w:asciiTheme="majorHAnsi" w:hAnsiTheme="majorHAnsi"/>
        </w:rPr>
        <w:t>Ziegenbein</w:t>
      </w:r>
      <w:r w:rsidR="007D183C">
        <w:rPr>
          <w:rFonts w:asciiTheme="majorHAnsi" w:hAnsiTheme="majorHAnsi"/>
        </w:rPr>
        <w:t>,</w:t>
      </w:r>
      <w:r>
        <w:rPr>
          <w:rFonts w:asciiTheme="majorHAnsi" w:hAnsiTheme="majorHAnsi"/>
        </w:rPr>
        <w:t xml:space="preserve"> </w:t>
      </w:r>
      <w:r w:rsidR="007D183C">
        <w:rPr>
          <w:rFonts w:asciiTheme="majorHAnsi" w:hAnsiTheme="majorHAnsi"/>
        </w:rPr>
        <w:t xml:space="preserve">  </w:t>
      </w:r>
    </w:p>
    <w:p w:rsidR="007D183C" w:rsidRDefault="004C04A5" w:rsidP="004C04A5">
      <w:pPr>
        <w:spacing w:line="276" w:lineRule="auto"/>
        <w:jc w:val="left"/>
        <w:rPr>
          <w:rFonts w:asciiTheme="majorHAnsi" w:hAnsiTheme="majorHAnsi"/>
        </w:rPr>
      </w:pPr>
      <w:r w:rsidRPr="004C04A5">
        <w:rPr>
          <w:rFonts w:asciiTheme="majorHAnsi" w:hAnsiTheme="majorHAnsi"/>
        </w:rPr>
        <w:t>https://www.uni-</w:t>
      </w:r>
      <w:r>
        <w:rPr>
          <w:rFonts w:asciiTheme="majorHAnsi" w:hAnsiTheme="majorHAnsi"/>
        </w:rPr>
        <w:t>k</w:t>
      </w:r>
      <w:r w:rsidRPr="004C04A5">
        <w:rPr>
          <w:rFonts w:asciiTheme="majorHAnsi" w:hAnsiTheme="majorHAnsi"/>
        </w:rPr>
        <w:t>assel.de/fb10/institute/physik/forschungsgruppen/didaktik-der-physik/materialboerse/physikalische-experimente-fuer-den-sachunterricht/experimente-zum-warmluft-aufstieg/das-waermerad.html</w:t>
      </w:r>
      <w:r>
        <w:rPr>
          <w:rFonts w:asciiTheme="majorHAnsi" w:hAnsiTheme="majorHAnsi"/>
        </w:rPr>
        <w:t xml:space="preserve"> </w:t>
      </w:r>
      <w:r w:rsidR="007D183C" w:rsidRPr="00B937A2">
        <w:rPr>
          <w:rFonts w:asciiTheme="majorHAnsi" w:hAnsiTheme="majorHAnsi"/>
        </w:rPr>
        <w:t xml:space="preserve"> (</w:t>
      </w:r>
      <w:r w:rsidR="007D183C">
        <w:rPr>
          <w:rFonts w:asciiTheme="majorHAnsi" w:hAnsiTheme="majorHAnsi"/>
        </w:rPr>
        <w:t xml:space="preserve">Zuletzt abgerufen am </w:t>
      </w:r>
      <w:r>
        <w:rPr>
          <w:rFonts w:asciiTheme="majorHAnsi" w:hAnsiTheme="majorHAnsi"/>
        </w:rPr>
        <w:t>1</w:t>
      </w:r>
      <w:r w:rsidR="007D183C" w:rsidRPr="00B937A2">
        <w:rPr>
          <w:rFonts w:asciiTheme="majorHAnsi" w:hAnsiTheme="majorHAnsi"/>
        </w:rPr>
        <w:t>.</w:t>
      </w:r>
      <w:r w:rsidR="007D183C">
        <w:rPr>
          <w:rFonts w:asciiTheme="majorHAnsi" w:hAnsiTheme="majorHAnsi"/>
        </w:rPr>
        <w:t>0</w:t>
      </w:r>
      <w:r>
        <w:rPr>
          <w:rFonts w:asciiTheme="majorHAnsi" w:hAnsiTheme="majorHAnsi"/>
        </w:rPr>
        <w:t>8</w:t>
      </w:r>
      <w:r w:rsidR="007D183C" w:rsidRPr="00B937A2">
        <w:rPr>
          <w:rFonts w:asciiTheme="majorHAnsi" w:hAnsiTheme="majorHAnsi"/>
        </w:rPr>
        <w:t>.201</w:t>
      </w:r>
      <w:r>
        <w:rPr>
          <w:rFonts w:asciiTheme="majorHAnsi" w:hAnsiTheme="majorHAnsi"/>
        </w:rPr>
        <w:t>5</w:t>
      </w:r>
      <w:r w:rsidR="007D183C" w:rsidRPr="00B937A2">
        <w:rPr>
          <w:rFonts w:asciiTheme="majorHAnsi" w:hAnsiTheme="majorHAnsi"/>
        </w:rPr>
        <w:t xml:space="preserve"> </w:t>
      </w:r>
      <w:r w:rsidR="007D183C">
        <w:rPr>
          <w:rFonts w:asciiTheme="majorHAnsi" w:hAnsiTheme="majorHAnsi"/>
        </w:rPr>
        <w:t>um 1</w:t>
      </w:r>
      <w:r>
        <w:rPr>
          <w:rFonts w:asciiTheme="majorHAnsi" w:hAnsiTheme="majorHAnsi"/>
        </w:rPr>
        <w:t>4</w:t>
      </w:r>
      <w:r w:rsidR="007D183C">
        <w:rPr>
          <w:rFonts w:asciiTheme="majorHAnsi" w:hAnsiTheme="majorHAnsi"/>
        </w:rPr>
        <w:t>:</w:t>
      </w:r>
      <w:r>
        <w:rPr>
          <w:rFonts w:asciiTheme="majorHAnsi" w:hAnsiTheme="majorHAnsi"/>
        </w:rPr>
        <w:t xml:space="preserve">10 </w:t>
      </w:r>
      <w:r w:rsidR="007D183C">
        <w:rPr>
          <w:rFonts w:asciiTheme="majorHAnsi" w:hAnsiTheme="majorHAnsi"/>
        </w:rPr>
        <w:t>Uhr).</w:t>
      </w:r>
    </w:p>
    <w:p w:rsidR="007D183C" w:rsidRPr="006E32AF" w:rsidRDefault="00F4742B" w:rsidP="007D183C">
      <w:pPr>
        <w:tabs>
          <w:tab w:val="left" w:pos="1701"/>
          <w:tab w:val="left" w:pos="1985"/>
        </w:tabs>
        <w:ind w:left="1980" w:hanging="1980"/>
        <w:rPr>
          <w:rFonts w:eastAsiaTheme="minorEastAsia"/>
        </w:rPr>
      </w:pPr>
      <w:r w:rsidRPr="00F4742B">
        <w:pict>
          <v:shapetype id="_x0000_t202" coordsize="21600,21600" o:spt="202" path="m,l,21600r21600,l21600,xe">
            <v:stroke joinstyle="miter"/>
            <v:path gradientshapeok="t" o:connecttype="rect"/>
          </v:shapetype>
          <v:shape id="_x0000_s1155" type="#_x0000_t202" style="width:462.45pt;height:118.1pt;mso-position-horizontal-relative:char;mso-position-vertical-relative:line;mso-width-relative:margin;mso-height-relative:margin" fillcolor="white [3201]" strokecolor="#c0504d [3205]" strokeweight="1pt">
            <v:stroke dashstyle="dash"/>
            <v:shadow color="#868686"/>
            <v:textbox style="mso-next-textbox:#_x0000_s1155">
              <w:txbxContent>
                <w:p w:rsidR="00A140DE" w:rsidRDefault="00A140DE" w:rsidP="007D183C">
                  <w:pPr>
                    <w:rPr>
                      <w:color w:val="auto"/>
                    </w:rPr>
                  </w:pPr>
                  <w:r>
                    <w:rPr>
                      <w:color w:val="auto"/>
                    </w:rPr>
                    <w:t xml:space="preserve">Dieser Versuch sollte immer unter Aufsicht durchgeführt werden, da nach einigen Minuten der Strohhalm schmelzen kann und normales Papier verwendet wird, welches leicht anfangen kann zu brennen. </w:t>
                  </w:r>
                </w:p>
                <w:p w:rsidR="00A140DE" w:rsidRPr="00F31EBF" w:rsidRDefault="00A140DE" w:rsidP="007D183C">
                  <w:pPr>
                    <w:rPr>
                      <w:color w:val="auto"/>
                    </w:rPr>
                  </w:pPr>
                  <w:r>
                    <w:rPr>
                      <w:color w:val="auto"/>
                    </w:rPr>
                    <w:t>Tipp: Das Papier sollte vorher mit Natronwasserglas bestrichen werden. Der Strohhalm kann auch durch ein Drahtgestell ersetzt werden.</w:t>
                  </w:r>
                </w:p>
              </w:txbxContent>
            </v:textbox>
            <w10:wrap type="none"/>
            <w10:anchorlock/>
          </v:shape>
        </w:pict>
      </w:r>
    </w:p>
    <w:p w:rsidR="00F74A95" w:rsidRPr="00984EF9" w:rsidRDefault="00F74A95" w:rsidP="007D183C">
      <w:pPr>
        <w:tabs>
          <w:tab w:val="left" w:pos="1701"/>
          <w:tab w:val="left" w:pos="1985"/>
        </w:tabs>
        <w:ind w:left="1980" w:hanging="1980"/>
        <w:rPr>
          <w:color w:val="auto"/>
        </w:rPr>
      </w:pPr>
    </w:p>
    <w:sectPr w:rsidR="00F74A95" w:rsidRPr="00984EF9" w:rsidSect="005B0270">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727" w:rsidRDefault="00E12727" w:rsidP="0086227B">
      <w:pPr>
        <w:spacing w:after="0" w:line="240" w:lineRule="auto"/>
      </w:pPr>
      <w:r>
        <w:separator/>
      </w:r>
    </w:p>
  </w:endnote>
  <w:endnote w:type="continuationSeparator" w:id="0">
    <w:p w:rsidR="00E12727" w:rsidRDefault="00E12727"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727" w:rsidRDefault="00E12727" w:rsidP="0086227B">
      <w:pPr>
        <w:spacing w:after="0" w:line="240" w:lineRule="auto"/>
      </w:pPr>
      <w:r>
        <w:separator/>
      </w:r>
    </w:p>
  </w:footnote>
  <w:footnote w:type="continuationSeparator" w:id="0">
    <w:p w:rsidR="00E12727" w:rsidRDefault="00E12727" w:rsidP="00862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87656"/>
    <w:rsid w:val="001A7524"/>
    <w:rsid w:val="001B46E0"/>
    <w:rsid w:val="001C5EFC"/>
    <w:rsid w:val="001D38DE"/>
    <w:rsid w:val="00206D6B"/>
    <w:rsid w:val="00216E3C"/>
    <w:rsid w:val="0023241F"/>
    <w:rsid w:val="002347FE"/>
    <w:rsid w:val="002375EF"/>
    <w:rsid w:val="00254F3F"/>
    <w:rsid w:val="00270289"/>
    <w:rsid w:val="0028080E"/>
    <w:rsid w:val="0028646F"/>
    <w:rsid w:val="002944CF"/>
    <w:rsid w:val="002A015E"/>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8284A"/>
    <w:rsid w:val="003837C2"/>
    <w:rsid w:val="00384447"/>
    <w:rsid w:val="00384682"/>
    <w:rsid w:val="003B49C6"/>
    <w:rsid w:val="003C5747"/>
    <w:rsid w:val="003D529E"/>
    <w:rsid w:val="003E69AB"/>
    <w:rsid w:val="00401750"/>
    <w:rsid w:val="004102B8"/>
    <w:rsid w:val="0041565C"/>
    <w:rsid w:val="00434D4E"/>
    <w:rsid w:val="00434F30"/>
    <w:rsid w:val="00442EB1"/>
    <w:rsid w:val="00486C9F"/>
    <w:rsid w:val="0049087A"/>
    <w:rsid w:val="004944F3"/>
    <w:rsid w:val="004B200E"/>
    <w:rsid w:val="004B3E0E"/>
    <w:rsid w:val="004C04A5"/>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503A9"/>
    <w:rsid w:val="005650D4"/>
    <w:rsid w:val="005669B2"/>
    <w:rsid w:val="00573704"/>
    <w:rsid w:val="00574063"/>
    <w:rsid w:val="005745F8"/>
    <w:rsid w:val="0057596C"/>
    <w:rsid w:val="00576C62"/>
    <w:rsid w:val="00591B02"/>
    <w:rsid w:val="00595177"/>
    <w:rsid w:val="005978FA"/>
    <w:rsid w:val="00597F62"/>
    <w:rsid w:val="005A2E89"/>
    <w:rsid w:val="005B0270"/>
    <w:rsid w:val="005B1F71"/>
    <w:rsid w:val="005B23FC"/>
    <w:rsid w:val="005B60E3"/>
    <w:rsid w:val="005E1939"/>
    <w:rsid w:val="005E3970"/>
    <w:rsid w:val="005F2176"/>
    <w:rsid w:val="006220AC"/>
    <w:rsid w:val="00626874"/>
    <w:rsid w:val="00631F0F"/>
    <w:rsid w:val="00637239"/>
    <w:rsid w:val="00654117"/>
    <w:rsid w:val="00672281"/>
    <w:rsid w:val="00681739"/>
    <w:rsid w:val="00690534"/>
    <w:rsid w:val="006943C9"/>
    <w:rsid w:val="006968E6"/>
    <w:rsid w:val="006A0001"/>
    <w:rsid w:val="006A0F35"/>
    <w:rsid w:val="006B3EC2"/>
    <w:rsid w:val="006C5B0D"/>
    <w:rsid w:val="006C713C"/>
    <w:rsid w:val="006C7B24"/>
    <w:rsid w:val="006E32AF"/>
    <w:rsid w:val="006E451C"/>
    <w:rsid w:val="006F4715"/>
    <w:rsid w:val="00707392"/>
    <w:rsid w:val="0072123D"/>
    <w:rsid w:val="00746773"/>
    <w:rsid w:val="00752E2A"/>
    <w:rsid w:val="00775EEC"/>
    <w:rsid w:val="0078071E"/>
    <w:rsid w:val="00790D3B"/>
    <w:rsid w:val="007A7FA8"/>
    <w:rsid w:val="007B4806"/>
    <w:rsid w:val="007D183C"/>
    <w:rsid w:val="007E586C"/>
    <w:rsid w:val="007E7412"/>
    <w:rsid w:val="007F2348"/>
    <w:rsid w:val="00801678"/>
    <w:rsid w:val="008042F5"/>
    <w:rsid w:val="00815FB9"/>
    <w:rsid w:val="00822169"/>
    <w:rsid w:val="0082230A"/>
    <w:rsid w:val="00837114"/>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36F75"/>
    <w:rsid w:val="0094350A"/>
    <w:rsid w:val="00946F4E"/>
    <w:rsid w:val="00952623"/>
    <w:rsid w:val="00954DC8"/>
    <w:rsid w:val="00961647"/>
    <w:rsid w:val="00971E91"/>
    <w:rsid w:val="009735A3"/>
    <w:rsid w:val="00973F3F"/>
    <w:rsid w:val="009775D7"/>
    <w:rsid w:val="00977ED8"/>
    <w:rsid w:val="0098168E"/>
    <w:rsid w:val="00984EF9"/>
    <w:rsid w:val="00993407"/>
    <w:rsid w:val="00994634"/>
    <w:rsid w:val="009A25FC"/>
    <w:rsid w:val="009B0D3F"/>
    <w:rsid w:val="009C6F21"/>
    <w:rsid w:val="009C7687"/>
    <w:rsid w:val="009D150C"/>
    <w:rsid w:val="009D4BD9"/>
    <w:rsid w:val="009F0667"/>
    <w:rsid w:val="009F0CE9"/>
    <w:rsid w:val="009F5A39"/>
    <w:rsid w:val="009F61D4"/>
    <w:rsid w:val="00A006C3"/>
    <w:rsid w:val="00A012CE"/>
    <w:rsid w:val="00A0360F"/>
    <w:rsid w:val="00A0582F"/>
    <w:rsid w:val="00A05C2F"/>
    <w:rsid w:val="00A140DE"/>
    <w:rsid w:val="00A2136F"/>
    <w:rsid w:val="00A2301A"/>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433C0"/>
    <w:rsid w:val="00B51643"/>
    <w:rsid w:val="00B51B39"/>
    <w:rsid w:val="00B571E6"/>
    <w:rsid w:val="00B619BB"/>
    <w:rsid w:val="00B72EE9"/>
    <w:rsid w:val="00B804E3"/>
    <w:rsid w:val="00B901F6"/>
    <w:rsid w:val="00B93BBF"/>
    <w:rsid w:val="00B94AFD"/>
    <w:rsid w:val="00B96C3C"/>
    <w:rsid w:val="00BA0E9B"/>
    <w:rsid w:val="00BC4F56"/>
    <w:rsid w:val="00BD1D31"/>
    <w:rsid w:val="00BE02F1"/>
    <w:rsid w:val="00BF2E3A"/>
    <w:rsid w:val="00BF7B08"/>
    <w:rsid w:val="00C0569E"/>
    <w:rsid w:val="00C10E22"/>
    <w:rsid w:val="00C12650"/>
    <w:rsid w:val="00C150EF"/>
    <w:rsid w:val="00C23319"/>
    <w:rsid w:val="00C364B2"/>
    <w:rsid w:val="00C428C7"/>
    <w:rsid w:val="00C460EB"/>
    <w:rsid w:val="00C51D56"/>
    <w:rsid w:val="00C66D91"/>
    <w:rsid w:val="00CA6231"/>
    <w:rsid w:val="00CB2161"/>
    <w:rsid w:val="00CD2CA8"/>
    <w:rsid w:val="00CE1BE5"/>
    <w:rsid w:val="00CE1F14"/>
    <w:rsid w:val="00CF0B61"/>
    <w:rsid w:val="00CF79FE"/>
    <w:rsid w:val="00D069A2"/>
    <w:rsid w:val="00D072DC"/>
    <w:rsid w:val="00D1194E"/>
    <w:rsid w:val="00D407E8"/>
    <w:rsid w:val="00D462FE"/>
    <w:rsid w:val="00D54590"/>
    <w:rsid w:val="00D60010"/>
    <w:rsid w:val="00D76EE6"/>
    <w:rsid w:val="00D76F6F"/>
    <w:rsid w:val="00D90F31"/>
    <w:rsid w:val="00D92822"/>
    <w:rsid w:val="00DA6545"/>
    <w:rsid w:val="00DC0309"/>
    <w:rsid w:val="00DE18A7"/>
    <w:rsid w:val="00E1272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41CEC"/>
    <w:rsid w:val="00F4742B"/>
    <w:rsid w:val="00F64ED4"/>
    <w:rsid w:val="00F74A95"/>
    <w:rsid w:val="00F849B0"/>
    <w:rsid w:val="00F85D4B"/>
    <w:rsid w:val="00FA486B"/>
    <w:rsid w:val="00FA58C5"/>
    <w:rsid w:val="00FB3D74"/>
    <w:rsid w:val="00FC02BE"/>
    <w:rsid w:val="00FD644E"/>
    <w:rsid w:val="00FE2FC8"/>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211116347">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810C7902-5349-456A-940B-A40B9BAB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16</cp:revision>
  <cp:lastPrinted>2015-08-02T19:28:00Z</cp:lastPrinted>
  <dcterms:created xsi:type="dcterms:W3CDTF">2015-07-28T08:50:00Z</dcterms:created>
  <dcterms:modified xsi:type="dcterms:W3CDTF">2015-08-28T10:45:00Z</dcterms:modified>
</cp:coreProperties>
</file>