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CC" w:rsidRPr="00984EF9" w:rsidRDefault="001D08CC" w:rsidP="001D08CC">
      <w:pPr>
        <w:pStyle w:val="berschrift2"/>
        <w:spacing w:after="200"/>
        <w:ind w:left="718"/>
      </w:pPr>
      <w:bookmarkStart w:id="0" w:name="_Toc426351510"/>
      <w:bookmarkStart w:id="1" w:name="_GoBack"/>
      <w:bookmarkEnd w:id="1"/>
      <w:r>
        <w:t>V3 – Lichtbrechung</w:t>
      </w:r>
      <w:bookmarkEnd w:id="0"/>
    </w:p>
    <w:p w:rsidR="001D08CC" w:rsidRDefault="001D08CC" w:rsidP="001D08CC">
      <w:pPr>
        <w:tabs>
          <w:tab w:val="left" w:pos="1701"/>
          <w:tab w:val="left" w:pos="1985"/>
        </w:tabs>
        <w:ind w:left="1980" w:hanging="1980"/>
        <w:rPr>
          <w:color w:val="auto"/>
        </w:rPr>
      </w:pPr>
      <w:r>
        <w:rPr>
          <w:color w:val="auto"/>
        </w:rPr>
        <w:t>Materialien:</w:t>
      </w:r>
      <w:r>
        <w:rPr>
          <w:color w:val="auto"/>
        </w:rPr>
        <w:tab/>
      </w:r>
      <w:r>
        <w:rPr>
          <w:color w:val="auto"/>
        </w:rPr>
        <w:tab/>
      </w:r>
      <w:r>
        <w:rPr>
          <w:color w:val="auto"/>
        </w:rPr>
        <w:tab/>
      </w:r>
      <w:r>
        <w:rPr>
          <w:color w:val="auto"/>
        </w:rPr>
        <w:tab/>
        <w:t>Glas, Löffel, Wasser</w:t>
      </w:r>
    </w:p>
    <w:p w:rsidR="001D08CC" w:rsidRDefault="001D08CC" w:rsidP="001D08CC">
      <w:pPr>
        <w:tabs>
          <w:tab w:val="left" w:pos="1701"/>
          <w:tab w:val="left" w:pos="1985"/>
        </w:tabs>
        <w:ind w:left="2124" w:hanging="2124"/>
        <w:rPr>
          <w:color w:val="auto"/>
        </w:rPr>
      </w:pPr>
      <w:r>
        <w:rPr>
          <w:color w:val="auto"/>
        </w:rPr>
        <w:t>Durchführung:</w:t>
      </w:r>
      <w:r>
        <w:rPr>
          <w:color w:val="auto"/>
        </w:rPr>
        <w:tab/>
      </w:r>
      <w:r>
        <w:rPr>
          <w:color w:val="auto"/>
        </w:rPr>
        <w:tab/>
      </w:r>
      <w:r>
        <w:rPr>
          <w:color w:val="auto"/>
        </w:rPr>
        <w:tab/>
        <w:t>Das Glas wird mit Wasser befüllt und anschließend der Löffel in das Glas gestellt. Notiere deine Beobachtungen.</w:t>
      </w:r>
    </w:p>
    <w:p w:rsidR="001D08CC" w:rsidRDefault="001D08CC" w:rsidP="001D08CC">
      <w:pPr>
        <w:keepNext/>
        <w:tabs>
          <w:tab w:val="left" w:pos="1701"/>
          <w:tab w:val="left" w:pos="1985"/>
        </w:tabs>
        <w:ind w:left="1980" w:hanging="1980"/>
      </w:pPr>
      <w:r>
        <w:rPr>
          <w:noProof/>
          <w:color w:val="auto"/>
          <w:lang w:eastAsia="de-DE"/>
        </w:rPr>
        <w:drawing>
          <wp:anchor distT="0" distB="0" distL="114300" distR="114300" simplePos="0" relativeHeight="251659264" behindDoc="0" locked="0" layoutInCell="1" allowOverlap="1" wp14:anchorId="79933847" wp14:editId="1FE30404">
            <wp:simplePos x="0" y="0"/>
            <wp:positionH relativeFrom="column">
              <wp:posOffset>1364778</wp:posOffset>
            </wp:positionH>
            <wp:positionV relativeFrom="paragraph">
              <wp:posOffset>2395</wp:posOffset>
            </wp:positionV>
            <wp:extent cx="2459227" cy="2660073"/>
            <wp:effectExtent l="0" t="0" r="0" b="6985"/>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chung.png"/>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2459227" cy="26600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pPr>
    </w:p>
    <w:p w:rsidR="001D08CC" w:rsidRDefault="001D08CC" w:rsidP="001D08CC">
      <w:pPr>
        <w:pStyle w:val="Beschriftung"/>
        <w:ind w:left="1416" w:firstLine="708"/>
      </w:pPr>
      <w:r>
        <w:t xml:space="preserve">Abbildung </w:t>
      </w:r>
      <w:r>
        <w:fldChar w:fldCharType="begin"/>
      </w:r>
      <w:r>
        <w:instrText xml:space="preserve"> SEQ Abbildung \* ARABIC </w:instrText>
      </w:r>
      <w:r>
        <w:fldChar w:fldCharType="separate"/>
      </w:r>
      <w:r>
        <w:rPr>
          <w:noProof/>
        </w:rPr>
        <w:t>5</w:t>
      </w:r>
      <w:r>
        <w:rPr>
          <w:noProof/>
        </w:rPr>
        <w:fldChar w:fldCharType="end"/>
      </w:r>
      <w:r>
        <w:t xml:space="preserve"> Seitensicht auf den Löffel im Wasser befüllten Glas</w:t>
      </w:r>
    </w:p>
    <w:p w:rsidR="001D08CC" w:rsidRDefault="001D08CC" w:rsidP="001D08CC"/>
    <w:p w:rsidR="001D08CC" w:rsidRDefault="001D08CC" w:rsidP="001D08CC">
      <w:r>
        <w:t>Beobachtung:</w:t>
      </w:r>
      <w:r>
        <w:tab/>
      </w:r>
      <w:r>
        <w:tab/>
        <w:t>Der Löffel wird im Wasser nach links geknickt.</w:t>
      </w:r>
    </w:p>
    <w:p w:rsidR="001D08CC" w:rsidRDefault="001D08CC" w:rsidP="001D08CC">
      <w:pPr>
        <w:ind w:left="2124" w:hanging="2124"/>
      </w:pPr>
      <w:r>
        <w:t>Deutung:</w:t>
      </w:r>
      <w:r>
        <w:tab/>
        <w:t>Licht wird beim Übergang von einem optisch dünneren Medium in eine optisch dicker Medium zum Lot hin gebrochen. Wasser weißt einen höheren Brechungsindex auf als Luft, somit wird der Löffel zum Lot hin gebrochen.</w:t>
      </w:r>
    </w:p>
    <w:p w:rsidR="001D08CC" w:rsidRDefault="001D08CC" w:rsidP="001D08CC">
      <w:pPr>
        <w:ind w:left="2124" w:hanging="2124"/>
      </w:pPr>
      <w:r>
        <w:t>Literatur:</w:t>
      </w:r>
      <w:r>
        <w:tab/>
        <w:t xml:space="preserve">K. Arnold, G. Boysen, E. Breuer, A. </w:t>
      </w:r>
      <w:proofErr w:type="spellStart"/>
      <w:r>
        <w:t>Fösel</w:t>
      </w:r>
      <w:proofErr w:type="spellEnd"/>
      <w:r>
        <w:t>, H. Heise, J. Lichtenberger, M. Wenzel, Fokus Physik Chemie – Gymnasium 5/6, Cornelsen, 2010, S. 102.</w:t>
      </w:r>
    </w:p>
    <w:p w:rsidR="00035BCE" w:rsidRDefault="00035BCE"/>
    <w:sectPr w:rsidR="00035B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CC"/>
    <w:rsid w:val="00035BCE"/>
    <w:rsid w:val="001D0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27B60-623F-4934-A1C4-B8F155F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8CC"/>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1D08C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D08CC"/>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1D08CC"/>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2015-08-22T14:05:00Z</dcterms:created>
  <dcterms:modified xsi:type="dcterms:W3CDTF">2015-08-22T14:05:00Z</dcterms:modified>
</cp:coreProperties>
</file>