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44" w:rsidRPr="00FB3E20" w:rsidRDefault="00F82744" w:rsidP="00F82744">
      <w:pPr>
        <w:pStyle w:val="berschrift2"/>
        <w:numPr>
          <w:ilvl w:val="0"/>
          <w:numId w:val="0"/>
        </w:numPr>
        <w:ind w:left="576" w:hanging="576"/>
      </w:pPr>
      <w:r w:rsidRPr="0018173B">
        <w:t>„</w:t>
      </w:r>
      <w:r>
        <w:t>Das schwimmende Ei</w:t>
      </w:r>
      <w:r w:rsidRPr="0018173B">
        <w:t>”</w:t>
      </w:r>
    </w:p>
    <w:p w:rsidR="00F82744" w:rsidRDefault="00F82744" w:rsidP="00F82744">
      <w:pPr>
        <w:tabs>
          <w:tab w:val="left" w:pos="1701"/>
          <w:tab w:val="left" w:pos="1985"/>
        </w:tabs>
      </w:pPr>
      <w:r>
        <w:t xml:space="preserve">Materialien: </w:t>
      </w:r>
      <w:r>
        <w:tab/>
      </w:r>
      <w:r>
        <w:tab/>
        <w:t xml:space="preserve">frisches Ei, Becherglas (250 </w:t>
      </w:r>
      <w:proofErr w:type="spellStart"/>
      <w:r>
        <w:t>mL</w:t>
      </w:r>
      <w:proofErr w:type="spellEnd"/>
      <w:r>
        <w:t>)</w:t>
      </w:r>
    </w:p>
    <w:p w:rsidR="00F82744" w:rsidRPr="00ED07C2" w:rsidRDefault="00F82744" w:rsidP="00F82744">
      <w:pPr>
        <w:tabs>
          <w:tab w:val="left" w:pos="1701"/>
          <w:tab w:val="left" w:pos="1985"/>
        </w:tabs>
        <w:ind w:left="1980" w:hanging="1980"/>
      </w:pPr>
      <w:r>
        <w:t>Chemikalien:</w:t>
      </w:r>
      <w:r>
        <w:tab/>
      </w:r>
      <w:r>
        <w:tab/>
        <w:t>Wasser, Speisesalz</w:t>
      </w:r>
    </w:p>
    <w:p w:rsidR="00F82744" w:rsidRDefault="00F82744" w:rsidP="00F82744">
      <w:pPr>
        <w:tabs>
          <w:tab w:val="left" w:pos="1701"/>
          <w:tab w:val="left" w:pos="1985"/>
        </w:tabs>
        <w:ind w:left="1980" w:hanging="1980"/>
      </w:pPr>
      <w:r>
        <w:t xml:space="preserve">Durchführung 1:  </w:t>
      </w:r>
      <w:r>
        <w:tab/>
      </w:r>
      <w:r>
        <w:tab/>
      </w:r>
      <w:r>
        <w:tab/>
        <w:t xml:space="preserve">In das Becherglas werden 200 </w:t>
      </w:r>
      <w:proofErr w:type="spellStart"/>
      <w:r>
        <w:t>mL</w:t>
      </w:r>
      <w:proofErr w:type="spellEnd"/>
      <w:r>
        <w:t xml:space="preserve"> Wasser gefüllt. Ein frisches Ei wird hi</w:t>
      </w:r>
      <w:r>
        <w:t>n</w:t>
      </w:r>
      <w:r>
        <w:t>eingelegt.</w:t>
      </w:r>
    </w:p>
    <w:p w:rsidR="00F82744" w:rsidRDefault="00F82744" w:rsidP="00F82744">
      <w:pPr>
        <w:tabs>
          <w:tab w:val="left" w:pos="1701"/>
          <w:tab w:val="left" w:pos="1985"/>
        </w:tabs>
        <w:ind w:left="1980" w:hanging="1980"/>
      </w:pPr>
      <w:r>
        <w:t>Beobachtung 1:</w:t>
      </w:r>
      <w:r>
        <w:tab/>
      </w:r>
      <w:r>
        <w:tab/>
        <w:t>Das Ei sinkt auf den Boden des Becherglases.</w:t>
      </w:r>
    </w:p>
    <w:p w:rsidR="00F82744" w:rsidRDefault="00F82744" w:rsidP="00F82744">
      <w:pPr>
        <w:tabs>
          <w:tab w:val="left" w:pos="1701"/>
          <w:tab w:val="left" w:pos="1985"/>
        </w:tabs>
        <w:ind w:left="1980" w:hanging="1980"/>
      </w:pPr>
      <w:r>
        <w:rPr>
          <w:noProof/>
          <w:lang w:eastAsia="de-DE"/>
        </w:rPr>
        <w:drawing>
          <wp:anchor distT="0" distB="0" distL="114300" distR="114300" simplePos="0" relativeHeight="251659264" behindDoc="1" locked="0" layoutInCell="1" allowOverlap="1">
            <wp:simplePos x="0" y="0"/>
            <wp:positionH relativeFrom="column">
              <wp:posOffset>1300480</wp:posOffset>
            </wp:positionH>
            <wp:positionV relativeFrom="paragraph">
              <wp:posOffset>45720</wp:posOffset>
            </wp:positionV>
            <wp:extent cx="1638300" cy="2790825"/>
            <wp:effectExtent l="19050" t="0" r="0" b="0"/>
            <wp:wrapTight wrapText="bothSides">
              <wp:wrapPolygon edited="0">
                <wp:start x="-251" y="0"/>
                <wp:lineTo x="-251" y="21526"/>
                <wp:lineTo x="21600" y="21526"/>
                <wp:lineTo x="21600" y="0"/>
                <wp:lineTo x="-251" y="0"/>
              </wp:wrapPolygon>
            </wp:wrapTight>
            <wp:docPr id="5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tretch>
                      <a:fillRect/>
                    </a:stretch>
                  </pic:blipFill>
                  <pic:spPr bwMode="auto">
                    <a:xfrm>
                      <a:off x="0" y="0"/>
                      <a:ext cx="1638300" cy="2790825"/>
                    </a:xfrm>
                    <a:prstGeom prst="rect">
                      <a:avLst/>
                    </a:prstGeom>
                    <a:noFill/>
                    <a:ln w="9525">
                      <a:noFill/>
                      <a:miter lim="800000"/>
                      <a:headEnd/>
                      <a:tailEnd/>
                    </a:ln>
                  </pic:spPr>
                </pic:pic>
              </a:graphicData>
            </a:graphic>
          </wp:anchor>
        </w:drawing>
      </w:r>
    </w:p>
    <w:p w:rsidR="00F82744" w:rsidRDefault="00F82744" w:rsidP="00F82744">
      <w:pPr>
        <w:pStyle w:val="Beschriftung"/>
        <w:jc w:val="left"/>
        <w:rPr>
          <w:bCs w:val="0"/>
          <w:color w:val="1D1B11" w:themeColor="background2" w:themeShade="1A"/>
          <w:sz w:val="22"/>
          <w:szCs w:val="22"/>
        </w:rPr>
      </w:pPr>
    </w:p>
    <w:p w:rsidR="00F82744" w:rsidRDefault="00F82744" w:rsidP="00F82744">
      <w:pPr>
        <w:pStyle w:val="Beschriftung"/>
        <w:jc w:val="left"/>
        <w:rPr>
          <w:bCs w:val="0"/>
          <w:color w:val="1D1B11" w:themeColor="background2" w:themeShade="1A"/>
          <w:sz w:val="22"/>
          <w:szCs w:val="22"/>
        </w:rPr>
      </w:pPr>
    </w:p>
    <w:p w:rsidR="00F82744" w:rsidRDefault="00F82744" w:rsidP="00F82744">
      <w:pPr>
        <w:pStyle w:val="Beschriftung"/>
        <w:jc w:val="left"/>
        <w:rPr>
          <w:bCs w:val="0"/>
          <w:color w:val="1D1B11" w:themeColor="background2" w:themeShade="1A"/>
          <w:sz w:val="22"/>
          <w:szCs w:val="22"/>
        </w:rPr>
      </w:pPr>
    </w:p>
    <w:p w:rsidR="00F82744" w:rsidRDefault="00F82744" w:rsidP="00F82744">
      <w:pPr>
        <w:pStyle w:val="Beschriftung"/>
        <w:jc w:val="left"/>
        <w:rPr>
          <w:bCs w:val="0"/>
          <w:color w:val="1D1B11" w:themeColor="background2" w:themeShade="1A"/>
          <w:sz w:val="22"/>
          <w:szCs w:val="22"/>
        </w:rPr>
      </w:pPr>
    </w:p>
    <w:p w:rsidR="00F82744" w:rsidRDefault="00F82744" w:rsidP="00F82744">
      <w:pPr>
        <w:pStyle w:val="Beschriftung"/>
        <w:jc w:val="left"/>
        <w:rPr>
          <w:bCs w:val="0"/>
          <w:color w:val="1D1B11" w:themeColor="background2" w:themeShade="1A"/>
          <w:sz w:val="22"/>
          <w:szCs w:val="22"/>
        </w:rPr>
      </w:pPr>
    </w:p>
    <w:p w:rsidR="00F82744" w:rsidRDefault="00F82744" w:rsidP="00F82744">
      <w:pPr>
        <w:pStyle w:val="Beschriftung"/>
        <w:jc w:val="left"/>
        <w:rPr>
          <w:bCs w:val="0"/>
          <w:color w:val="1D1B11" w:themeColor="background2" w:themeShade="1A"/>
          <w:sz w:val="22"/>
          <w:szCs w:val="22"/>
        </w:rPr>
      </w:pPr>
    </w:p>
    <w:p w:rsidR="00F82744" w:rsidRDefault="00F82744" w:rsidP="00F82744">
      <w:pPr>
        <w:pStyle w:val="Beschriftung"/>
        <w:jc w:val="left"/>
        <w:rPr>
          <w:bCs w:val="0"/>
          <w:color w:val="1D1B11" w:themeColor="background2" w:themeShade="1A"/>
          <w:sz w:val="22"/>
          <w:szCs w:val="22"/>
        </w:rPr>
      </w:pPr>
    </w:p>
    <w:p w:rsidR="00F82744" w:rsidRDefault="00F82744" w:rsidP="00F82744">
      <w:pPr>
        <w:pStyle w:val="Beschriftung"/>
        <w:jc w:val="left"/>
        <w:rPr>
          <w:bCs w:val="0"/>
          <w:color w:val="1D1B11" w:themeColor="background2" w:themeShade="1A"/>
          <w:sz w:val="22"/>
          <w:szCs w:val="22"/>
        </w:rPr>
      </w:pPr>
    </w:p>
    <w:p w:rsidR="00F82744" w:rsidRDefault="00F82744" w:rsidP="00F82744">
      <w:pPr>
        <w:pStyle w:val="Beschriftung"/>
        <w:jc w:val="left"/>
        <w:rPr>
          <w:bCs w:val="0"/>
          <w:color w:val="1D1B11" w:themeColor="background2" w:themeShade="1A"/>
          <w:sz w:val="22"/>
          <w:szCs w:val="22"/>
        </w:rPr>
      </w:pPr>
    </w:p>
    <w:p w:rsidR="00F82744" w:rsidRDefault="00F82744" w:rsidP="00F82744">
      <w:pPr>
        <w:pStyle w:val="Beschriftung"/>
        <w:ind w:left="1416"/>
        <w:jc w:val="left"/>
      </w:pPr>
      <w:r>
        <w:rPr>
          <w:bCs w:val="0"/>
          <w:color w:val="1D1B11" w:themeColor="background2" w:themeShade="1A"/>
          <w:sz w:val="22"/>
          <w:szCs w:val="22"/>
        </w:rPr>
        <w:t xml:space="preserve">           </w:t>
      </w:r>
      <w:r>
        <w:t xml:space="preserve">   Abb. 5 - </w:t>
      </w:r>
      <w:r>
        <w:rPr>
          <w:noProof/>
        </w:rPr>
        <w:t xml:space="preserve"> Ei sinkt im Leitungswasser.</w:t>
      </w:r>
    </w:p>
    <w:p w:rsidR="00F82744" w:rsidRDefault="00F82744" w:rsidP="00F82744"/>
    <w:p w:rsidR="00F82744" w:rsidRDefault="00F82744" w:rsidP="00F82744">
      <w:pPr>
        <w:tabs>
          <w:tab w:val="left" w:pos="1701"/>
          <w:tab w:val="left" w:pos="1985"/>
        </w:tabs>
        <w:ind w:left="2124" w:hanging="2124"/>
      </w:pPr>
      <w:r>
        <w:t>Deutung 1:</w:t>
      </w:r>
      <w:r>
        <w:tab/>
      </w:r>
      <w:r>
        <w:tab/>
      </w:r>
      <w:r>
        <w:tab/>
        <w:t>Das Ei hat eine höhere Dichte als das Leitungswasser und sinkt daher auf den Boden des Becherglases.</w:t>
      </w:r>
    </w:p>
    <w:p w:rsidR="00F82744" w:rsidRDefault="00F82744" w:rsidP="00F82744">
      <w:pPr>
        <w:tabs>
          <w:tab w:val="left" w:pos="1701"/>
          <w:tab w:val="left" w:pos="1985"/>
        </w:tabs>
        <w:ind w:left="2124" w:hanging="2124"/>
      </w:pPr>
      <w:r>
        <w:t xml:space="preserve">Durchführung 2: </w:t>
      </w:r>
      <w:r>
        <w:tab/>
      </w:r>
      <w:r>
        <w:tab/>
      </w:r>
      <w:r>
        <w:tab/>
        <w:t xml:space="preserve">In das Becherglas mit dem Leitungswasser und dem Ei werden 7 volle Spatel Speisesalz gegeben. Mit dem Spatel wird gerührt. </w:t>
      </w:r>
    </w:p>
    <w:p w:rsidR="00F82744" w:rsidRDefault="00F82744" w:rsidP="00F82744">
      <w:pPr>
        <w:tabs>
          <w:tab w:val="left" w:pos="1701"/>
          <w:tab w:val="left" w:pos="1985"/>
        </w:tabs>
        <w:ind w:left="2124" w:hanging="2124"/>
      </w:pPr>
      <w:r>
        <w:t xml:space="preserve">Beobachtung 2: </w:t>
      </w:r>
      <w:r>
        <w:tab/>
      </w:r>
      <w:r>
        <w:tab/>
      </w:r>
      <w:r>
        <w:tab/>
        <w:t>Nach der Zugabe des 7. Spatels steigt das Ei auf und schwimmt im Wasser.</w:t>
      </w:r>
    </w:p>
    <w:p w:rsidR="00F82744" w:rsidRDefault="00F82744" w:rsidP="00F82744">
      <w:pPr>
        <w:keepNext/>
        <w:tabs>
          <w:tab w:val="left" w:pos="1701"/>
          <w:tab w:val="left" w:pos="1985"/>
        </w:tabs>
        <w:ind w:left="1980" w:hanging="1980"/>
      </w:pPr>
    </w:p>
    <w:p w:rsidR="00F82744" w:rsidRDefault="00F82744" w:rsidP="00F82744">
      <w:pPr>
        <w:pStyle w:val="Beschriftung"/>
        <w:jc w:val="left"/>
      </w:pPr>
    </w:p>
    <w:p w:rsidR="00F82744" w:rsidRDefault="00F82744" w:rsidP="00F82744">
      <w:pPr>
        <w:pStyle w:val="Beschriftung"/>
        <w:jc w:val="left"/>
      </w:pPr>
    </w:p>
    <w:p w:rsidR="00F82744" w:rsidRDefault="00F82744" w:rsidP="00F82744">
      <w:pPr>
        <w:pStyle w:val="Beschriftung"/>
        <w:jc w:val="left"/>
      </w:pPr>
    </w:p>
    <w:p w:rsidR="00F82744" w:rsidRDefault="00F82744" w:rsidP="00F82744">
      <w:pPr>
        <w:pStyle w:val="Beschriftung"/>
        <w:jc w:val="left"/>
      </w:pPr>
    </w:p>
    <w:p w:rsidR="00F82744" w:rsidRDefault="00F82744" w:rsidP="00F82744">
      <w:pPr>
        <w:pStyle w:val="Beschriftung"/>
        <w:jc w:val="left"/>
      </w:pPr>
    </w:p>
    <w:p w:rsidR="00F82744" w:rsidRDefault="00F82744" w:rsidP="00F82744">
      <w:pPr>
        <w:pStyle w:val="Beschriftung"/>
        <w:jc w:val="left"/>
      </w:pPr>
      <w:r>
        <w:rPr>
          <w:noProof/>
          <w:lang w:eastAsia="de-DE"/>
        </w:rPr>
        <w:lastRenderedPageBreak/>
        <w:drawing>
          <wp:anchor distT="0" distB="0" distL="114300" distR="114300" simplePos="0" relativeHeight="251660288" behindDoc="1" locked="0" layoutInCell="1" allowOverlap="1">
            <wp:simplePos x="0" y="0"/>
            <wp:positionH relativeFrom="column">
              <wp:posOffset>1424305</wp:posOffset>
            </wp:positionH>
            <wp:positionV relativeFrom="paragraph">
              <wp:posOffset>-442595</wp:posOffset>
            </wp:positionV>
            <wp:extent cx="1743075" cy="3095625"/>
            <wp:effectExtent l="19050" t="0" r="9525" b="0"/>
            <wp:wrapTight wrapText="bothSides">
              <wp:wrapPolygon edited="0">
                <wp:start x="-236" y="0"/>
                <wp:lineTo x="-236" y="21534"/>
                <wp:lineTo x="21718" y="21534"/>
                <wp:lineTo x="21718" y="0"/>
                <wp:lineTo x="-236" y="0"/>
              </wp:wrapPolygon>
            </wp:wrapTight>
            <wp:docPr id="5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tretch>
                      <a:fillRect/>
                    </a:stretch>
                  </pic:blipFill>
                  <pic:spPr bwMode="auto">
                    <a:xfrm>
                      <a:off x="0" y="0"/>
                      <a:ext cx="1743075" cy="3095625"/>
                    </a:xfrm>
                    <a:prstGeom prst="rect">
                      <a:avLst/>
                    </a:prstGeom>
                    <a:noFill/>
                    <a:ln w="9525">
                      <a:noFill/>
                      <a:miter lim="800000"/>
                      <a:headEnd/>
                      <a:tailEnd/>
                    </a:ln>
                  </pic:spPr>
                </pic:pic>
              </a:graphicData>
            </a:graphic>
          </wp:anchor>
        </w:drawing>
      </w:r>
    </w:p>
    <w:p w:rsidR="00F82744" w:rsidRDefault="00F82744" w:rsidP="00F82744">
      <w:pPr>
        <w:pStyle w:val="Beschriftung"/>
        <w:jc w:val="left"/>
      </w:pPr>
    </w:p>
    <w:p w:rsidR="00F82744" w:rsidRDefault="00F82744" w:rsidP="00F82744">
      <w:pPr>
        <w:pStyle w:val="Beschriftung"/>
        <w:jc w:val="left"/>
      </w:pPr>
    </w:p>
    <w:p w:rsidR="00F82744" w:rsidRDefault="00F82744" w:rsidP="00F82744">
      <w:pPr>
        <w:pStyle w:val="Beschriftung"/>
        <w:jc w:val="left"/>
      </w:pPr>
    </w:p>
    <w:p w:rsidR="00F82744" w:rsidRDefault="00F82744" w:rsidP="00F82744">
      <w:pPr>
        <w:pStyle w:val="Beschriftung"/>
        <w:jc w:val="left"/>
      </w:pPr>
    </w:p>
    <w:p w:rsidR="00F82744" w:rsidRDefault="00F82744" w:rsidP="00F82744">
      <w:pPr>
        <w:pStyle w:val="Beschriftung"/>
        <w:jc w:val="left"/>
      </w:pPr>
    </w:p>
    <w:p w:rsidR="00F82744" w:rsidRDefault="00F82744" w:rsidP="00F82744">
      <w:pPr>
        <w:pStyle w:val="Beschriftung"/>
        <w:ind w:left="2124"/>
        <w:jc w:val="left"/>
      </w:pPr>
      <w:r>
        <w:t xml:space="preserve">   </w:t>
      </w:r>
    </w:p>
    <w:p w:rsidR="00F82744" w:rsidRDefault="00F82744" w:rsidP="00F82744">
      <w:pPr>
        <w:pStyle w:val="Beschriftung"/>
        <w:ind w:left="2124"/>
        <w:jc w:val="left"/>
      </w:pPr>
    </w:p>
    <w:p w:rsidR="00F82744" w:rsidRDefault="00F82744" w:rsidP="00F82744">
      <w:pPr>
        <w:pStyle w:val="Beschriftung"/>
        <w:ind w:left="2124"/>
        <w:jc w:val="left"/>
      </w:pPr>
    </w:p>
    <w:p w:rsidR="00F82744" w:rsidRDefault="00F82744" w:rsidP="00F82744">
      <w:pPr>
        <w:pStyle w:val="Beschriftung"/>
        <w:ind w:left="2124"/>
        <w:jc w:val="left"/>
      </w:pPr>
    </w:p>
    <w:p w:rsidR="00F82744" w:rsidRDefault="00F82744" w:rsidP="00F82744">
      <w:pPr>
        <w:pStyle w:val="Beschriftung"/>
        <w:ind w:left="2124"/>
        <w:jc w:val="left"/>
      </w:pPr>
    </w:p>
    <w:p w:rsidR="00F82744" w:rsidRDefault="00F82744" w:rsidP="00F82744">
      <w:pPr>
        <w:pStyle w:val="Beschriftung"/>
        <w:ind w:left="2124"/>
        <w:jc w:val="left"/>
      </w:pPr>
      <w:r>
        <w:t xml:space="preserve">Abb. 6- </w:t>
      </w:r>
      <w:r>
        <w:rPr>
          <w:noProof/>
        </w:rPr>
        <w:t xml:space="preserve"> Ei schwimmt im Salzwasser.</w:t>
      </w:r>
    </w:p>
    <w:p w:rsidR="00F82744" w:rsidRDefault="00F82744" w:rsidP="00F82744">
      <w:pPr>
        <w:tabs>
          <w:tab w:val="left" w:pos="1701"/>
          <w:tab w:val="left" w:pos="1985"/>
        </w:tabs>
        <w:ind w:left="2124" w:hanging="2124"/>
      </w:pPr>
    </w:p>
    <w:p w:rsidR="00F82744" w:rsidRPr="00074A34" w:rsidRDefault="00F82744" w:rsidP="00F82744">
      <w:pPr>
        <w:tabs>
          <w:tab w:val="left" w:pos="1701"/>
          <w:tab w:val="left" w:pos="1985"/>
        </w:tabs>
        <w:ind w:left="2124" w:hanging="2124"/>
      </w:pPr>
      <w:r>
        <w:t>Deutung 2:</w:t>
      </w:r>
      <w:r>
        <w:tab/>
      </w:r>
      <w:r>
        <w:tab/>
      </w:r>
      <w:r>
        <w:tab/>
        <w:t>Das Speisesalz wird im Wasser gelöst. Dadurch erhöht sich die Dichte. Ab dem 7. Spatel der Salzzugabe ist die Dichte des Wassers höher als die des Eies, wodurch dieses aufsteigt und im Wasser schwimmt.</w:t>
      </w:r>
    </w:p>
    <w:p w:rsidR="00F82744" w:rsidRDefault="00F82744" w:rsidP="00F82744">
      <w:pPr>
        <w:tabs>
          <w:tab w:val="left" w:pos="1701"/>
          <w:tab w:val="left" w:pos="1985"/>
        </w:tabs>
      </w:pPr>
      <w:r>
        <w:t>Entsorgung:</w:t>
      </w:r>
      <w:r>
        <w:tab/>
        <w:t xml:space="preserve">         Das Salzwasser wird im Ausguss entsorgt. </w:t>
      </w:r>
    </w:p>
    <w:p w:rsidR="00F82744" w:rsidRDefault="00F82744" w:rsidP="00F82744">
      <w:pPr>
        <w:spacing w:line="276" w:lineRule="auto"/>
        <w:jc w:val="left"/>
      </w:pPr>
      <w:r>
        <w:t>Literatur:</w:t>
      </w:r>
      <w:r>
        <w:tab/>
      </w:r>
      <w:r>
        <w:tab/>
      </w:r>
    </w:p>
    <w:p w:rsidR="00F82744" w:rsidRDefault="00F82744" w:rsidP="00F82744">
      <w:pPr>
        <w:tabs>
          <w:tab w:val="left" w:pos="1701"/>
          <w:tab w:val="left" w:pos="1985"/>
        </w:tabs>
        <w:ind w:left="1980" w:hanging="1980"/>
        <w:rPr>
          <w:color w:val="auto"/>
        </w:rPr>
      </w:pPr>
      <w:r>
        <w:rPr>
          <w:color w:val="auto"/>
        </w:rPr>
        <w:t xml:space="preserve">Hecker, J. (2010). Der Kinder Brockhaus. </w:t>
      </w:r>
      <w:r w:rsidRPr="005A2467">
        <w:rPr>
          <w:i/>
          <w:color w:val="auto"/>
        </w:rPr>
        <w:t>Experimente- den Naturwissenschaften auf der Spur</w:t>
      </w:r>
      <w:r>
        <w:rPr>
          <w:color w:val="auto"/>
        </w:rPr>
        <w:t>. F.A. Brockhaus.</w:t>
      </w:r>
    </w:p>
    <w:p w:rsidR="00F82744" w:rsidRDefault="00F82744" w:rsidP="00F82744">
      <w:pPr>
        <w:tabs>
          <w:tab w:val="left" w:pos="1701"/>
          <w:tab w:val="left" w:pos="1985"/>
        </w:tabs>
        <w:ind w:left="1980" w:hanging="1980"/>
      </w:pPr>
    </w:p>
    <w:p w:rsidR="00F82744" w:rsidRDefault="00F82744" w:rsidP="00F82744">
      <w:pPr>
        <w:tabs>
          <w:tab w:val="left" w:pos="1701"/>
          <w:tab w:val="left" w:pos="1985"/>
        </w:tabs>
        <w:ind w:left="1980" w:hanging="1980"/>
      </w:pPr>
      <w:r>
        <w:pict>
          <v:shapetype id="_x0000_t202" coordsize="21600,21600" o:spt="202" path="m,l,21600r21600,l21600,xe">
            <v:stroke joinstyle="miter"/>
            <v:path gradientshapeok="t" o:connecttype="rect"/>
          </v:shapetype>
          <v:shape id="_x0000_s1026" type="#_x0000_t202" style="width:462.45pt;height:69.6pt;mso-position-horizontal-relative:char;mso-position-vertical-relative:line;mso-width-relative:margin;mso-height-relative:margin" fillcolor="white [3201]" strokecolor="#c0504d [3205]" strokeweight="1pt">
            <v:stroke dashstyle="dash"/>
            <v:shadow color="#868686"/>
            <v:textbox style="mso-next-textbox:#_x0000_s1026">
              <w:txbxContent>
                <w:p w:rsidR="00F82744" w:rsidRPr="00F31EBF" w:rsidRDefault="00F82744" w:rsidP="00F82744">
                  <w:pPr>
                    <w:rPr>
                      <w:color w:val="auto"/>
                    </w:rPr>
                  </w:pPr>
                  <w:r>
                    <w:rPr>
                      <w:color w:val="auto"/>
                    </w:rPr>
                    <w:t xml:space="preserve">Die </w:t>
                  </w:r>
                  <w:proofErr w:type="spellStart"/>
                  <w:r>
                    <w:rPr>
                      <w:color w:val="auto"/>
                    </w:rPr>
                    <w:t>SuS</w:t>
                  </w:r>
                  <w:proofErr w:type="spellEnd"/>
                  <w:r>
                    <w:rPr>
                      <w:color w:val="auto"/>
                    </w:rPr>
                    <w:t xml:space="preserve"> können nach Durchführung dieses Versuchs verstehen, warum es ein Leichtes ist auf der Oberfläche des Meerwassers „Toter Mann“ zu spielen, wohingegen dieses Phänomen in Süßwasserteichen nicht beobachtet wird.</w:t>
                  </w:r>
                </w:p>
              </w:txbxContent>
            </v:textbox>
            <w10:wrap type="none"/>
            <w10:anchorlock/>
          </v:shape>
        </w:pict>
      </w:r>
    </w:p>
    <w:p w:rsidR="00D54C31" w:rsidRDefault="00322197"/>
    <w:sectPr w:rsidR="00D54C31" w:rsidSect="00CA5D7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2744"/>
    <w:rsid w:val="00322197"/>
    <w:rsid w:val="003F61E8"/>
    <w:rsid w:val="006838B0"/>
    <w:rsid w:val="00741064"/>
    <w:rsid w:val="007F4CE5"/>
    <w:rsid w:val="00CA5D71"/>
    <w:rsid w:val="00F8274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8274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8274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8274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8274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8274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8274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8274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8274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8274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8274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274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8274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8274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8274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8274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8274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8274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8274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8274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82744"/>
    <w:pPr>
      <w:spacing w:line="240" w:lineRule="auto"/>
    </w:pPr>
    <w:rPr>
      <w:bCs/>
      <w:color w:val="auto"/>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159</Words>
  <Characters>1007</Characters>
  <Application>Microsoft Office Word</Application>
  <DocSecurity>0</DocSecurity>
  <Lines>8</Lines>
  <Paragraphs>2</Paragraphs>
  <ScaleCrop>false</ScaleCrop>
  <Company>Frost-RL</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Hiller</dc:creator>
  <cp:lastModifiedBy>Hiller</cp:lastModifiedBy>
  <cp:revision>1</cp:revision>
  <dcterms:created xsi:type="dcterms:W3CDTF">2015-08-21T13:52:00Z</dcterms:created>
  <dcterms:modified xsi:type="dcterms:W3CDTF">2015-08-21T13:53:00Z</dcterms:modified>
</cp:coreProperties>
</file>