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E7F" w:rsidRPr="000D3E7F" w:rsidRDefault="000D3E7F" w:rsidP="000D3E7F">
      <w:pPr>
        <w:pStyle w:val="berschrift2"/>
        <w:numPr>
          <w:ilvl w:val="0"/>
          <w:numId w:val="0"/>
        </w:numPr>
        <w:ind w:left="576"/>
        <w:rPr>
          <w:rFonts w:ascii="Cambria" w:hAnsi="Cambria"/>
        </w:rPr>
      </w:pPr>
      <w:bookmarkStart w:id="0" w:name="_Toc427829337"/>
      <w:r w:rsidRPr="000D3E7F">
        <w:rPr>
          <w:rFonts w:ascii="Cambria" w:hAnsi="Cambria"/>
          <w:noProof/>
          <w:lang w:eastAsia="de-DE"/>
        </w:rPr>
        <mc:AlternateContent>
          <mc:Choice Requires="wps">
            <w:drawing>
              <wp:anchor distT="0" distB="0" distL="114300" distR="114300" simplePos="0" relativeHeight="251659264" behindDoc="0" locked="0" layoutInCell="1" allowOverlap="1" wp14:anchorId="65C5642E" wp14:editId="60A1189E">
                <wp:simplePos x="0" y="0"/>
                <wp:positionH relativeFrom="margin">
                  <wp:posOffset>-4445</wp:posOffset>
                </wp:positionH>
                <wp:positionV relativeFrom="paragraph">
                  <wp:posOffset>367665</wp:posOffset>
                </wp:positionV>
                <wp:extent cx="5873115" cy="542925"/>
                <wp:effectExtent l="0" t="0" r="13335" b="28575"/>
                <wp:wrapSquare wrapText="bothSides"/>
                <wp:docPr id="41" name="Textfeld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42925"/>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D3E7F" w:rsidRDefault="000D3E7F" w:rsidP="000D3E7F">
                            <w:pPr>
                              <w:rPr>
                                <w:color w:val="auto"/>
                              </w:rPr>
                            </w:pPr>
                            <w:r>
                              <w:rPr>
                                <w:color w:val="auto"/>
                              </w:rPr>
                              <w:t>Bei diesem Versuch sollen die SuS den Unterschied zwischen Eis und Trockeneis beobachten und somit den Unterschied zwischen Schmelzen und Sublimieren beschreiben können.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C5642E" id="_x0000_t202" coordsize="21600,21600" o:spt="202" path="m,l,21600r21600,l21600,xe">
                <v:stroke joinstyle="miter"/>
                <v:path gradientshapeok="t" o:connecttype="rect"/>
              </v:shapetype>
              <v:shape id="Textfeld 41" o:spid="_x0000_s1026" type="#_x0000_t202" style="position:absolute;left:0;text-align:left;margin-left:-.35pt;margin-top:28.95pt;width:462.45pt;height:4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" strokecolor="#4bacc6" strokeweight="1pt">
                <v:stroke dashstyle="dash"/>
                <v:shadow color="#868686"/>
                <v:textbox>
                  <w:txbxContent>
                    <w:p w:rsidR="000D3E7F" w:rsidRDefault="000D3E7F" w:rsidP="000D3E7F">
                      <w:pPr>
                        <w:rPr>
                          <w:color w:val="auto"/>
                        </w:rPr>
                      </w:pPr>
                      <w:r>
                        <w:rPr>
                          <w:color w:val="auto"/>
                        </w:rPr>
                        <w:t>Bei diesem Versuch sollen die SuS den Unterschied zwischen Eis und Trockeneis beobachten und somit den Unterschied zwischen Schmelzen und Sublimieren beschreiben können.</w:t>
                      </w:r>
                    </w:p>
                  </w:txbxContent>
                </v:textbox>
                <w10:wrap type="square" anchorx="margin"/>
              </v:shape>
            </w:pict>
          </mc:Fallback>
        </mc:AlternateContent>
      </w:r>
      <w:r w:rsidRPr="000D3E7F">
        <w:rPr>
          <w:rFonts w:ascii="Cambria" w:hAnsi="Cambria"/>
        </w:rPr>
        <w:t>V5 – Sublimation von Trockeneis</w:t>
      </w:r>
      <w:bookmarkStart w:id="1" w:name="_GoBack"/>
      <w:bookmarkEnd w:id="0"/>
      <w:bookmarkEnd w:id="1"/>
    </w:p>
    <w:p w:rsidR="000D3E7F" w:rsidRDefault="000D3E7F" w:rsidP="000D3E7F">
      <w:pPr>
        <w:jc w:val="center"/>
      </w:pPr>
    </w:p>
    <w:p w:rsidR="000D3E7F" w:rsidRDefault="000D3E7F" w:rsidP="000D3E7F">
      <w:pPr>
        <w:jc w:val="center"/>
      </w:pPr>
      <w:r w:rsidRPr="004B245B">
        <w:rPr>
          <w:b/>
        </w:rPr>
        <w:t>Es werden keine Gefa</w:t>
      </w:r>
      <w:r>
        <w:rPr>
          <w:b/>
        </w:rPr>
        <w:t>h</w:t>
      </w:r>
      <w:r w:rsidRPr="004B245B">
        <w:rPr>
          <w:b/>
        </w:rPr>
        <w:t>rstoffe verwendet!</w:t>
      </w:r>
    </w:p>
    <w:p w:rsidR="000D3E7F" w:rsidRDefault="000D3E7F" w:rsidP="000D3E7F">
      <w:pPr>
        <w:tabs>
          <w:tab w:val="left" w:pos="1701"/>
          <w:tab w:val="left" w:pos="1985"/>
        </w:tabs>
        <w:ind w:left="1980" w:hanging="1980"/>
      </w:pPr>
      <w:r>
        <w:t xml:space="preserve">Materialien: </w:t>
      </w:r>
      <w:r>
        <w:tab/>
      </w:r>
      <w:r>
        <w:tab/>
        <w:t>2 Uhrgläser, Tiegelzange</w:t>
      </w:r>
    </w:p>
    <w:p w:rsidR="000D3E7F" w:rsidRDefault="000D3E7F" w:rsidP="000D3E7F">
      <w:pPr>
        <w:tabs>
          <w:tab w:val="left" w:pos="1701"/>
          <w:tab w:val="left" w:pos="1985"/>
        </w:tabs>
        <w:ind w:left="1980" w:hanging="1980"/>
      </w:pPr>
      <w:r>
        <w:t>Chemikalien:</w:t>
      </w:r>
      <w:r>
        <w:tab/>
      </w:r>
      <w:r>
        <w:tab/>
        <w:t>Eis, Trockeneis</w:t>
      </w:r>
    </w:p>
    <w:p w:rsidR="000D3E7F" w:rsidRDefault="000D3E7F" w:rsidP="000D3E7F">
      <w:pPr>
        <w:tabs>
          <w:tab w:val="left" w:pos="1701"/>
          <w:tab w:val="left" w:pos="1985"/>
        </w:tabs>
        <w:ind w:left="1980" w:hanging="1980"/>
      </w:pPr>
      <w:r>
        <w:t xml:space="preserve">Durchführung: </w:t>
      </w:r>
      <w:r>
        <w:tab/>
      </w:r>
      <w:r>
        <w:tab/>
        <w:t>Es wird etwas Eis auf ein Uhrglas und mit der Tiegelzange ein kleines Stück Trockeneis auf ein zweites Uhrglas gegeben.</w:t>
      </w:r>
    </w:p>
    <w:p w:rsidR="000D3E7F" w:rsidRDefault="000D3E7F" w:rsidP="000D3E7F">
      <w:pPr>
        <w:jc w:val="center"/>
      </w:pPr>
      <w:r>
        <w:rPr>
          <w:noProof/>
          <w:lang w:eastAsia="de-DE"/>
        </w:rPr>
        <w:drawing>
          <wp:inline distT="0" distB="0" distL="0" distR="0" wp14:anchorId="1F3A526C" wp14:editId="1B78B7BA">
            <wp:extent cx="2990471" cy="2212975"/>
            <wp:effectExtent l="7620" t="0" r="8255" b="8255"/>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G_2125.JPG"/>
                    <pic:cNvPicPr/>
                  </pic:nvPicPr>
                  <pic:blipFill rotWithShape="1">
                    <a:blip r:embed="rId5" cstate="print">
                      <a:extLst>
                        <a:ext uri="{28A0092B-C50C-407E-A947-70E740481C1C}">
                          <a14:useLocalDpi xmlns:a14="http://schemas.microsoft.com/office/drawing/2010/main"/>
                        </a:ext>
                      </a:extLst>
                    </a:blip>
                    <a:srcRect/>
                    <a:stretch/>
                  </pic:blipFill>
                  <pic:spPr bwMode="auto">
                    <a:xfrm rot="5400000">
                      <a:off x="0" y="0"/>
                      <a:ext cx="2991006" cy="2213371"/>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de-DE"/>
        </w:rPr>
        <w:drawing>
          <wp:inline distT="0" distB="0" distL="0" distR="0" wp14:anchorId="012D20C8" wp14:editId="3B4F53B3">
            <wp:extent cx="2991485" cy="2064206"/>
            <wp:effectExtent l="6668" t="0" r="6032" b="6033"/>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G_2126.JPG"/>
                    <pic:cNvPicPr/>
                  </pic:nvPicPr>
                  <pic:blipFill rotWithShape="1">
                    <a:blip r:embed="rId6" cstate="print">
                      <a:extLst>
                        <a:ext uri="{28A0092B-C50C-407E-A947-70E740481C1C}">
                          <a14:useLocalDpi xmlns:a14="http://schemas.microsoft.com/office/drawing/2010/main"/>
                        </a:ext>
                      </a:extLst>
                    </a:blip>
                    <a:srcRect/>
                    <a:stretch/>
                  </pic:blipFill>
                  <pic:spPr bwMode="auto">
                    <a:xfrm rot="5400000">
                      <a:off x="0" y="0"/>
                      <a:ext cx="3016137" cy="2081217"/>
                    </a:xfrm>
                    <a:prstGeom prst="rect">
                      <a:avLst/>
                    </a:prstGeom>
                    <a:ln>
                      <a:noFill/>
                    </a:ln>
                    <a:extLst>
                      <a:ext uri="{53640926-AAD7-44D8-BBD7-CCE9431645EC}">
                        <a14:shadowObscured xmlns:a14="http://schemas.microsoft.com/office/drawing/2010/main"/>
                      </a:ext>
                    </a:extLst>
                  </pic:spPr>
                </pic:pic>
              </a:graphicData>
            </a:graphic>
          </wp:inline>
        </w:drawing>
      </w:r>
    </w:p>
    <w:p w:rsidR="000D3E7F" w:rsidRPr="00EF4322" w:rsidRDefault="000D3E7F" w:rsidP="000D3E7F">
      <w:pPr>
        <w:pStyle w:val="Beschriftung"/>
        <w:jc w:val="center"/>
      </w:pPr>
      <w:r>
        <w:t>Abb. 4 – Beobachtung zu Beginn des Versuchs (links) und nach 10 Minuten (rechts)</w:t>
      </w:r>
    </w:p>
    <w:p w:rsidR="000D3E7F" w:rsidRDefault="000D3E7F" w:rsidP="000D3E7F">
      <w:pPr>
        <w:tabs>
          <w:tab w:val="left" w:pos="1701"/>
          <w:tab w:val="left" w:pos="1985"/>
        </w:tabs>
        <w:ind w:left="1980" w:hanging="1980"/>
      </w:pPr>
      <w:r>
        <w:t>Beobachtung:</w:t>
      </w:r>
      <w:r>
        <w:tab/>
      </w:r>
      <w:r>
        <w:tab/>
      </w:r>
      <w:r>
        <w:tab/>
        <w:t>Nach 10 Minuten ist das Eis zu Wasser geschmolzen. Das Uhrglas, auf dem das Trockeneis lag, ist leer.</w:t>
      </w:r>
    </w:p>
    <w:p w:rsidR="000D3E7F" w:rsidRDefault="000D3E7F" w:rsidP="000D3E7F">
      <w:pPr>
        <w:tabs>
          <w:tab w:val="left" w:pos="1701"/>
          <w:tab w:val="left" w:pos="1985"/>
        </w:tabs>
        <w:ind w:left="1980" w:hanging="1980"/>
      </w:pPr>
      <w:r>
        <w:t>Deutung:</w:t>
      </w:r>
      <w:r>
        <w:tab/>
      </w:r>
      <w:r>
        <w:tab/>
        <w:t>Das Eis auf dem ersten Uhrglas schmilzt und geht vom festen in den flüssigen Aggregatzustand über, jedoch nicht in den gasförmigen, da die Siedetemperatur von Wasser deutlich höher liegt als die Raumtemperatur. Das Trockeneis sublimiert bei Raumtemperatur und geht direkt vom festen in den gasförmigen Aggregatzustand über. Somit ist es am Ende des Versuchs nicht mehr zu sehen.</w:t>
      </w:r>
    </w:p>
    <w:p w:rsidR="000D3E7F" w:rsidRDefault="000D3E7F" w:rsidP="000D3E7F">
      <w:pPr>
        <w:tabs>
          <w:tab w:val="left" w:pos="1701"/>
          <w:tab w:val="left" w:pos="1985"/>
        </w:tabs>
        <w:ind w:left="1980" w:hanging="1980"/>
      </w:pPr>
      <w:r>
        <w:t>Literatur:</w:t>
      </w:r>
      <w:r>
        <w:tab/>
      </w:r>
      <w:r>
        <w:tab/>
        <w:t>-</w:t>
      </w:r>
    </w:p>
    <w:p w:rsidR="000D3E7F" w:rsidRPr="006B773B" w:rsidRDefault="000D3E7F" w:rsidP="000D3E7F">
      <w:pPr>
        <w:tabs>
          <w:tab w:val="left" w:pos="1701"/>
          <w:tab w:val="left" w:pos="1985"/>
        </w:tabs>
        <w:ind w:left="1980" w:hanging="1980"/>
      </w:pPr>
      <w:r>
        <w:rPr>
          <w:noProof/>
          <w:lang w:eastAsia="de-DE"/>
        </w:rPr>
        <w:lastRenderedPageBreak/>
        <mc:AlternateContent>
          <mc:Choice Requires="wps">
            <w:drawing>
              <wp:inline distT="0" distB="0" distL="0" distR="0" wp14:anchorId="6D4AD8F6" wp14:editId="6B723FFD">
                <wp:extent cx="5873115" cy="581025"/>
                <wp:effectExtent l="0" t="0" r="13335" b="28575"/>
                <wp:docPr id="38" name="Textfeld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81025"/>
                        </a:xfrm>
                        <a:prstGeom prst="rect">
                          <a:avLst/>
                        </a:prstGeom>
                        <a:solidFill>
                          <a:srgbClr val="FFFFFF"/>
                        </a:solidFill>
                        <a:ln w="12700">
                          <a:solidFill>
                            <a:srgbClr val="C0504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D3E7F" w:rsidRDefault="000D3E7F" w:rsidP="000D3E7F">
                            <w:pPr>
                              <w:rPr>
                                <w:color w:val="auto"/>
                              </w:rPr>
                            </w:pPr>
                            <w:r>
                              <w:rPr>
                                <w:color w:val="auto"/>
                              </w:rPr>
                              <w:t>Bei diesem Versuch sollte mit Schutzhandschuhen oder einer Tiegelzange gearbeitet werden, da Trockeneis sehr kalt ist und es sonst zu Verbrennungen kommen kann.</w:t>
                            </w:r>
                          </w:p>
                          <w:p w:rsidR="000D3E7F" w:rsidRDefault="000D3E7F" w:rsidP="000D3E7F">
                            <w:pPr>
                              <w:rPr>
                                <w:color w:val="auto"/>
                              </w:rPr>
                            </w:pPr>
                          </w:p>
                          <w:p w:rsidR="000D3E7F" w:rsidRDefault="000D3E7F" w:rsidP="000D3E7F">
                            <w:pPr>
                              <w:rPr>
                                <w:color w:val="auto"/>
                              </w:rPr>
                            </w:pPr>
                          </w:p>
                          <w:p w:rsidR="000D3E7F" w:rsidRDefault="000D3E7F" w:rsidP="000D3E7F">
                            <w:pPr>
                              <w:rPr>
                                <w:color w:val="auto"/>
                              </w:rPr>
                            </w:pPr>
                          </w:p>
                        </w:txbxContent>
                      </wps:txbx>
                      <wps:bodyPr rot="0" vert="horz" wrap="square" lIns="91440" tIns="45720" rIns="91440" bIns="45720" anchor="t" anchorCtr="0" upright="1">
                        <a:noAutofit/>
                      </wps:bodyPr>
                    </wps:wsp>
                  </a:graphicData>
                </a:graphic>
              </wp:inline>
            </w:drawing>
          </mc:Choice>
          <mc:Fallback>
            <w:pict>
              <v:shape w14:anchorId="6D4AD8F6" id="Textfeld 38" o:spid="_x0000_s1027" type="#_x0000_t202" style="width:462.45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" strokecolor="#c0504d" strokeweight="1pt">
                <v:stroke dashstyle="dash"/>
                <v:shadow color="#868686"/>
                <v:textbox>
                  <w:txbxContent>
                    <w:p w:rsidR="000D3E7F" w:rsidRDefault="000D3E7F" w:rsidP="000D3E7F">
                      <w:pPr>
                        <w:rPr>
                          <w:color w:val="auto"/>
                        </w:rPr>
                      </w:pPr>
                      <w:r>
                        <w:rPr>
                          <w:color w:val="auto"/>
                        </w:rPr>
                        <w:t>Bei diesem Versuch sollte mit Schutzhandschuhen oder einer Tiegelzange gearbeitet werden, da Trockeneis sehr kalt ist und es sonst zu Verbrennungen kommen kann.</w:t>
                      </w:r>
                    </w:p>
                    <w:p w:rsidR="000D3E7F" w:rsidRDefault="000D3E7F" w:rsidP="000D3E7F">
                      <w:pPr>
                        <w:rPr>
                          <w:color w:val="auto"/>
                        </w:rPr>
                      </w:pPr>
                    </w:p>
                    <w:p w:rsidR="000D3E7F" w:rsidRDefault="000D3E7F" w:rsidP="000D3E7F">
                      <w:pPr>
                        <w:rPr>
                          <w:color w:val="auto"/>
                        </w:rPr>
                      </w:pPr>
                    </w:p>
                    <w:p w:rsidR="000D3E7F" w:rsidRDefault="000D3E7F" w:rsidP="000D3E7F">
                      <w:pPr>
                        <w:rPr>
                          <w:color w:val="auto"/>
                        </w:rPr>
                      </w:pPr>
                    </w:p>
                  </w:txbxContent>
                </v:textbox>
                <w10:anchorlock/>
              </v:shape>
            </w:pict>
          </mc:Fallback>
        </mc:AlternateContent>
      </w:r>
    </w:p>
    <w:p w:rsidR="002F6050" w:rsidRDefault="000D3E7F"/>
    <w:sectPr w:rsidR="002F60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E7F"/>
    <w:rsid w:val="000D3E7F"/>
    <w:rsid w:val="00AF24C5"/>
    <w:rsid w:val="00EC4C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BDE3B-0E49-4342-822E-E2226C870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D3E7F"/>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0D3E7F"/>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D3E7F"/>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D3E7F"/>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D3E7F"/>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0D3E7F"/>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0D3E7F"/>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0D3E7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D3E7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D3E7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D3E7F"/>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0D3E7F"/>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0D3E7F"/>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0D3E7F"/>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0D3E7F"/>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0D3E7F"/>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0D3E7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D3E7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D3E7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D3E7F"/>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766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R556L</dc:creator>
  <cp:keywords/>
  <dc:description/>
  <cp:lastModifiedBy>ASUS R556L</cp:lastModifiedBy>
  <cp:revision>1</cp:revision>
  <dcterms:created xsi:type="dcterms:W3CDTF">2015-08-26T13:59:00Z</dcterms:created>
  <dcterms:modified xsi:type="dcterms:W3CDTF">2015-08-26T14:00:00Z</dcterms:modified>
</cp:coreProperties>
</file>