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77777777"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51ACFAAD" w14:textId="055BDE6C" w:rsidR="00954DC8" w:rsidRDefault="00282F6A" w:rsidP="00F31EBF">
      <w:pPr>
        <w:spacing w:line="276" w:lineRule="auto"/>
      </w:pPr>
      <w:r>
        <w:t>Isabelle Faltiska</w:t>
      </w:r>
    </w:p>
    <w:p w14:paraId="74198D98" w14:textId="65E95A6E" w:rsidR="00954DC8" w:rsidRDefault="00282F6A" w:rsidP="00F31EBF">
      <w:pPr>
        <w:spacing w:line="276" w:lineRule="auto"/>
      </w:pPr>
      <w:r>
        <w:t>Sommersemester 2015</w:t>
      </w:r>
    </w:p>
    <w:p w14:paraId="1359FCC1" w14:textId="41C78D63" w:rsidR="00954DC8" w:rsidRDefault="00954DC8" w:rsidP="00F31EBF">
      <w:pPr>
        <w:spacing w:line="276" w:lineRule="auto"/>
      </w:pPr>
      <w:r>
        <w:t xml:space="preserve">Klassenstufen </w:t>
      </w:r>
      <w:r w:rsidR="00282F6A">
        <w:t>5 &amp; 6</w:t>
      </w:r>
    </w:p>
    <w:p w14:paraId="7E422764" w14:textId="280E1451" w:rsidR="00954DC8" w:rsidRDefault="00954DC8" w:rsidP="00954DC8">
      <w:r>
        <w:tab/>
      </w:r>
    </w:p>
    <w:p w14:paraId="4AEE18C5" w14:textId="3F2E38F3" w:rsidR="008B7FD6" w:rsidRDefault="00282F6A" w:rsidP="00954DC8">
      <w:r>
        <w:rPr>
          <w:noProof/>
          <w:lang w:eastAsia="de-DE"/>
        </w:rPr>
        <w:drawing>
          <wp:anchor distT="0" distB="0" distL="114300" distR="114300" simplePos="0" relativeHeight="251729918" behindDoc="0" locked="0" layoutInCell="1" allowOverlap="1" wp14:anchorId="6517799B" wp14:editId="7E0318A8">
            <wp:simplePos x="0" y="0"/>
            <wp:positionH relativeFrom="margin">
              <wp:align>center</wp:align>
            </wp:positionH>
            <wp:positionV relativeFrom="paragraph">
              <wp:posOffset>186055</wp:posOffset>
            </wp:positionV>
            <wp:extent cx="3724275" cy="2420620"/>
            <wp:effectExtent l="381000" t="552450" r="333375" b="58928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rot="869875">
                      <a:off x="0" y="0"/>
                      <a:ext cx="3724275" cy="2420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B3917B5" w14:textId="5DF68433" w:rsidR="008B7FD6" w:rsidRDefault="00282F6A" w:rsidP="00954DC8">
      <w:r>
        <w:rPr>
          <w:noProof/>
          <w:lang w:eastAsia="de-DE"/>
        </w:rPr>
        <w:drawing>
          <wp:anchor distT="0" distB="0" distL="114300" distR="114300" simplePos="0" relativeHeight="251730943" behindDoc="1" locked="0" layoutInCell="1" allowOverlap="1" wp14:anchorId="2074A249" wp14:editId="096D50C4">
            <wp:simplePos x="0" y="0"/>
            <wp:positionH relativeFrom="column">
              <wp:posOffset>-690880</wp:posOffset>
            </wp:positionH>
            <wp:positionV relativeFrom="paragraph">
              <wp:posOffset>838835</wp:posOffset>
            </wp:positionV>
            <wp:extent cx="2919095" cy="2368550"/>
            <wp:effectExtent l="294323" t="258127" r="327977" b="308928"/>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rot="4930000">
                      <a:off x="0" y="0"/>
                      <a:ext cx="2919095" cy="236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89823" behindDoc="1" locked="0" layoutInCell="1" allowOverlap="1" wp14:anchorId="4E4A5892" wp14:editId="0A229552">
            <wp:simplePos x="0" y="0"/>
            <wp:positionH relativeFrom="margin">
              <wp:posOffset>3094990</wp:posOffset>
            </wp:positionH>
            <wp:positionV relativeFrom="paragraph">
              <wp:posOffset>1065530</wp:posOffset>
            </wp:positionV>
            <wp:extent cx="2773045" cy="2079625"/>
            <wp:effectExtent l="689610" t="453390" r="659765" b="50736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7238369">
                      <a:off x="0" y="0"/>
                      <a:ext cx="2773045" cy="207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02C624" w14:textId="0B4E82A4" w:rsidR="00282F6A" w:rsidRDefault="00282F6A" w:rsidP="008B7FD6">
      <w:pPr>
        <w:rPr>
          <w:rFonts w:ascii="Times New Roman" w:hAnsi="Times New Roman" w:cs="Times New Roman"/>
          <w:sz w:val="52"/>
          <w:szCs w:val="24"/>
        </w:rPr>
      </w:pPr>
    </w:p>
    <w:p w14:paraId="484F41F0" w14:textId="1A02F385" w:rsidR="008B7FD6" w:rsidRDefault="008B7FD6" w:rsidP="008B7FD6">
      <w:pPr>
        <w:rPr>
          <w:rFonts w:ascii="Times New Roman" w:hAnsi="Times New Roman" w:cs="Times New Roman"/>
          <w:sz w:val="52"/>
          <w:szCs w:val="24"/>
        </w:rPr>
      </w:pPr>
    </w:p>
    <w:p w14:paraId="058C980E" w14:textId="77777777" w:rsidR="00282F6A" w:rsidRDefault="00282F6A" w:rsidP="0006684E">
      <w:pPr>
        <w:autoSpaceDE w:val="0"/>
        <w:autoSpaceDN w:val="0"/>
        <w:adjustRightInd w:val="0"/>
        <w:jc w:val="center"/>
        <w:rPr>
          <w:rFonts w:asciiTheme="majorHAnsi" w:hAnsiTheme="majorHAnsi" w:cs="Times New Roman"/>
          <w:b/>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1EED55D6">
                <wp:simplePos x="0" y="0"/>
                <wp:positionH relativeFrom="margin">
                  <wp:align>left</wp:align>
                </wp:positionH>
                <wp:positionV relativeFrom="paragraph">
                  <wp:posOffset>13335</wp:posOffset>
                </wp:positionV>
                <wp:extent cx="5695950" cy="0"/>
                <wp:effectExtent l="0" t="0" r="19050" b="19050"/>
                <wp:wrapNone/>
                <wp:docPr id="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039267" id="_x0000_t32" coordsize="21600,21600" o:spt="32" o:oned="t" path="m,l21600,21600e" filled="f">
                <v:path arrowok="t" fillok="f" o:connecttype="none"/>
                <o:lock v:ext="edit" shapetype="t"/>
              </v:shapetype>
              <v:shape id="AutoShape 129" o:spid="_x0000_s1026" type="#_x0000_t32" style="position:absolute;margin-left:0;margin-top:1.05pt;width:448.5pt;height:0;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8bIAIAAD0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LASA1GS&#10;DEDR08GpUBkl89wvaNS2gLhK7owfkZ7ki35W9LtFUlUdkS0P4a9nDdmJz4jepPiL1VBmP35WDGII&#10;VAjbOjVm8JCwB3QKpJxvpPCTQxQ+Zos8yzPgjk6+iBRTojbWfeJqQN4osXWGiLZzlZISqFcmCWXI&#10;8dk63xYppgRfVaqt6PuggF6iscR5Ns9CglW9YN7pw6xp91Vv0JF4DYVfmBE892FGHSQLYB0nbHO1&#10;HRH9xYbivfR4MBi0c7UuIvmRx/lmuVmms3S+2MzSuK5nT9sqnS22yces/lBXVZ389K0ladEJxrj0&#10;3U2CTdK/E8T16VykdpPsbQ3RW/SwL2h2+g9NB2Y9mRdZ7BU778zEOGg0BF/fk38E93ew71/9+hcA&#10;AAD//wMAUEsDBBQABgAIAAAAIQDbikgc2AAAAAQBAAAPAAAAZHJzL2Rvd25yZXYueG1sTI9BS8NA&#10;EIXvgv9hGcGL2E0CahuzKUXw4NG24HWaHZO02dmQ3TSxv97Rix4/3vDeN8V6dp060xBazwbSRQKK&#10;uPK25drAfvd6vwQVIrLFzjMZ+KIA6/L6qsDc+onf6byNtZISDjkaaGLsc61D1ZDDsPA9sWSffnAY&#10;BYda2wEnKXedzpLkUTtsWRYa7Omloeq0HZ0BCuNDmmxWrt6/Xaa7j+xynPqdMbc38+YZVKQ5/h3D&#10;j76oQylOBz+yDaozII9EA1kKSsLl6kn48Mu6LPR/+fIbAAD//wMAUEsBAi0AFAAGAAgAAAAhALaD&#10;OJL+AAAA4QEAABMAAAAAAAAAAAAAAAAAAAAAAFtDb250ZW50X1R5cGVzXS54bWxQSwECLQAUAAYA&#10;CAAAACEAOP0h/9YAAACUAQAACwAAAAAAAAAAAAAAAAAvAQAAX3JlbHMvLnJlbHNQSwECLQAUAAYA&#10;CAAAACEAeqR/GyACAAA9BAAADgAAAAAAAAAAAAAAAAAuAgAAZHJzL2Uyb0RvYy54bWxQSwECLQAU&#10;AAYACAAAACEA24pIHNgAAAAEAQAADwAAAAAAAAAAAAAAAAB6BAAAZHJzL2Rvd25yZXYueG1sUEsF&#10;BgAAAAAEAAQA8wAAAH8FAAAAAA==&#10;">
                <w10:wrap anchorx="margin"/>
              </v:shape>
            </w:pict>
          </mc:Fallback>
        </mc:AlternateContent>
      </w:r>
      <w:r>
        <w:rPr>
          <w:rFonts w:asciiTheme="majorHAnsi" w:hAnsiTheme="majorHAnsi" w:cs="Times New Roman"/>
          <w:b/>
          <w:sz w:val="52"/>
          <w:szCs w:val="24"/>
        </w:rPr>
        <w:t xml:space="preserve">Aggregatzustände und deren </w:t>
      </w:r>
    </w:p>
    <w:p w14:paraId="23A15D18" w14:textId="7DB2030F" w:rsidR="0006684E" w:rsidRPr="00984EF9" w:rsidRDefault="00282F6A"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Temperaturabhängigkeit, Schmelz- und Siedetemperatur</w:t>
      </w:r>
    </w:p>
    <w:p w14:paraId="145BC997" w14:textId="656DB4DB" w:rsidR="00984EF9" w:rsidRPr="00984EF9" w:rsidRDefault="00EA7FD3"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1FE6CCD5">
                <wp:simplePos x="0" y="0"/>
                <wp:positionH relativeFrom="column">
                  <wp:posOffset>147955</wp:posOffset>
                </wp:positionH>
                <wp:positionV relativeFrom="paragraph">
                  <wp:posOffset>441960</wp:posOffset>
                </wp:positionV>
                <wp:extent cx="5419725" cy="0"/>
                <wp:effectExtent l="9525" t="13970" r="9525" b="5080"/>
                <wp:wrapNone/>
                <wp:docPr id="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A1212"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pHw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b7HSJEe&#10;WvS49zpGRtldLNBgXAF2ldrakCI9qhfzpOkPh5SuOqJaHs1fTwa8s1DS5J1LuDgDYXbDV83AhkCE&#10;WK1jY/sACXVAx9iU060p/OgRhcdpni3uJ1OM6FWXkOLqaKzzX7juURBK7Lwlou18pZWC1mubxTDk&#10;8OR8oEWKq0OIqvRGSBknQCo0lHgxhThB47QULCjjxba7Slp0IGGG4hdz/GBm9V6xCNZxwtYX2RMh&#10;zzIElyrgQWJA5yKdh+TnIl2s5+t5Psons/UoT+t69Lip8tFsk91P67u6qursV6CW5UUnGOMqsLsO&#10;bJb/3UBcVuc8areRvZUheY8e6wVkr/9IOnY2NDNsmCt2mp229tpxmNFofNmnsARv7yC/3frVbwA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AZFEApHwIAAD0EAAAOAAAAAAAAAAAAAAAAAC4CAABkcnMvZTJvRG9jLnhtbFBL&#10;AQItABQABgAIAAAAIQBBO12b3gAAAAgBAAAPAAAAAAAAAAAAAAAAAHkEAABkcnMvZG93bnJldi54&#10;bWxQSwUGAAAAAAQABADzAAAAhAUAAAAA&#10;"/>
            </w:pict>
          </mc:Fallback>
        </mc:AlternateContent>
      </w:r>
      <w:r w:rsidR="00984EF9" w:rsidRPr="00984EF9">
        <w:rPr>
          <w:rFonts w:asciiTheme="majorHAnsi" w:hAnsiTheme="majorHAnsi" w:cs="Times New Roman"/>
          <w:b/>
          <w:sz w:val="44"/>
          <w:szCs w:val="44"/>
        </w:rPr>
        <w:t>Kurzprotokoll</w:t>
      </w:r>
    </w:p>
    <w:p w14:paraId="40B00BEA" w14:textId="2C1B1C2A" w:rsidR="00A90BD6" w:rsidRDefault="00EA7FD3">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02118046">
                <wp:simplePos x="0" y="0"/>
                <wp:positionH relativeFrom="column">
                  <wp:posOffset>-99695</wp:posOffset>
                </wp:positionH>
                <wp:positionV relativeFrom="paragraph">
                  <wp:posOffset>-4445</wp:posOffset>
                </wp:positionV>
                <wp:extent cx="5958840" cy="2143125"/>
                <wp:effectExtent l="0" t="0" r="22860" b="28575"/>
                <wp:wrapNone/>
                <wp:docPr id="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1431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534E28FF" w14:textId="39089A9E" w:rsidR="006A0F35" w:rsidRPr="00B055EF" w:rsidRDefault="00B055EF" w:rsidP="004944F3">
                            <w:pPr>
                              <w:rPr>
                                <w:color w:val="auto"/>
                              </w:rPr>
                            </w:pPr>
                            <w:r>
                              <w:rPr>
                                <w:color w:val="auto"/>
                              </w:rPr>
                              <w:t>Im Folgenden werden weitere Versuche zum Thema „Aggregatzustände und deren Temperaturabhängigkeit, Schmelz- und Siedetemperatur“ vorgestellt. Die SuS sollen mit Hilfe der Versuche erkennen, dass unterschiedliche Stoffe unterschiedliche Schmelz- und Siedetemperaturen haben und es sich hierbei um stoffspezifische Eigenschaften handelt. Außerdem sollen sie selbstständig in V2, V3 und V4 die Schmelz- und Siedetemperaturen von verschiedenen Stoffen messen. Der Lehrerversuch V1 soll verdeutlichen, dass es auch Stoffe gibt, die direkt vom festen in den gasförmigen Zustand übergehen ohne die Zwischenstufe des flüssigen Aggregatzustandes.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35pt;width:469.2pt;height:16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J87AIAACwGAAAOAAAAZHJzL2Uyb0RvYy54bWysVNuO2yAQfa/Uf0C8Zx07zmWtdVZJNqkq&#10;bS/SbtVnAjhGxeACib2t+u8dIEnT7kOrahPJYmA4zJmZMze3fSPRgRsrtCpxejXEiCuqmVC7En96&#10;3AxmGFlHFCNSK17iJ27x7fz1q5uuLXimay0ZNwhAlC26tsS1c22RJJbWvCH2SrdcwWGlTUMcmGaX&#10;MEM6QG9kkg2Hk6TThrVGU24t7N7FQzwP+FXFqftQVZY7JEsMsbnwNeG79d9kfkOKnSFtLegxDPIf&#10;UTREKHj0DHVHHEF7I55BNYIabXXlrqhuEl1VgvLAAdikwz/YPNSk5YELJMe25zTZl4Ol7w8fDRKs&#10;xBOMFGmgRI+8d2ipe5Rmqc9P19oC3B5acHQ9HECdA1fb3mv6xSKlVzVRO74wRnc1JwziCzeTi6sR&#10;x3qQbfdOM3iI7J0OQH1lGp88SAcCdKjT07k2PhgKm+Pr8WyWwxGFsyzNR2k29tElpDhdb411b7hu&#10;kF+U2EDxAzw53FsXXU8u/jWrpWAbIWUwfMPxlTToQKBVpIsU5b6BWONeOvS/2DGwD30V98MWhBF6&#10;1kOEoH5Dlwp1kJNsCvf/9jShlCs3Cn4v9LxnfUdsHeNlsIosGuFAfFI0JZ5dkPMlXCsWpOGIkHEN&#10;DKXywfMgq5hSsHoHy7APlQot/32xGQ+n+Wg2mE7Ho0E+Wg8Hy9lmNVis0slkul6uluv0hyeY5kUt&#10;GONqHTDtSYFp/m8dfpwFUTtnDZ4D9FHpPXB8qFmHmPBdMRpfQ1uDAUPA18OXFBG5g+lFncHIaPdZ&#10;uDpIzzehx7Bmtz23xmzi/8fWO6OHml88nDzjFj16SBVk8pS1oBAviigP12/7o+K2mj2BViCcIAgY&#10;sbCotfmGUQfjqsT2654YjpF8q0Bv12nuxeGCkY+nGRjm8mR7eUIUBagSO6AelisXZ+K+NWJXw0ux&#10;/ZVegEYrEdTjxRyjAgregJEUyBzHp595l3bw+jXk5z8BAAD//wMAUEsDBBQABgAIAAAAIQBhiaD3&#10;3gAAAAkBAAAPAAAAZHJzL2Rvd25yZXYueG1sTI9BT8MwDIXvSPyHyEjctrSZGFvXdKqQuA0hBprE&#10;LWtMW9o4VZNt5d9jTuzkZ72n58/5dnK9OOMYWk8a0nkCAqnytqVaw8f782wFIkRD1vSeUMMPBtgW&#10;tze5yay/0Bue97EWXEIhMxqaGIdMylA16EyY+wGJvS8/OhN5HWtpR3PhctdLlSRL6UxLfKExAz41&#10;WHX7k9PQHb7x82B3ZZqWu+5VSfXSodL6/m4qNyAiTvE/DH/4jA4FMx39iWwQvYZZ+vDIURY82F8r&#10;xeKoYbFYrkAWubz+oPgFAAD//wMAUEsBAi0AFAAGAAgAAAAhALaDOJL+AAAA4QEAABMAAAAAAAAA&#10;AAAAAAAAAAAAAFtDb250ZW50X1R5cGVzXS54bWxQSwECLQAUAAYACAAAACEAOP0h/9YAAACUAQAA&#10;CwAAAAAAAAAAAAAAAAAvAQAAX3JlbHMvLnJlbHNQSwECLQAUAAYACAAAACEAppGifOwCAAAsBgAA&#10;DgAAAAAAAAAAAAAAAAAuAgAAZHJzL2Uyb0RvYy54bWxQSwECLQAUAAYACAAAACEAYYmg994AAAAJ&#10;AQAADwAAAAAAAAAAAAAAAABGBQAAZHJzL2Rvd25yZXYueG1sUEsFBgAAAAAEAAQA8wAAAFEGAAAA&#10;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39089A9E" w:rsidR="006A0F35" w:rsidRPr="00B055EF" w:rsidRDefault="00B055EF" w:rsidP="004944F3">
                      <w:pPr>
                        <w:rPr>
                          <w:color w:val="auto"/>
                        </w:rPr>
                      </w:pPr>
                      <w:r>
                        <w:rPr>
                          <w:color w:val="auto"/>
                        </w:rPr>
                        <w:t xml:space="preserve">Im Folgenden werden weitere Versuche zum Thema „Aggregatzustände und deren Temperaturabhängigkeit, Schmelz- und Siedetemperatur“ vorgestellt. Die </w:t>
                      </w:r>
                      <w:proofErr w:type="spellStart"/>
                      <w:r>
                        <w:rPr>
                          <w:color w:val="auto"/>
                        </w:rPr>
                        <w:t>SuS</w:t>
                      </w:r>
                      <w:proofErr w:type="spellEnd"/>
                      <w:r>
                        <w:rPr>
                          <w:color w:val="auto"/>
                        </w:rPr>
                        <w:t xml:space="preserve"> sollen mit Hilfe der Versuche erkennen, dass unterschiedliche Stoffe unterschiedliche Schmelz- und Siedetemperaturen haben und es sich hierbei um stoffspezifische Eigenschaften handelt. Außerdem sollen sie selbstständig in V2, V3 und V4 die Schmelz- und Siedetemperaturen von verschiedenen Stoffen messen. Der Lehrerversuch V1 soll verdeutlichen, dass es auch Stoffe gibt, die direkt vom festen in den gasförmigen Zustand übergehen ohne die Zwischenstufe des flüssigen Aggregatzustandes.</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18D87775" w14:textId="77777777" w:rsidR="00683507" w:rsidRDefault="00683507" w:rsidP="00A90BD6"/>
    <w:p w14:paraId="436B703C" w14:textId="77777777" w:rsidR="00683507" w:rsidRPr="00A90BD6" w:rsidRDefault="00683507"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11D584E3" w14:textId="77777777" w:rsidR="00496CEC"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7829331" w:history="1">
            <w:r w:rsidR="00496CEC" w:rsidRPr="005C5B2C">
              <w:rPr>
                <w:rStyle w:val="Hyperlink"/>
                <w:noProof/>
              </w:rPr>
              <w:t>1</w:t>
            </w:r>
            <w:r w:rsidR="00496CEC">
              <w:rPr>
                <w:rFonts w:asciiTheme="minorHAnsi" w:eastAsiaTheme="minorEastAsia" w:hAnsiTheme="minorHAnsi"/>
                <w:noProof/>
                <w:color w:val="auto"/>
                <w:lang w:eastAsia="de-DE"/>
              </w:rPr>
              <w:tab/>
            </w:r>
            <w:r w:rsidR="00496CEC" w:rsidRPr="005C5B2C">
              <w:rPr>
                <w:rStyle w:val="Hyperlink"/>
                <w:noProof/>
              </w:rPr>
              <w:t>Weitere Lehrerversuche</w:t>
            </w:r>
            <w:r w:rsidR="00496CEC">
              <w:rPr>
                <w:noProof/>
                <w:webHidden/>
              </w:rPr>
              <w:tab/>
            </w:r>
            <w:r w:rsidR="00496CEC">
              <w:rPr>
                <w:noProof/>
                <w:webHidden/>
              </w:rPr>
              <w:fldChar w:fldCharType="begin"/>
            </w:r>
            <w:r w:rsidR="00496CEC">
              <w:rPr>
                <w:noProof/>
                <w:webHidden/>
              </w:rPr>
              <w:instrText xml:space="preserve"> PAGEREF _Toc427829331 \h </w:instrText>
            </w:r>
            <w:r w:rsidR="00496CEC">
              <w:rPr>
                <w:noProof/>
                <w:webHidden/>
              </w:rPr>
            </w:r>
            <w:r w:rsidR="00496CEC">
              <w:rPr>
                <w:noProof/>
                <w:webHidden/>
              </w:rPr>
              <w:fldChar w:fldCharType="separate"/>
            </w:r>
            <w:r w:rsidR="00EA5E54">
              <w:rPr>
                <w:noProof/>
                <w:webHidden/>
              </w:rPr>
              <w:t>1</w:t>
            </w:r>
            <w:r w:rsidR="00496CEC">
              <w:rPr>
                <w:noProof/>
                <w:webHidden/>
              </w:rPr>
              <w:fldChar w:fldCharType="end"/>
            </w:r>
          </w:hyperlink>
        </w:p>
        <w:p w14:paraId="4757AE0A" w14:textId="77777777" w:rsidR="00496CEC" w:rsidRDefault="009838FA">
          <w:pPr>
            <w:pStyle w:val="Verzeichnis2"/>
            <w:tabs>
              <w:tab w:val="left" w:pos="880"/>
              <w:tab w:val="right" w:leader="dot" w:pos="9062"/>
            </w:tabs>
            <w:rPr>
              <w:rFonts w:asciiTheme="minorHAnsi" w:eastAsiaTheme="minorEastAsia" w:hAnsiTheme="minorHAnsi"/>
              <w:noProof/>
              <w:color w:val="auto"/>
              <w:lang w:eastAsia="de-DE"/>
            </w:rPr>
          </w:pPr>
          <w:hyperlink w:anchor="_Toc427829332" w:history="1">
            <w:r w:rsidR="00496CEC" w:rsidRPr="005C5B2C">
              <w:rPr>
                <w:rStyle w:val="Hyperlink"/>
                <w:noProof/>
              </w:rPr>
              <w:t>1.1</w:t>
            </w:r>
            <w:r w:rsidR="00496CEC">
              <w:rPr>
                <w:rFonts w:asciiTheme="minorHAnsi" w:eastAsiaTheme="minorEastAsia" w:hAnsiTheme="minorHAnsi"/>
                <w:noProof/>
                <w:color w:val="auto"/>
                <w:lang w:eastAsia="de-DE"/>
              </w:rPr>
              <w:tab/>
            </w:r>
            <w:r w:rsidR="00496CEC" w:rsidRPr="005C5B2C">
              <w:rPr>
                <w:rStyle w:val="Hyperlink"/>
                <w:noProof/>
              </w:rPr>
              <w:t>V1 – Sublimation und Resublimation von Iod</w:t>
            </w:r>
            <w:r w:rsidR="00496CEC">
              <w:rPr>
                <w:noProof/>
                <w:webHidden/>
              </w:rPr>
              <w:tab/>
            </w:r>
            <w:r w:rsidR="00496CEC">
              <w:rPr>
                <w:noProof/>
                <w:webHidden/>
              </w:rPr>
              <w:fldChar w:fldCharType="begin"/>
            </w:r>
            <w:r w:rsidR="00496CEC">
              <w:rPr>
                <w:noProof/>
                <w:webHidden/>
              </w:rPr>
              <w:instrText xml:space="preserve"> PAGEREF _Toc427829332 \h </w:instrText>
            </w:r>
            <w:r w:rsidR="00496CEC">
              <w:rPr>
                <w:noProof/>
                <w:webHidden/>
              </w:rPr>
            </w:r>
            <w:r w:rsidR="00496CEC">
              <w:rPr>
                <w:noProof/>
                <w:webHidden/>
              </w:rPr>
              <w:fldChar w:fldCharType="separate"/>
            </w:r>
            <w:r w:rsidR="00EA5E54">
              <w:rPr>
                <w:noProof/>
                <w:webHidden/>
              </w:rPr>
              <w:t>1</w:t>
            </w:r>
            <w:r w:rsidR="00496CEC">
              <w:rPr>
                <w:noProof/>
                <w:webHidden/>
              </w:rPr>
              <w:fldChar w:fldCharType="end"/>
            </w:r>
          </w:hyperlink>
        </w:p>
        <w:p w14:paraId="09BC8A9B" w14:textId="77777777" w:rsidR="00496CEC" w:rsidRDefault="009838FA">
          <w:pPr>
            <w:pStyle w:val="Verzeichnis1"/>
            <w:tabs>
              <w:tab w:val="left" w:pos="440"/>
              <w:tab w:val="right" w:leader="dot" w:pos="9062"/>
            </w:tabs>
            <w:rPr>
              <w:rFonts w:asciiTheme="minorHAnsi" w:eastAsiaTheme="minorEastAsia" w:hAnsiTheme="minorHAnsi"/>
              <w:noProof/>
              <w:color w:val="auto"/>
              <w:lang w:eastAsia="de-DE"/>
            </w:rPr>
          </w:pPr>
          <w:hyperlink w:anchor="_Toc427829333" w:history="1">
            <w:r w:rsidR="00496CEC" w:rsidRPr="005C5B2C">
              <w:rPr>
                <w:rStyle w:val="Hyperlink"/>
                <w:noProof/>
              </w:rPr>
              <w:t>2</w:t>
            </w:r>
            <w:r w:rsidR="00496CEC">
              <w:rPr>
                <w:rFonts w:asciiTheme="minorHAnsi" w:eastAsiaTheme="minorEastAsia" w:hAnsiTheme="minorHAnsi"/>
                <w:noProof/>
                <w:color w:val="auto"/>
                <w:lang w:eastAsia="de-DE"/>
              </w:rPr>
              <w:tab/>
            </w:r>
            <w:r w:rsidR="00496CEC" w:rsidRPr="005C5B2C">
              <w:rPr>
                <w:rStyle w:val="Hyperlink"/>
                <w:noProof/>
              </w:rPr>
              <w:t>Weitere Schülerversuche</w:t>
            </w:r>
            <w:r w:rsidR="00496CEC">
              <w:rPr>
                <w:noProof/>
                <w:webHidden/>
              </w:rPr>
              <w:tab/>
            </w:r>
            <w:r w:rsidR="00496CEC">
              <w:rPr>
                <w:noProof/>
                <w:webHidden/>
              </w:rPr>
              <w:fldChar w:fldCharType="begin"/>
            </w:r>
            <w:r w:rsidR="00496CEC">
              <w:rPr>
                <w:noProof/>
                <w:webHidden/>
              </w:rPr>
              <w:instrText xml:space="preserve"> PAGEREF _Toc427829333 \h </w:instrText>
            </w:r>
            <w:r w:rsidR="00496CEC">
              <w:rPr>
                <w:noProof/>
                <w:webHidden/>
              </w:rPr>
            </w:r>
            <w:r w:rsidR="00496CEC">
              <w:rPr>
                <w:noProof/>
                <w:webHidden/>
              </w:rPr>
              <w:fldChar w:fldCharType="separate"/>
            </w:r>
            <w:r w:rsidR="00EA5E54">
              <w:rPr>
                <w:noProof/>
                <w:webHidden/>
              </w:rPr>
              <w:t>3</w:t>
            </w:r>
            <w:r w:rsidR="00496CEC">
              <w:rPr>
                <w:noProof/>
                <w:webHidden/>
              </w:rPr>
              <w:fldChar w:fldCharType="end"/>
            </w:r>
          </w:hyperlink>
        </w:p>
        <w:p w14:paraId="211E0F0A" w14:textId="77777777" w:rsidR="00496CEC" w:rsidRDefault="009838FA">
          <w:pPr>
            <w:pStyle w:val="Verzeichnis2"/>
            <w:tabs>
              <w:tab w:val="left" w:pos="880"/>
              <w:tab w:val="right" w:leader="dot" w:pos="9062"/>
            </w:tabs>
            <w:rPr>
              <w:rFonts w:asciiTheme="minorHAnsi" w:eastAsiaTheme="minorEastAsia" w:hAnsiTheme="minorHAnsi"/>
              <w:noProof/>
              <w:color w:val="auto"/>
              <w:lang w:eastAsia="de-DE"/>
            </w:rPr>
          </w:pPr>
          <w:hyperlink w:anchor="_Toc427829334" w:history="1">
            <w:r w:rsidR="00496CEC" w:rsidRPr="005C5B2C">
              <w:rPr>
                <w:rStyle w:val="Hyperlink"/>
                <w:noProof/>
              </w:rPr>
              <w:t>2.1</w:t>
            </w:r>
            <w:r w:rsidR="00496CEC">
              <w:rPr>
                <w:rFonts w:asciiTheme="minorHAnsi" w:eastAsiaTheme="minorEastAsia" w:hAnsiTheme="minorHAnsi"/>
                <w:noProof/>
                <w:color w:val="auto"/>
                <w:lang w:eastAsia="de-DE"/>
              </w:rPr>
              <w:tab/>
            </w:r>
            <w:r w:rsidR="00496CEC" w:rsidRPr="005C5B2C">
              <w:rPr>
                <w:rStyle w:val="Hyperlink"/>
                <w:noProof/>
              </w:rPr>
              <w:t>V2 – Aggregatzustandsänderungen des Wassers</w:t>
            </w:r>
            <w:r w:rsidR="00496CEC">
              <w:rPr>
                <w:noProof/>
                <w:webHidden/>
              </w:rPr>
              <w:tab/>
            </w:r>
            <w:r w:rsidR="00496CEC">
              <w:rPr>
                <w:noProof/>
                <w:webHidden/>
              </w:rPr>
              <w:fldChar w:fldCharType="begin"/>
            </w:r>
            <w:r w:rsidR="00496CEC">
              <w:rPr>
                <w:noProof/>
                <w:webHidden/>
              </w:rPr>
              <w:instrText xml:space="preserve"> PAGEREF _Toc427829334 \h </w:instrText>
            </w:r>
            <w:r w:rsidR="00496CEC">
              <w:rPr>
                <w:noProof/>
                <w:webHidden/>
              </w:rPr>
            </w:r>
            <w:r w:rsidR="00496CEC">
              <w:rPr>
                <w:noProof/>
                <w:webHidden/>
              </w:rPr>
              <w:fldChar w:fldCharType="separate"/>
            </w:r>
            <w:r w:rsidR="00EA5E54">
              <w:rPr>
                <w:noProof/>
                <w:webHidden/>
              </w:rPr>
              <w:t>3</w:t>
            </w:r>
            <w:r w:rsidR="00496CEC">
              <w:rPr>
                <w:noProof/>
                <w:webHidden/>
              </w:rPr>
              <w:fldChar w:fldCharType="end"/>
            </w:r>
          </w:hyperlink>
        </w:p>
        <w:p w14:paraId="1933A4FD" w14:textId="77777777" w:rsidR="00496CEC" w:rsidRDefault="009838FA">
          <w:pPr>
            <w:pStyle w:val="Verzeichnis2"/>
            <w:tabs>
              <w:tab w:val="left" w:pos="880"/>
              <w:tab w:val="right" w:leader="dot" w:pos="9062"/>
            </w:tabs>
            <w:rPr>
              <w:rFonts w:asciiTheme="minorHAnsi" w:eastAsiaTheme="minorEastAsia" w:hAnsiTheme="minorHAnsi"/>
              <w:noProof/>
              <w:color w:val="auto"/>
              <w:lang w:eastAsia="de-DE"/>
            </w:rPr>
          </w:pPr>
          <w:hyperlink w:anchor="_Toc427829335" w:history="1">
            <w:r w:rsidR="00496CEC" w:rsidRPr="005C5B2C">
              <w:rPr>
                <w:rStyle w:val="Hyperlink"/>
                <w:noProof/>
              </w:rPr>
              <w:t>2.2</w:t>
            </w:r>
            <w:r w:rsidR="00496CEC">
              <w:rPr>
                <w:rFonts w:asciiTheme="minorHAnsi" w:eastAsiaTheme="minorEastAsia" w:hAnsiTheme="minorHAnsi"/>
                <w:noProof/>
                <w:color w:val="auto"/>
                <w:lang w:eastAsia="de-DE"/>
              </w:rPr>
              <w:tab/>
            </w:r>
            <w:r w:rsidR="00496CEC" w:rsidRPr="005C5B2C">
              <w:rPr>
                <w:rStyle w:val="Hyperlink"/>
                <w:noProof/>
              </w:rPr>
              <w:t>V3 – Schmelzen von Lebensmitteln</w:t>
            </w:r>
            <w:r w:rsidR="00496CEC">
              <w:rPr>
                <w:noProof/>
                <w:webHidden/>
              </w:rPr>
              <w:tab/>
            </w:r>
            <w:r w:rsidR="00496CEC">
              <w:rPr>
                <w:noProof/>
                <w:webHidden/>
              </w:rPr>
              <w:fldChar w:fldCharType="begin"/>
            </w:r>
            <w:r w:rsidR="00496CEC">
              <w:rPr>
                <w:noProof/>
                <w:webHidden/>
              </w:rPr>
              <w:instrText xml:space="preserve"> PAGEREF _Toc427829335 \h </w:instrText>
            </w:r>
            <w:r w:rsidR="00496CEC">
              <w:rPr>
                <w:noProof/>
                <w:webHidden/>
              </w:rPr>
            </w:r>
            <w:r w:rsidR="00496CEC">
              <w:rPr>
                <w:noProof/>
                <w:webHidden/>
              </w:rPr>
              <w:fldChar w:fldCharType="separate"/>
            </w:r>
            <w:r w:rsidR="00EA5E54">
              <w:rPr>
                <w:noProof/>
                <w:webHidden/>
              </w:rPr>
              <w:t>4</w:t>
            </w:r>
            <w:r w:rsidR="00496CEC">
              <w:rPr>
                <w:noProof/>
                <w:webHidden/>
              </w:rPr>
              <w:fldChar w:fldCharType="end"/>
            </w:r>
          </w:hyperlink>
        </w:p>
        <w:p w14:paraId="6D4D33C8" w14:textId="77777777" w:rsidR="00496CEC" w:rsidRDefault="009838FA">
          <w:pPr>
            <w:pStyle w:val="Verzeichnis2"/>
            <w:tabs>
              <w:tab w:val="left" w:pos="880"/>
              <w:tab w:val="right" w:leader="dot" w:pos="9062"/>
            </w:tabs>
            <w:rPr>
              <w:rFonts w:asciiTheme="minorHAnsi" w:eastAsiaTheme="minorEastAsia" w:hAnsiTheme="minorHAnsi"/>
              <w:noProof/>
              <w:color w:val="auto"/>
              <w:lang w:eastAsia="de-DE"/>
            </w:rPr>
          </w:pPr>
          <w:hyperlink w:anchor="_Toc427829336" w:history="1">
            <w:r w:rsidR="00496CEC" w:rsidRPr="005C5B2C">
              <w:rPr>
                <w:rStyle w:val="Hyperlink"/>
                <w:noProof/>
              </w:rPr>
              <w:t>2.3</w:t>
            </w:r>
            <w:r w:rsidR="00496CEC">
              <w:rPr>
                <w:rFonts w:asciiTheme="minorHAnsi" w:eastAsiaTheme="minorEastAsia" w:hAnsiTheme="minorHAnsi"/>
                <w:noProof/>
                <w:color w:val="auto"/>
                <w:lang w:eastAsia="de-DE"/>
              </w:rPr>
              <w:tab/>
            </w:r>
            <w:r w:rsidR="00496CEC" w:rsidRPr="005C5B2C">
              <w:rPr>
                <w:rStyle w:val="Hyperlink"/>
                <w:noProof/>
              </w:rPr>
              <w:t>V4 – Siedetemperaturbestimmung von Ethanol und Wasser</w:t>
            </w:r>
            <w:r w:rsidR="00496CEC">
              <w:rPr>
                <w:noProof/>
                <w:webHidden/>
              </w:rPr>
              <w:tab/>
            </w:r>
            <w:r w:rsidR="00496CEC">
              <w:rPr>
                <w:noProof/>
                <w:webHidden/>
              </w:rPr>
              <w:fldChar w:fldCharType="begin"/>
            </w:r>
            <w:r w:rsidR="00496CEC">
              <w:rPr>
                <w:noProof/>
                <w:webHidden/>
              </w:rPr>
              <w:instrText xml:space="preserve"> PAGEREF _Toc427829336 \h </w:instrText>
            </w:r>
            <w:r w:rsidR="00496CEC">
              <w:rPr>
                <w:noProof/>
                <w:webHidden/>
              </w:rPr>
            </w:r>
            <w:r w:rsidR="00496CEC">
              <w:rPr>
                <w:noProof/>
                <w:webHidden/>
              </w:rPr>
              <w:fldChar w:fldCharType="separate"/>
            </w:r>
            <w:r w:rsidR="00EA5E54">
              <w:rPr>
                <w:noProof/>
                <w:webHidden/>
              </w:rPr>
              <w:t>5</w:t>
            </w:r>
            <w:r w:rsidR="00496CEC">
              <w:rPr>
                <w:noProof/>
                <w:webHidden/>
              </w:rPr>
              <w:fldChar w:fldCharType="end"/>
            </w:r>
          </w:hyperlink>
        </w:p>
        <w:p w14:paraId="45C87080" w14:textId="77777777" w:rsidR="00496CEC" w:rsidRDefault="009838FA">
          <w:pPr>
            <w:pStyle w:val="Verzeichnis2"/>
            <w:tabs>
              <w:tab w:val="left" w:pos="880"/>
              <w:tab w:val="right" w:leader="dot" w:pos="9062"/>
            </w:tabs>
            <w:rPr>
              <w:rFonts w:asciiTheme="minorHAnsi" w:eastAsiaTheme="minorEastAsia" w:hAnsiTheme="minorHAnsi"/>
              <w:noProof/>
              <w:color w:val="auto"/>
              <w:lang w:eastAsia="de-DE"/>
            </w:rPr>
          </w:pPr>
          <w:hyperlink w:anchor="_Toc427829337" w:history="1">
            <w:r w:rsidR="00496CEC" w:rsidRPr="005C5B2C">
              <w:rPr>
                <w:rStyle w:val="Hyperlink"/>
                <w:noProof/>
              </w:rPr>
              <w:t>2.4</w:t>
            </w:r>
            <w:r w:rsidR="00496CEC">
              <w:rPr>
                <w:rFonts w:asciiTheme="minorHAnsi" w:eastAsiaTheme="minorEastAsia" w:hAnsiTheme="minorHAnsi"/>
                <w:noProof/>
                <w:color w:val="auto"/>
                <w:lang w:eastAsia="de-DE"/>
              </w:rPr>
              <w:tab/>
            </w:r>
            <w:r w:rsidR="00496CEC" w:rsidRPr="005C5B2C">
              <w:rPr>
                <w:rStyle w:val="Hyperlink"/>
                <w:noProof/>
              </w:rPr>
              <w:t>V5 – Sublimation von Trockeneis</w:t>
            </w:r>
            <w:r w:rsidR="00496CEC">
              <w:rPr>
                <w:noProof/>
                <w:webHidden/>
              </w:rPr>
              <w:tab/>
            </w:r>
            <w:r w:rsidR="00496CEC">
              <w:rPr>
                <w:noProof/>
                <w:webHidden/>
              </w:rPr>
              <w:fldChar w:fldCharType="begin"/>
            </w:r>
            <w:r w:rsidR="00496CEC">
              <w:rPr>
                <w:noProof/>
                <w:webHidden/>
              </w:rPr>
              <w:instrText xml:space="preserve"> PAGEREF _Toc427829337 \h </w:instrText>
            </w:r>
            <w:r w:rsidR="00496CEC">
              <w:rPr>
                <w:noProof/>
                <w:webHidden/>
              </w:rPr>
            </w:r>
            <w:r w:rsidR="00496CEC">
              <w:rPr>
                <w:noProof/>
                <w:webHidden/>
              </w:rPr>
              <w:fldChar w:fldCharType="separate"/>
            </w:r>
            <w:r w:rsidR="00EA5E54">
              <w:rPr>
                <w:noProof/>
                <w:webHidden/>
              </w:rPr>
              <w:t>7</w:t>
            </w:r>
            <w:r w:rsidR="00496CEC">
              <w:rPr>
                <w:noProof/>
                <w:webHidden/>
              </w:rPr>
              <w:fldChar w:fldCharType="end"/>
            </w:r>
          </w:hyperlink>
        </w:p>
        <w:p w14:paraId="3590A742" w14:textId="77777777" w:rsidR="00496CEC" w:rsidRDefault="009838FA">
          <w:pPr>
            <w:pStyle w:val="Verzeichnis2"/>
            <w:tabs>
              <w:tab w:val="left" w:pos="880"/>
              <w:tab w:val="right" w:leader="dot" w:pos="9062"/>
            </w:tabs>
            <w:rPr>
              <w:rFonts w:asciiTheme="minorHAnsi" w:eastAsiaTheme="minorEastAsia" w:hAnsiTheme="minorHAnsi"/>
              <w:noProof/>
              <w:color w:val="auto"/>
              <w:lang w:eastAsia="de-DE"/>
            </w:rPr>
          </w:pPr>
          <w:hyperlink w:anchor="_Toc427829338" w:history="1">
            <w:r w:rsidR="00496CEC" w:rsidRPr="005C5B2C">
              <w:rPr>
                <w:rStyle w:val="Hyperlink"/>
                <w:noProof/>
              </w:rPr>
              <w:t>2.5</w:t>
            </w:r>
            <w:r w:rsidR="00496CEC">
              <w:rPr>
                <w:rFonts w:asciiTheme="minorHAnsi" w:eastAsiaTheme="minorEastAsia" w:hAnsiTheme="minorHAnsi"/>
                <w:noProof/>
                <w:color w:val="auto"/>
                <w:lang w:eastAsia="de-DE"/>
              </w:rPr>
              <w:tab/>
            </w:r>
            <w:r w:rsidR="00496CEC" w:rsidRPr="005C5B2C">
              <w:rPr>
                <w:rStyle w:val="Hyperlink"/>
                <w:noProof/>
              </w:rPr>
              <w:t>V6 – Eis vs. Trockeneis</w:t>
            </w:r>
            <w:r w:rsidR="00496CEC">
              <w:rPr>
                <w:noProof/>
                <w:webHidden/>
              </w:rPr>
              <w:tab/>
            </w:r>
            <w:r w:rsidR="00496CEC">
              <w:rPr>
                <w:noProof/>
                <w:webHidden/>
              </w:rPr>
              <w:fldChar w:fldCharType="begin"/>
            </w:r>
            <w:r w:rsidR="00496CEC">
              <w:rPr>
                <w:noProof/>
                <w:webHidden/>
              </w:rPr>
              <w:instrText xml:space="preserve"> PAGEREF _Toc427829338 \h </w:instrText>
            </w:r>
            <w:r w:rsidR="00496CEC">
              <w:rPr>
                <w:noProof/>
                <w:webHidden/>
              </w:rPr>
            </w:r>
            <w:r w:rsidR="00496CEC">
              <w:rPr>
                <w:noProof/>
                <w:webHidden/>
              </w:rPr>
              <w:fldChar w:fldCharType="separate"/>
            </w:r>
            <w:r w:rsidR="00EA5E54">
              <w:rPr>
                <w:noProof/>
                <w:webHidden/>
              </w:rPr>
              <w:t>8</w:t>
            </w:r>
            <w:r w:rsidR="00496CEC">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709" w:left="1417" w:header="708" w:footer="708" w:gutter="0"/>
          <w:pgNumType w:start="0"/>
          <w:cols w:space="708"/>
          <w:docGrid w:linePitch="360"/>
        </w:sectPr>
      </w:pPr>
    </w:p>
    <w:p w14:paraId="70957CC8" w14:textId="5D979A39" w:rsidR="0086227B" w:rsidRDefault="00984EF9" w:rsidP="0086227B">
      <w:pPr>
        <w:pStyle w:val="berschrift1"/>
      </w:pPr>
      <w:bookmarkStart w:id="1" w:name="_Toc427829331"/>
      <w:r>
        <w:lastRenderedPageBreak/>
        <w:t xml:space="preserve">Weitere </w:t>
      </w:r>
      <w:r w:rsidR="00977ED8">
        <w:t>Lehrer</w:t>
      </w:r>
      <w:r w:rsidR="00F31EBF">
        <w:t>versuch</w:t>
      </w:r>
      <w:r>
        <w:t>e</w:t>
      </w:r>
      <w:bookmarkEnd w:id="1"/>
    </w:p>
    <w:bookmarkStart w:id="2" w:name="_Toc427829332"/>
    <w:p w14:paraId="6D3F8D1E" w14:textId="107BF8AA" w:rsidR="00984EF9" w:rsidRPr="00984EF9" w:rsidRDefault="00EA7FD3" w:rsidP="00984EF9">
      <w:pPr>
        <w:pStyle w:val="berschrift2"/>
      </w:pPr>
      <w:r>
        <w:rPr>
          <w:noProof/>
          <w:lang w:eastAsia="de-DE"/>
        </w:rPr>
        <mc:AlternateContent>
          <mc:Choice Requires="wps">
            <w:drawing>
              <wp:anchor distT="0" distB="0" distL="114300" distR="114300" simplePos="0" relativeHeight="251731968" behindDoc="0" locked="0" layoutInCell="1" allowOverlap="1" wp14:anchorId="7FE1FE74" wp14:editId="4D932417">
                <wp:simplePos x="0" y="0"/>
                <wp:positionH relativeFrom="margin">
                  <wp:align>left</wp:align>
                </wp:positionH>
                <wp:positionV relativeFrom="paragraph">
                  <wp:posOffset>400050</wp:posOffset>
                </wp:positionV>
                <wp:extent cx="5873115" cy="1047750"/>
                <wp:effectExtent l="0" t="0" r="13335" b="19050"/>
                <wp:wrapSquare wrapText="bothSides"/>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77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29D081" w14:textId="77777777" w:rsidR="00282F6A" w:rsidRPr="00F927A9" w:rsidRDefault="00282F6A" w:rsidP="00282F6A">
                            <w:pPr>
                              <w:rPr>
                                <w:color w:val="auto"/>
                              </w:rPr>
                            </w:pPr>
                            <w:r>
                              <w:rPr>
                                <w:color w:val="auto"/>
                              </w:rPr>
                              <w:t>In diesem Versuch wird gezeigt, dass einige Stoffe - hier als Beispiel Iod - direkt vom festen in den gasförmigen Zustand übergehen können und umgekehrt. Durch die bei der Sublimation entstehenden violetten Farbdämpfe ist dieser Versuch für Schülerinnen und Schüler besonders anschaulich.</w:t>
                            </w:r>
                          </w:p>
                          <w:p w14:paraId="041F7B70" w14:textId="06852D5C" w:rsidR="006A0F35" w:rsidRPr="00F31EBF" w:rsidRDefault="006A0F35" w:rsidP="000D10FB">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0;margin-top:31.5pt;width:462.45pt;height:82.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F+7QIAADI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HRE&#10;iWE1lOhOdoGsbEemmJ628Tncum3gXuhgH8qMofrmneVfPTF2XTGzl0vnbFtJJoBeFhObnD2NBfG5&#10;jyC79r0V4IcdgkWgrnR1zB1kgwA6lOnhVJrIhcPmZD4bZdmEEg5nWTqezSbILmH58XnjfHgjbU3i&#10;oqAOao/w7P6dD5EOy49XojdvtRJbpTUasd/kWjtyz6BTdOhD1IcauPZ7WRp/fcPAPrRVv3+kgS0b&#10;IdDTb+jakBZYD2fw/m+uGefShAneeyH3Meob5quer4BVH0WtAmhPq7qg87PgYgk3RqAyAlO6X0P2&#10;tInkJaqqTylYXYAl7kOlsON/LLeTdDYezQdQpNFgPNqkg9V8ux4s19l0Otus1qtN9jMGmI3zSgkh&#10;zQYx/VGA2fjfGvxxFPTSOUnwRDCysgeI8bYSLREqdsVocjnMKBgwA2I9YkkJ03sYXjw4SpwNX1So&#10;UHmxCSOGd/vdqTXm0/jH9j5Dx5qfOU6exdbf6CBVkMlj1lAhURS9PEK361CLKJ8omJ0VDyAZYIW6&#10;gEELi8q675S0MLQK6r8dmJOU6LcGZHeZjcdxyqExnsyGYLjzk935CTMcoAoaIAO4XId+Mh4ap/YV&#10;eOpVYOwSpFoqFNETK4gkGjCYMKbHIRon37mNt55G/eIXAAAA//8DAFBLAwQUAAYACAAAACEA6VaS&#10;Z94AAAAHAQAADwAAAGRycy9kb3ducmV2LnhtbEyPwU7DMBBE70j8g7VI3KhNgJKGOBWqxAFaDgS4&#10;b2M3iYjXUewmoV/PcoLTajSjmbf5enadGO0QWk8arhcKhKXKm5ZqDR/vT1cpiBCRDHaerIZvG2Bd&#10;nJ/lmBk/0Zsdy1gLLqGQoYYmxj6TMlSNdRgWvrfE3sEPDiPLoZZmwInLXScTpZbSYUu80GBvN42t&#10;vsqj07B5SU+Tu0Pcjp+Hvtw9b0/q9V7ry4v58QFEtHP8C8MvPqNDwUx7fyQTRKeBH4kaljd82V0l&#10;tysQew1JkiqQRS7/8xc/AAAA//8DAFBLAQItABQABgAIAAAAIQC2gziS/gAAAOEBAAATAAAAAAAA&#10;AAAAAAAAAAAAAABbQ29udGVudF9UeXBlc10ueG1sUEsBAi0AFAAGAAgAAAAhADj9If/WAAAAlAEA&#10;AAsAAAAAAAAAAAAAAAAALwEAAF9yZWxzLy5yZWxzUEsBAi0AFAAGAAgAAAAhAMRA0X7tAgAAMgYA&#10;AA4AAAAAAAAAAAAAAAAALgIAAGRycy9lMm9Eb2MueG1sUEsBAi0AFAAGAAgAAAAhAOlWkmfeAAAA&#10;BwEAAA8AAAAAAAAAAAAAAAAARwUAAGRycy9kb3ducmV2LnhtbFBLBQYAAAAABAAEAPMAAABSBgAA&#10;AAA=&#10;" fillcolor="white [3201]" strokecolor="#4bacc6 [3208]" strokeweight="1pt">
                <v:stroke dashstyle="dash"/>
                <v:shadow color="#868686"/>
                <v:textbox>
                  <w:txbxContent>
                    <w:p w14:paraId="3E29D081" w14:textId="77777777" w:rsidR="00282F6A" w:rsidRPr="00F927A9" w:rsidRDefault="00282F6A" w:rsidP="00282F6A">
                      <w:pPr>
                        <w:rPr>
                          <w:color w:val="auto"/>
                        </w:rPr>
                      </w:pPr>
                      <w:r>
                        <w:rPr>
                          <w:color w:val="auto"/>
                        </w:rPr>
                        <w:t>In diesem Versuch wird gezeigt, dass einige Stoffe - hier als Beispiel Iod - direkt vom festen in den gasförmigen Zustand übergehen können und umgekehrt. Durch die bei der Sublimation entstehenden violetten Farbdämpfe ist dieser Versuch für Schülerinnen und Schüler besonders anschaulich.</w:t>
                      </w:r>
                    </w:p>
                    <w:p w14:paraId="041F7B70" w14:textId="06852D5C" w:rsidR="006A0F35" w:rsidRPr="00F31EBF" w:rsidRDefault="006A0F35" w:rsidP="000D10FB">
                      <w:pPr>
                        <w:rPr>
                          <w:color w:val="auto"/>
                        </w:rPr>
                      </w:pPr>
                    </w:p>
                  </w:txbxContent>
                </v:textbox>
                <w10:wrap type="square" anchorx="margin"/>
              </v:shape>
            </w:pict>
          </mc:Fallback>
        </mc:AlternateContent>
      </w:r>
      <w:r w:rsidR="00984EF9">
        <w:t xml:space="preserve">V1 – </w:t>
      </w:r>
      <w:r w:rsidR="00282F6A">
        <w:t>Sublimation und Resublimation von Iod</w:t>
      </w:r>
      <w:bookmarkEnd w:id="2"/>
    </w:p>
    <w:p w14:paraId="23A4A808" w14:textId="763BC3A4" w:rsidR="00D76F6F" w:rsidRDefault="00D76F6F" w:rsidP="00F31EBF">
      <w:pPr>
        <w:pStyle w:val="berschrift2"/>
        <w:numPr>
          <w:ilvl w:val="0"/>
          <w:numId w:val="0"/>
        </w:numPr>
      </w:pPr>
      <w:bookmarkStart w:id="3" w:name="_Toc425776595"/>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810E68">
        <w:tc>
          <w:tcPr>
            <w:tcW w:w="9322" w:type="dxa"/>
            <w:gridSpan w:val="9"/>
            <w:tcBorders>
              <w:bottom w:val="single" w:sz="4" w:space="0" w:color="auto"/>
            </w:tcBorders>
            <w:shd w:val="clear" w:color="auto" w:fill="4F81BD"/>
            <w:vAlign w:val="center"/>
          </w:tcPr>
          <w:p w14:paraId="028D7D62" w14:textId="77777777" w:rsidR="00D76F6F" w:rsidRPr="00F31EBF" w:rsidRDefault="00D76F6F" w:rsidP="007917D6">
            <w:pPr>
              <w:spacing w:after="0"/>
              <w:jc w:val="center"/>
              <w:rPr>
                <w:b/>
                <w:bCs/>
                <w:color w:val="FFFFFF" w:themeColor="background1"/>
              </w:rPr>
            </w:pPr>
            <w:r w:rsidRPr="00F31EBF">
              <w:rPr>
                <w:b/>
                <w:bCs/>
                <w:color w:val="FFFFFF" w:themeColor="background1"/>
              </w:rPr>
              <w:t>Gefahrenstoffe</w:t>
            </w:r>
          </w:p>
        </w:tc>
      </w:tr>
      <w:tr w:rsidR="00810E68" w:rsidRPr="009C5E28" w14:paraId="2303AD50" w14:textId="77777777" w:rsidTr="00B055EF">
        <w:trPr>
          <w:trHeight w:val="437"/>
        </w:trPr>
        <w:tc>
          <w:tcPr>
            <w:tcW w:w="3027" w:type="dxa"/>
            <w:gridSpan w:val="3"/>
            <w:tcBorders>
              <w:top w:val="single" w:sz="4" w:space="0" w:color="auto"/>
              <w:left w:val="single" w:sz="4" w:space="0" w:color="4F81BD" w:themeColor="accent1"/>
              <w:bottom w:val="single" w:sz="4" w:space="0" w:color="4F81BD" w:themeColor="accent1"/>
              <w:right w:val="single" w:sz="4" w:space="0" w:color="4F81BD" w:themeColor="accent1"/>
            </w:tcBorders>
            <w:shd w:val="clear" w:color="auto" w:fill="auto"/>
            <w:vAlign w:val="center"/>
          </w:tcPr>
          <w:p w14:paraId="3FE0D83F" w14:textId="1F653472" w:rsidR="00810E68" w:rsidRPr="009C5E28" w:rsidRDefault="00810E68" w:rsidP="00810E68">
            <w:pPr>
              <w:spacing w:after="0" w:line="276" w:lineRule="auto"/>
              <w:jc w:val="center"/>
              <w:rPr>
                <w:b/>
                <w:bCs/>
              </w:rPr>
            </w:pPr>
            <w:r>
              <w:rPr>
                <w:sz w:val="20"/>
              </w:rPr>
              <w:t>Iod</w:t>
            </w:r>
          </w:p>
        </w:tc>
        <w:tc>
          <w:tcPr>
            <w:tcW w:w="3177" w:type="dxa"/>
            <w:gridSpan w:val="3"/>
            <w:tcBorders>
              <w:top w:val="single" w:sz="4" w:space="0" w:color="auto"/>
              <w:left w:val="single" w:sz="4" w:space="0" w:color="4F81BD" w:themeColor="accent1"/>
              <w:bottom w:val="single" w:sz="4" w:space="0" w:color="4F81BD" w:themeColor="accent1"/>
              <w:right w:val="single" w:sz="4" w:space="0" w:color="4F81BD" w:themeColor="accent1"/>
            </w:tcBorders>
            <w:shd w:val="clear" w:color="auto" w:fill="auto"/>
            <w:vAlign w:val="center"/>
          </w:tcPr>
          <w:p w14:paraId="2FD4D214" w14:textId="42BC952F" w:rsidR="00810E68" w:rsidRPr="009C5E28" w:rsidRDefault="00810E68" w:rsidP="00810E68">
            <w:pPr>
              <w:spacing w:after="0"/>
              <w:jc w:val="center"/>
            </w:pPr>
            <w:r w:rsidRPr="009C5E28">
              <w:rPr>
                <w:sz w:val="20"/>
              </w:rPr>
              <w:t xml:space="preserve">H: </w:t>
            </w:r>
            <w:r>
              <w:t>332, 312, 400</w:t>
            </w:r>
          </w:p>
        </w:tc>
        <w:tc>
          <w:tcPr>
            <w:tcW w:w="3118" w:type="dxa"/>
            <w:gridSpan w:val="3"/>
            <w:tcBorders>
              <w:top w:val="single" w:sz="4" w:space="0" w:color="auto"/>
              <w:left w:val="single" w:sz="4" w:space="0" w:color="4F81BD" w:themeColor="accent1"/>
              <w:bottom w:val="single" w:sz="4" w:space="0" w:color="4F81BD" w:themeColor="accent1"/>
              <w:right w:val="single" w:sz="4" w:space="0" w:color="4F81BD" w:themeColor="accent1"/>
            </w:tcBorders>
            <w:shd w:val="clear" w:color="auto" w:fill="auto"/>
            <w:vAlign w:val="center"/>
          </w:tcPr>
          <w:p w14:paraId="128C14B9" w14:textId="44A71BBE" w:rsidR="00810E68" w:rsidRPr="009C5E28" w:rsidRDefault="00810E68" w:rsidP="00810E68">
            <w:pPr>
              <w:spacing w:after="0"/>
              <w:jc w:val="center"/>
            </w:pPr>
            <w:r w:rsidRPr="009C5E28">
              <w:rPr>
                <w:sz w:val="20"/>
              </w:rPr>
              <w:t xml:space="preserve">P: </w:t>
            </w:r>
            <w:r>
              <w:t>273, 302 + 352</w:t>
            </w:r>
          </w:p>
        </w:tc>
      </w:tr>
      <w:tr w:rsidR="00810E68" w:rsidRPr="009C5E28" w14:paraId="09289861" w14:textId="77777777" w:rsidTr="00B055EF">
        <w:tc>
          <w:tcPr>
            <w:tcW w:w="1009" w:type="dxa"/>
            <w:tcBorders>
              <w:top w:val="single" w:sz="4" w:space="0" w:color="4F81BD" w:themeColor="accent1"/>
              <w:left w:val="single" w:sz="8" w:space="0" w:color="4F81BD"/>
              <w:bottom w:val="single" w:sz="8" w:space="0" w:color="4F81BD"/>
            </w:tcBorders>
            <w:shd w:val="clear" w:color="auto" w:fill="auto"/>
            <w:vAlign w:val="center"/>
          </w:tcPr>
          <w:p w14:paraId="497F483A" w14:textId="75A1C4F0" w:rsidR="00810E68" w:rsidRPr="009C5E28" w:rsidRDefault="00810E68" w:rsidP="00810E68">
            <w:pPr>
              <w:spacing w:after="0"/>
              <w:jc w:val="center"/>
              <w:rPr>
                <w:b/>
                <w:bCs/>
              </w:rPr>
            </w:pPr>
            <w:r>
              <w:rPr>
                <w:b/>
                <w:noProof/>
                <w:lang w:eastAsia="de-DE"/>
              </w:rPr>
              <w:drawing>
                <wp:inline distT="0" distB="0" distL="0" distR="0" wp14:anchorId="7ECF1365" wp14:editId="55B1A097">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14:paraId="3302B263" w14:textId="2C263EFE" w:rsidR="00810E68" w:rsidRPr="009C5E28" w:rsidRDefault="00810E68" w:rsidP="00810E68">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14:paraId="0982473A" w14:textId="4CE57E7A" w:rsidR="00810E68" w:rsidRPr="009C5E28" w:rsidRDefault="00810E68" w:rsidP="00810E68">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14:paraId="65F32594" w14:textId="3FFFD5AA" w:rsidR="00810E68" w:rsidRPr="009C5E28" w:rsidRDefault="00810E68" w:rsidP="00810E68">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4" w:space="0" w:color="4F81BD" w:themeColor="accent1"/>
              <w:bottom w:val="single" w:sz="8" w:space="0" w:color="4F81BD"/>
            </w:tcBorders>
            <w:shd w:val="clear" w:color="auto" w:fill="auto"/>
            <w:vAlign w:val="center"/>
          </w:tcPr>
          <w:p w14:paraId="3BF590BB" w14:textId="2AEB819D" w:rsidR="00810E68" w:rsidRPr="009C5E28" w:rsidRDefault="00810E68" w:rsidP="00810E68">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4" w:space="0" w:color="4F81BD" w:themeColor="accent1"/>
              <w:bottom w:val="single" w:sz="8" w:space="0" w:color="4F81BD"/>
            </w:tcBorders>
            <w:shd w:val="clear" w:color="auto" w:fill="auto"/>
            <w:vAlign w:val="center"/>
          </w:tcPr>
          <w:p w14:paraId="56BE3A56" w14:textId="69BEE903" w:rsidR="00810E68" w:rsidRPr="009C5E28" w:rsidRDefault="00810E68" w:rsidP="00810E68">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4" w:space="0" w:color="4F81BD" w:themeColor="accent1"/>
              <w:bottom w:val="single" w:sz="8" w:space="0" w:color="4F81BD"/>
            </w:tcBorders>
            <w:shd w:val="clear" w:color="auto" w:fill="auto"/>
            <w:vAlign w:val="center"/>
          </w:tcPr>
          <w:p w14:paraId="5AD0DE5E" w14:textId="15BB31F4" w:rsidR="00810E68" w:rsidRPr="009C5E28" w:rsidRDefault="00810E68" w:rsidP="00810E68">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14:paraId="19EF8FEC" w14:textId="51ED7A94" w:rsidR="00810E68" w:rsidRPr="009C5E28" w:rsidRDefault="00810E68" w:rsidP="00810E68">
            <w:pPr>
              <w:spacing w:after="0"/>
              <w:jc w:val="center"/>
            </w:pPr>
            <w:r>
              <w:rPr>
                <w:noProof/>
                <w:lang w:eastAsia="de-DE"/>
              </w:rPr>
              <w:drawing>
                <wp:inline distT="0" distB="0" distL="0" distR="0" wp14:anchorId="57B9A975" wp14:editId="46F8CD6C">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4" w:space="0" w:color="4F81BD" w:themeColor="accent1"/>
              <w:bottom w:val="single" w:sz="8" w:space="0" w:color="4F81BD"/>
              <w:right w:val="single" w:sz="8" w:space="0" w:color="4F81BD"/>
            </w:tcBorders>
            <w:shd w:val="clear" w:color="auto" w:fill="auto"/>
            <w:vAlign w:val="center"/>
          </w:tcPr>
          <w:p w14:paraId="1671070F" w14:textId="2D6AD764" w:rsidR="00810E68" w:rsidRPr="009C5E28" w:rsidRDefault="00810E68" w:rsidP="00810E68">
            <w:pPr>
              <w:spacing w:after="0"/>
              <w:jc w:val="center"/>
            </w:pPr>
            <w:r>
              <w:rPr>
                <w:noProof/>
                <w:lang w:eastAsia="de-DE"/>
              </w:rPr>
              <w:drawing>
                <wp:inline distT="0" distB="0" distL="0" distR="0" wp14:anchorId="08A6D030" wp14:editId="315CF603">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46E5EAF0" w14:textId="77777777" w:rsidR="00282F6A" w:rsidRDefault="00282F6A" w:rsidP="00282F6A">
      <w:pPr>
        <w:tabs>
          <w:tab w:val="left" w:pos="1701"/>
          <w:tab w:val="left" w:pos="1985"/>
        </w:tabs>
        <w:ind w:left="1980" w:hanging="1980"/>
      </w:pPr>
      <w:r>
        <w:t xml:space="preserve">Materialien: </w:t>
      </w:r>
      <w:r>
        <w:tab/>
      </w:r>
      <w:r>
        <w:tab/>
        <w:t xml:space="preserve">Drahtnetz, Dreifuß, Sand, Bunsenbrenner, </w:t>
      </w:r>
      <w:r w:rsidRPr="00476053">
        <w:t>300</w:t>
      </w:r>
      <w:r>
        <w:t> </w:t>
      </w:r>
      <w:r w:rsidRPr="00476053">
        <w:t>mL</w:t>
      </w:r>
      <w:r>
        <w:t xml:space="preserve"> Weithalserlenmeyerkolben, Uhrglas, Eis</w:t>
      </w:r>
    </w:p>
    <w:p w14:paraId="7D72C8D5" w14:textId="12E748BD" w:rsidR="00282F6A" w:rsidRPr="00ED07C2" w:rsidRDefault="00282F6A" w:rsidP="00282F6A">
      <w:pPr>
        <w:tabs>
          <w:tab w:val="left" w:pos="1701"/>
          <w:tab w:val="left" w:pos="1985"/>
        </w:tabs>
        <w:ind w:left="1980" w:hanging="1980"/>
      </w:pPr>
      <w:r>
        <w:t>Chemikalien:</w:t>
      </w:r>
      <w:r>
        <w:tab/>
      </w:r>
      <w:r>
        <w:tab/>
        <w:t>Iod</w:t>
      </w:r>
      <w:r w:rsidR="00514502">
        <w:t>, Natriumthiosulfat-Lösung, Natriumhydrogencarbonat</w:t>
      </w:r>
    </w:p>
    <w:p w14:paraId="378F96CE" w14:textId="50A3172D" w:rsidR="00282F6A" w:rsidRDefault="00282F6A" w:rsidP="00282F6A">
      <w:pPr>
        <w:tabs>
          <w:tab w:val="left" w:pos="1701"/>
          <w:tab w:val="left" w:pos="1985"/>
        </w:tabs>
        <w:ind w:left="1980" w:hanging="1980"/>
      </w:pPr>
      <w:r>
        <w:t xml:space="preserve">Durchführung: </w:t>
      </w:r>
      <w:r>
        <w:tab/>
      </w:r>
      <w:r>
        <w:tab/>
      </w:r>
      <w:r w:rsidR="00396CEF">
        <w:t>Zunächst wird eine Natriumthiosulfat-Lösung hergestellt, welche während des Versuchs bereitsteht. Dann</w:t>
      </w:r>
      <w:r>
        <w:t xml:space="preserve"> wird eine etwa 1 cm dicke Schicht Sand auf das Drahtnetz gegeben und dieses auf dem Dreifuß positioniert. Der Sand wird mit dem Bunsenbrenner für 2 Minuten erhitzt. Anschließend werden einige Iodkristall</w:t>
      </w:r>
      <w:r w:rsidR="008D10AC">
        <w:t>e</w:t>
      </w:r>
      <w:r>
        <w:t xml:space="preserve"> in den Weithalserlenmeyerkolben gegeben und dieser mit einem Uhrglas abgedeckt, auf welches etwas Eis gegeben wurde. Nun wird der Erlenmeyerkolben auf den warmen Sand gestellt.</w:t>
      </w:r>
    </w:p>
    <w:p w14:paraId="1A992764" w14:textId="4CC54AF2" w:rsidR="00282F6A" w:rsidRDefault="00282F6A" w:rsidP="00282F6A">
      <w:pPr>
        <w:tabs>
          <w:tab w:val="left" w:pos="1701"/>
          <w:tab w:val="left" w:pos="1985"/>
        </w:tabs>
        <w:ind w:left="1980" w:hanging="1980"/>
      </w:pPr>
      <w:r>
        <w:t>Beobachtung:</w:t>
      </w:r>
      <w:r>
        <w:tab/>
      </w:r>
      <w:r>
        <w:tab/>
      </w:r>
      <w:r w:rsidR="00AA5C6C">
        <w:t>Es</w:t>
      </w:r>
      <w:r>
        <w:t xml:space="preserve"> bildet sich ein violettes Gas, welches sich im gesamten Erlenmeyerkolben verteilt. Am Uhrglas bilden sich kleine glänzend violette Kristalle.</w:t>
      </w:r>
    </w:p>
    <w:p w14:paraId="0088F6E8" w14:textId="77777777" w:rsidR="00282F6A" w:rsidRDefault="00282F6A" w:rsidP="00282F6A">
      <w:pPr>
        <w:keepNext/>
        <w:tabs>
          <w:tab w:val="left" w:pos="1701"/>
          <w:tab w:val="left" w:pos="1985"/>
        </w:tabs>
        <w:ind w:left="1980" w:hanging="1980"/>
        <w:jc w:val="center"/>
      </w:pPr>
      <w:r w:rsidRPr="00A15840">
        <w:rPr>
          <w:noProof/>
          <w:lang w:eastAsia="de-DE"/>
        </w:rPr>
        <w:lastRenderedPageBreak/>
        <w:drawing>
          <wp:inline distT="0" distB="0" distL="0" distR="0" wp14:anchorId="682C8A66" wp14:editId="0FC64DDA">
            <wp:extent cx="3483187" cy="2612390"/>
            <wp:effectExtent l="0" t="2857" r="317" b="318"/>
            <wp:docPr id="9" name="Grafik 9" descr="C:\Users\ASUS R556L\Documents\Uni\SoSe 2015\SVP Chemie\Aggregatzustände, Schmelz- und Siedetemperaturen\Bilder\IMG_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R556L\Documents\Uni\SoSe 2015\SVP Chemie\Aggregatzustände, Schmelz- und Siedetemperaturen\Bilder\IMG_1963.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5400000">
                      <a:off x="0" y="0"/>
                      <a:ext cx="3484586" cy="2613439"/>
                    </a:xfrm>
                    <a:prstGeom prst="rect">
                      <a:avLst/>
                    </a:prstGeom>
                    <a:noFill/>
                    <a:ln>
                      <a:noFill/>
                    </a:ln>
                  </pic:spPr>
                </pic:pic>
              </a:graphicData>
            </a:graphic>
          </wp:inline>
        </w:drawing>
      </w:r>
    </w:p>
    <w:p w14:paraId="2174D203" w14:textId="77777777" w:rsidR="00282F6A" w:rsidRDefault="00282F6A" w:rsidP="00282F6A">
      <w:pPr>
        <w:pStyle w:val="Beschriftung"/>
        <w:jc w:val="center"/>
      </w:pPr>
      <w:r>
        <w:t xml:space="preserve">Abb. 1 - </w:t>
      </w:r>
      <w:r>
        <w:rPr>
          <w:noProof/>
        </w:rPr>
        <w:t>Sublimation und Resublimation von Iod</w:t>
      </w:r>
    </w:p>
    <w:p w14:paraId="19A98B9E" w14:textId="47D8FB55" w:rsidR="00282F6A" w:rsidRDefault="00282F6A" w:rsidP="00282F6A">
      <w:pPr>
        <w:tabs>
          <w:tab w:val="left" w:pos="1701"/>
          <w:tab w:val="left" w:pos="1985"/>
        </w:tabs>
        <w:ind w:left="1980" w:hanging="1980"/>
      </w:pPr>
      <w:r>
        <w:t>Deutung:</w:t>
      </w:r>
      <w:r>
        <w:tab/>
      </w:r>
      <w:r>
        <w:tab/>
        <w:t>Durch das Erhitzen ändert Iod seinen Aggregatzustand von fest zu gasförmig, wobei</w:t>
      </w:r>
      <w:r w:rsidR="00AA5C6C">
        <w:t xml:space="preserve"> es</w:t>
      </w:r>
      <w:r>
        <w:t xml:space="preserve"> </w:t>
      </w:r>
      <w:r w:rsidR="00DF4F3D">
        <w:t>ein größeres  Volumen einnimmt.</w:t>
      </w:r>
      <w:r>
        <w:t xml:space="preserve"> Am kalten Uhrglas resublimieren die Ioddämpfe wieder zu festen Kristallen. Das Volumen verringert sich hierbei.</w:t>
      </w:r>
    </w:p>
    <w:p w14:paraId="1886AF0B" w14:textId="5746204C" w:rsidR="00DF4F3D" w:rsidRDefault="00DF4F3D" w:rsidP="00282F6A">
      <w:pPr>
        <w:tabs>
          <w:tab w:val="left" w:pos="1701"/>
          <w:tab w:val="left" w:pos="1985"/>
        </w:tabs>
        <w:ind w:left="1980" w:hanging="1980"/>
        <w:rPr>
          <w:rFonts w:eastAsiaTheme="minorEastAsia"/>
        </w:rPr>
      </w:pPr>
      <w:r>
        <w:t>Entsorgung:</w:t>
      </w:r>
      <w:r>
        <w:tab/>
      </w:r>
      <w:r>
        <w:tab/>
        <w:t>Nach vollständiger Resublimation des Iods kann dieses mit Natriumthiosulfat-Lösung reduziert werden und nach Neutralisierung mit Natriumhydrogencarbonat im Abwasser entsorgt werden.</w:t>
      </w:r>
    </w:p>
    <w:p w14:paraId="62BE8D4C" w14:textId="29B4302B" w:rsidR="00F1375E" w:rsidRDefault="00282F6A" w:rsidP="00282F6A">
      <w:pPr>
        <w:spacing w:line="276" w:lineRule="auto"/>
        <w:jc w:val="left"/>
      </w:pPr>
      <w:r>
        <w:t xml:space="preserve">Literatur: </w:t>
      </w:r>
      <w:r>
        <w:tab/>
        <w:t xml:space="preserve">           </w:t>
      </w:r>
      <w:r w:rsidR="00F1375E">
        <w:t>Northolz, M., &amp; Herbst-Irmer, R. (2012). Skript zum anorganisch-chemi</w:t>
      </w:r>
      <w:r w:rsidR="00F1375E">
        <w:tab/>
      </w:r>
      <w:r w:rsidR="00F1375E">
        <w:tab/>
        <w:t xml:space="preserve">            schen Grundpraktikum für Lehramtskandidaten. Göttingen: Universi-tät </w:t>
      </w:r>
      <w:r w:rsidR="00F1375E">
        <w:tab/>
      </w:r>
      <w:r w:rsidR="00F1375E">
        <w:tab/>
        <w:t xml:space="preserve">           Göttingen.</w:t>
      </w:r>
    </w:p>
    <w:p w14:paraId="185DF92A" w14:textId="61B9CBBB" w:rsidR="00282F6A" w:rsidRDefault="00F1375E" w:rsidP="00282F6A">
      <w:pPr>
        <w:spacing w:line="276" w:lineRule="auto"/>
        <w:jc w:val="left"/>
      </w:pPr>
      <w:r>
        <w:tab/>
      </w:r>
      <w:r>
        <w:tab/>
        <w:t xml:space="preserve">            C. Biesemann, </w:t>
      </w:r>
      <w:r w:rsidRPr="00F1375E">
        <w:t>http://unterrichtsmaterialien-chemie.uni-goettin</w:t>
      </w:r>
      <w:r>
        <w:tab/>
      </w:r>
      <w:r>
        <w:tab/>
        <w:t xml:space="preserve">                           </w:t>
      </w:r>
      <w:r w:rsidR="00282F6A" w:rsidRPr="007913F0">
        <w:t>gen.de/material/5-6/V5-216.pdf</w:t>
      </w:r>
      <w:r w:rsidR="00282F6A">
        <w:t>, zuletzt aufgerufen am 30.07.2015</w:t>
      </w:r>
    </w:p>
    <w:p w14:paraId="37E2758C" w14:textId="77777777" w:rsidR="00282F6A" w:rsidRDefault="00282F6A" w:rsidP="00282F6A">
      <w:pPr>
        <w:tabs>
          <w:tab w:val="left" w:pos="1701"/>
          <w:tab w:val="left" w:pos="1985"/>
        </w:tabs>
        <w:ind w:left="1980" w:hanging="1980"/>
      </w:pPr>
    </w:p>
    <w:p w14:paraId="05C44B83" w14:textId="77777777" w:rsidR="00282F6A" w:rsidRDefault="00282F6A" w:rsidP="00282F6A">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56919749" wp14:editId="7E0C1161">
                <wp:extent cx="5873115" cy="1143000"/>
                <wp:effectExtent l="0" t="0" r="13335"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430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81DC04" w14:textId="6A2EC86A" w:rsidR="00282F6A" w:rsidRDefault="00282F6A" w:rsidP="00282F6A">
                            <w:pPr>
                              <w:rPr>
                                <w:color w:val="auto"/>
                              </w:rPr>
                            </w:pPr>
                            <w:r>
                              <w:rPr>
                                <w:color w:val="auto"/>
                              </w:rPr>
                              <w:t xml:space="preserve">Aufgrund der giftigen Ioddämpfe sollte das Uhrglas erst nach vollständiger Resublimation des Iods weggenommen werden. </w:t>
                            </w:r>
                          </w:p>
                          <w:p w14:paraId="1FCB70DD" w14:textId="62258ABF" w:rsidR="00AA5C6C" w:rsidRPr="002741C2" w:rsidRDefault="00AA5C6C" w:rsidP="00282F6A">
                            <w:pPr>
                              <w:rPr>
                                <w:color w:val="auto"/>
                              </w:rPr>
                            </w:pPr>
                            <w:r>
                              <w:rPr>
                                <w:color w:val="auto"/>
                              </w:rPr>
                              <w:t>Vor Beginn des Versuchs sollte ein Becherglas mit</w:t>
                            </w:r>
                            <w:r w:rsidR="007E2727">
                              <w:rPr>
                                <w:color w:val="auto"/>
                              </w:rPr>
                              <w:t xml:space="preserve"> Natriumthiosulfatlösung bereit</w:t>
                            </w:r>
                            <w:r>
                              <w:rPr>
                                <w:color w:val="auto"/>
                              </w:rPr>
                              <w:t>gestellt werden.</w:t>
                            </w:r>
                          </w:p>
                        </w:txbxContent>
                      </wps:txbx>
                      <wps:bodyPr rot="0" vert="horz" wrap="square" lIns="91440" tIns="45720" rIns="91440" bIns="45720" anchor="t" anchorCtr="0" upright="1">
                        <a:noAutofit/>
                      </wps:bodyPr>
                    </wps:wsp>
                  </a:graphicData>
                </a:graphic>
              </wp:inline>
            </w:drawing>
          </mc:Choice>
          <mc:Fallback>
            <w:pict>
              <v:shapetype w14:anchorId="56919749" id="_x0000_t202" coordsize="21600,21600" o:spt="202" path="m,l,21600r21600,l21600,xe">
                <v:stroke joinstyle="miter"/>
                <v:path gradientshapeok="t" o:connecttype="rect"/>
              </v:shapetype>
              <v:shape id="Text Box 2" o:spid="_x0000_s1028" type="#_x0000_t202" style="width:462.4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a87QIAADIGAAAOAAAAZHJzL2Uyb0RvYy54bWysVFtv0zAUfkfiP1h+75K06WXR0qntWoQ0&#10;LlKHeHZtp7Fw7GC7TQbiv3Nsr6WwBxCaIkU+vnznO5fv3Nz2jURHbqzQqsTZVYoRV1QzofYl/vSw&#10;Gcwwso4oRqRWvMSP3OLb+etXN11b8KGutWTcIABRtujaEtfOtUWSWFrzhtgr3XIFh5U2DXFgmn3C&#10;DOkAvZHJME0nSacNa42m3FrYvYuHeB7wq4pT96GqLHdIlhi4ufA34b/z/2R+Q4q9IW0t6BMN8h8s&#10;GiIUOD1D3RFH0MGIZ1CNoEZbXbkrqptEV5WgPMQA0WTpH9Fsa9LyEAskx7bnNNmXg6Xvjx8NEgxq&#10;B+lRpIEaPfDeoaXu0dCnp2ttAbe2LdxzPWzD1RCqbe81/WKR0quaqD1fGKO7mhMG9DL/Mrl4GnGs&#10;B9l17zQDN+TgdADqK9P43EE2EKADj8dzaTwVCpvj2XSUZWOMKJxlWT5K01C8hBSn562x7g3XDfKL&#10;EhuofYAnx3vrPB1SnK54b1ZLwTZCymD4fuMradCRQKdIF0OUhwa4xr0MPEafpIB9aKu4f6IRWtZD&#10;BE+/oUuFOmA9nML7v7kmlHLlhuHeC7n3Ud8RW0e+DFax7RvhQHtSNCWeXQTnS7hWLCjDESHjGrIn&#10;lSfPg6piSsHqHSzDPlQqdPz3xWacTvPRbDCdjkeDfLROB8vZZjVYrLLJZLperpbr7IcPMMuLWjDG&#10;1Tpg2pMAs/zfGvxpFETpnCV4JuhZ6QPEuK1Zh5jwXTEaXw8zDAbMAF8PX1JE5B6GF3UGI6PdZ+Hq&#10;oDzfhB7Dmv3u3Bqzif9Ce1+gh5pfOE6exRZv9JAqyOQpa0EhXhRRHq7f9UGLZ+HtNHsEyQCroAsY&#10;tLCotfmGUQdDq8T264EYjpF8q0B211me+ykXjHw8HYJhLk92lydEUYAqsYMMhOXKxcl4aI3Y1+Ap&#10;qkDpBUi1EkFEXtORFUTiDRhMIaanIeon36Udbv0a9fOfAAAA//8DAFBLAwQUAAYACAAAACEALCWL&#10;+NsAAAAFAQAADwAAAGRycy9kb3ducmV2LnhtbEyPwU7DMBBE70j8g7VI3KiTglCbxqkAqXdoKhVu&#10;23gbR7HXUey2ga/HcIHLSKsZzbwt15Oz4kxj6DwryGcZCOLG645bBbt6c7cAESKyRuuZFHxSgHV1&#10;fVViof2F3+i8ja1IJRwKVGBiHAopQ2PIYZj5gTh5Rz86jOkcW6lHvKRyZ+U8yx6lw47TgsGBXgw1&#10;/fbkFPR2/4wfeXufb3bv+9rQl+5fa6Vub6anFYhIU/wLww9+QocqMR38iXUQVkF6JP5q8pbzhyWI&#10;QwotsgxkVcr/9NU3AAAA//8DAFBLAQItABQABgAIAAAAIQC2gziS/gAAAOEBAAATAAAAAAAAAAAA&#10;AAAAAAAAAABbQ29udGVudF9UeXBlc10ueG1sUEsBAi0AFAAGAAgAAAAhADj9If/WAAAAlAEAAAsA&#10;AAAAAAAAAAAAAAAALwEAAF9yZWxzLy5yZWxzUEsBAi0AFAAGAAgAAAAhAM24hrztAgAAMgYAAA4A&#10;AAAAAAAAAAAAAAAALgIAAGRycy9lMm9Eb2MueG1sUEsBAi0AFAAGAAgAAAAhACwli/jbAAAABQEA&#10;AA8AAAAAAAAAAAAAAAAARwUAAGRycy9kb3ducmV2LnhtbFBLBQYAAAAABAAEAPMAAABPBgAAAAA=&#10;" fillcolor="white [3201]" strokecolor="#c0504d [3205]" strokeweight="1pt">
                <v:stroke dashstyle="dash"/>
                <v:shadow color="#868686"/>
                <v:textbox>
                  <w:txbxContent>
                    <w:p w14:paraId="5381DC04" w14:textId="6A2EC86A" w:rsidR="00282F6A" w:rsidRDefault="00282F6A" w:rsidP="00282F6A">
                      <w:pPr>
                        <w:rPr>
                          <w:color w:val="auto"/>
                        </w:rPr>
                      </w:pPr>
                      <w:r>
                        <w:rPr>
                          <w:color w:val="auto"/>
                        </w:rPr>
                        <w:t xml:space="preserve">Aufgrund der giftigen Ioddämpfe sollte das Uhrglas erst nach vollständiger Resublimation des Iods weggenommen werden. </w:t>
                      </w:r>
                    </w:p>
                    <w:p w14:paraId="1FCB70DD" w14:textId="62258ABF" w:rsidR="00AA5C6C" w:rsidRPr="002741C2" w:rsidRDefault="00AA5C6C" w:rsidP="00282F6A">
                      <w:pPr>
                        <w:rPr>
                          <w:color w:val="auto"/>
                        </w:rPr>
                      </w:pPr>
                      <w:r>
                        <w:rPr>
                          <w:color w:val="auto"/>
                        </w:rPr>
                        <w:t>Vor Beginn des Versuchs sollte ein Becherglas mit</w:t>
                      </w:r>
                      <w:r w:rsidR="007E2727">
                        <w:rPr>
                          <w:color w:val="auto"/>
                        </w:rPr>
                        <w:t xml:space="preserve"> Natriumthiosulfatlösung bereit</w:t>
                      </w:r>
                      <w:r>
                        <w:rPr>
                          <w:color w:val="auto"/>
                        </w:rPr>
                        <w:t>gestellt werden.</w:t>
                      </w:r>
                    </w:p>
                  </w:txbxContent>
                </v:textbox>
                <w10:anchorlock/>
              </v:shape>
            </w:pict>
          </mc:Fallback>
        </mc:AlternateContent>
      </w:r>
    </w:p>
    <w:p w14:paraId="46450743" w14:textId="77777777" w:rsidR="00810E68" w:rsidRDefault="00810E68" w:rsidP="00282F6A">
      <w:pPr>
        <w:tabs>
          <w:tab w:val="left" w:pos="1701"/>
          <w:tab w:val="left" w:pos="1985"/>
        </w:tabs>
        <w:ind w:left="1980" w:hanging="1980"/>
        <w:rPr>
          <w:rFonts w:eastAsiaTheme="minorEastAsia"/>
        </w:rPr>
      </w:pPr>
    </w:p>
    <w:p w14:paraId="6134697C" w14:textId="77777777" w:rsidR="00810E68" w:rsidRDefault="00810E68" w:rsidP="00282F6A">
      <w:pPr>
        <w:tabs>
          <w:tab w:val="left" w:pos="1701"/>
          <w:tab w:val="left" w:pos="1985"/>
        </w:tabs>
        <w:ind w:left="1980" w:hanging="1980"/>
        <w:rPr>
          <w:rFonts w:eastAsiaTheme="minorEastAsia"/>
        </w:rPr>
      </w:pPr>
    </w:p>
    <w:p w14:paraId="32BF9336" w14:textId="77777777" w:rsidR="00810E68" w:rsidRPr="006E32AF" w:rsidRDefault="00810E68" w:rsidP="00282F6A">
      <w:pPr>
        <w:tabs>
          <w:tab w:val="left" w:pos="1701"/>
          <w:tab w:val="left" w:pos="1985"/>
        </w:tabs>
        <w:ind w:left="1980" w:hanging="1980"/>
        <w:rPr>
          <w:rFonts w:eastAsiaTheme="minorEastAsia"/>
        </w:rPr>
      </w:pPr>
    </w:p>
    <w:p w14:paraId="45A55772" w14:textId="77777777" w:rsidR="00282F6A" w:rsidRPr="005B60E3" w:rsidRDefault="00282F6A" w:rsidP="00282F6A">
      <w:pPr>
        <w:spacing w:line="276" w:lineRule="auto"/>
        <w:jc w:val="left"/>
        <w:rPr>
          <w:rFonts w:asciiTheme="majorHAnsi" w:eastAsiaTheme="majorEastAsia" w:hAnsiTheme="majorHAnsi" w:cstheme="majorBidi"/>
          <w:b/>
          <w:bCs/>
          <w:sz w:val="28"/>
          <w:szCs w:val="28"/>
        </w:rPr>
      </w:pPr>
    </w:p>
    <w:p w14:paraId="2332D4A1" w14:textId="20D577E0" w:rsidR="00B619BB" w:rsidRDefault="00984EF9" w:rsidP="005669B2">
      <w:pPr>
        <w:pStyle w:val="berschrift1"/>
      </w:pPr>
      <w:bookmarkStart w:id="4" w:name="_Toc427829333"/>
      <w:r>
        <w:t xml:space="preserve">Weitere </w:t>
      </w:r>
      <w:r w:rsidR="00994634">
        <w:t>Schülerversuch</w:t>
      </w:r>
      <w:r>
        <w:t>e</w:t>
      </w:r>
      <w:bookmarkEnd w:id="4"/>
    </w:p>
    <w:p w14:paraId="2DDF3CB8" w14:textId="16A206EC" w:rsidR="00DF4F3D" w:rsidRPr="00984EF9" w:rsidRDefault="00810E68" w:rsidP="00F51A94">
      <w:pPr>
        <w:pStyle w:val="berschrift2"/>
      </w:pPr>
      <w:bookmarkStart w:id="5" w:name="_Toc427829334"/>
      <w:r>
        <w:t>V2 – Aggregatzustandsänderungen des Wassers</w:t>
      </w:r>
      <w:r w:rsidR="00DF4F3D">
        <w:rPr>
          <w:noProof/>
          <w:lang w:eastAsia="de-DE"/>
        </w:rPr>
        <mc:AlternateContent>
          <mc:Choice Requires="wps">
            <w:drawing>
              <wp:anchor distT="0" distB="0" distL="114300" distR="114300" simplePos="0" relativeHeight="251791871" behindDoc="0" locked="0" layoutInCell="1" allowOverlap="1" wp14:anchorId="4550461F" wp14:editId="67814007">
                <wp:simplePos x="0" y="0"/>
                <wp:positionH relativeFrom="column">
                  <wp:posOffset>-635</wp:posOffset>
                </wp:positionH>
                <wp:positionV relativeFrom="paragraph">
                  <wp:posOffset>399415</wp:posOffset>
                </wp:positionV>
                <wp:extent cx="5873115" cy="581660"/>
                <wp:effectExtent l="13335" t="8890" r="9525" b="9525"/>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816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37D7F4" w14:textId="5F04F9A6" w:rsidR="00DF4F3D" w:rsidRPr="00F31EBF" w:rsidRDefault="00F51A94" w:rsidP="00DF4F3D">
                            <w:pPr>
                              <w:rPr>
                                <w:color w:val="auto"/>
                              </w:rPr>
                            </w:pPr>
                            <w:r>
                              <w:rPr>
                                <w:color w:val="auto"/>
                              </w:rPr>
                              <w:t>Bei diesem Versuch sollen die SuS durch Erhitzen von Eis die verschiedenen Aggregatzustände von Wasser beobachten und erklären, warum sich diese verändern.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0461F" id="Textfeld 31" o:spid="_x0000_s1029" type="#_x0000_t202" style="position:absolute;left:0;text-align:left;margin-left:-.05pt;margin-top:31.45pt;width:462.45pt;height:45.8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8f7wIAADIGAAAOAAAAZHJzL2Uyb0RvYy54bWysVNuO2jAQfa/Uf7D8zoZAAizasAIWqkrb&#10;i8RWfTa2k1h17NQ2JNuq/96xvVDafWhVLUiRx5czc2bmzM1t30h05MYKrQqcXg0x4opqJlRV4E8P&#10;28EMI+uIYkRqxQv8yC2+Xbx+ddO1cz7StZaMGwQgys67tsC1c+08SSyteUPslW65gsNSm4Y4ME2V&#10;MEM6QG9kMhoOJ0mnDWuNptxa2L2Lh3gR8MuSU/ehLC13SBYYYnPha8J377/J4obMK0PaWtCnMMh/&#10;RNEQocDpGeqOOIIORjyDagQ12urSXVHdJLosBeWBA7BJh3+w2dWk5YELJMe25zTZl4Ol748fDRKs&#10;wOMUI0UaqNED713JJUOwBfnpWjuHa7sWLrp+pXuoc+Bq23tNv1ik9LomquJLY3RXc8IgvvAyuXga&#10;cawH2XfvNAM/5OB0AOpL0/jkQToQoEOdHs+1gVgQhc18Nh2naY4RhbN8lk4moXgJmZ9et8a6N1w3&#10;yC8KbKD2AZ0c760DHnD1dMU7s1oKthVSBsP3G19Lg44EOkW6yFAeGgg17qVD/4sNA/vQVnH/FEZo&#10;WQ8RPP2GLhXqICWjKbz/m2tCKVcuD/deyL1nfUdsHeNlsIosGuFAe1I0BZ5dkPMV3CgWlOGIkHEN&#10;2ZPKB8+DqmJKweodLMM+FCp0/PflNh9Os/FsMJ3m40E23gwHq9l2PViuoWrTzWq92qQ/PME0m9eC&#10;Ma42AdOeBJhm/9bgT6MgSucswXOAPip9AI67mnWICd8V4/x6BI3OBMwAXw9fUkRkBcOLOoOR0e6z&#10;cHVQnu9Bj2FNtT+3xmzi/z6BkJEzerAuHCfPuMUbPaQK3p2yFgTiNRHV4fp9H7V40t1es0dQDEQV&#10;ZAGDFha1Nt8w6mBoFdh+PRDDMZJvFajuOs0yP+WCkeXTERjm8mR/eUIUBagCO8hAWK5dnIyH1oiq&#10;Bk9RBUovQamlCCLyko5RARNvwGAKnJ6GqJ98l3a49WvUL34CAAD//wMAUEsDBBQABgAIAAAAIQB+&#10;Flnp3gAAAAgBAAAPAAAAZHJzL2Rvd25yZXYueG1sTI9BT4NAEIXvJv6HzZh4a5eSUlvK0pgmHrR6&#10;EPU+ZbdAys4SdgvYX+940uPkfXnzvWw32VYMpveNIwWLeQTCUOl0Q5WCz4+n2RqED0gaW0dGwbfx&#10;sMtvbzJMtRvp3QxFqASXkE9RQR1Cl0rpy9pY9HPXGeLs5HqLgc++krrHkcttK+MoWkmLDfGHGjuz&#10;r015Li5Wwf5lfR1tgngYvk5d8fp8uEZvD0rd302PWxDBTOEPhl99VoecnY7uQtqLVsFswaCCVbwB&#10;wfEmXvKSI3PJMgGZZ/L/gPwHAAD//wMAUEsBAi0AFAAGAAgAAAAhALaDOJL+AAAA4QEAABMAAAAA&#10;AAAAAAAAAAAAAAAAAFtDb250ZW50X1R5cGVzXS54bWxQSwECLQAUAAYACAAAACEAOP0h/9YAAACU&#10;AQAACwAAAAAAAAAAAAAAAAAvAQAAX3JlbHMvLnJlbHNQSwECLQAUAAYACAAAACEAQGGPH+8CAAAy&#10;BgAADgAAAAAAAAAAAAAAAAAuAgAAZHJzL2Uyb0RvYy54bWxQSwECLQAUAAYACAAAACEAfhZZ6d4A&#10;AAAIAQAADwAAAAAAAAAAAAAAAABJBQAAZHJzL2Rvd25yZXYueG1sUEsFBgAAAAAEAAQA8wAAAFQG&#10;AAAAAA==&#10;" fillcolor="white [3201]" strokecolor="#4bacc6 [3208]" strokeweight="1pt">
                <v:stroke dashstyle="dash"/>
                <v:shadow color="#868686"/>
                <v:textbox>
                  <w:txbxContent>
                    <w:p w14:paraId="3A37D7F4" w14:textId="5F04F9A6" w:rsidR="00DF4F3D" w:rsidRPr="00F31EBF" w:rsidRDefault="00F51A94" w:rsidP="00DF4F3D">
                      <w:pPr>
                        <w:rPr>
                          <w:color w:val="auto"/>
                        </w:rPr>
                      </w:pPr>
                      <w:r>
                        <w:rPr>
                          <w:color w:val="auto"/>
                        </w:rPr>
                        <w:t xml:space="preserve">Bei diesem Versuch sollen die </w:t>
                      </w:r>
                      <w:proofErr w:type="spellStart"/>
                      <w:r>
                        <w:rPr>
                          <w:color w:val="auto"/>
                        </w:rPr>
                        <w:t>SuS</w:t>
                      </w:r>
                      <w:proofErr w:type="spellEnd"/>
                      <w:r>
                        <w:rPr>
                          <w:color w:val="auto"/>
                        </w:rPr>
                        <w:t xml:space="preserve"> durch Erhitzen von Eis die verschiedenen Aggregatzustände von Wasser beobachten und erklären, warum sich diese verändern.</w:t>
                      </w:r>
                    </w:p>
                  </w:txbxContent>
                </v:textbox>
                <w10:wrap type="square"/>
              </v:shape>
            </w:pict>
          </mc:Fallback>
        </mc:AlternateContent>
      </w:r>
      <w:bookmarkEnd w:id="5"/>
    </w:p>
    <w:p w14:paraId="6829219A" w14:textId="77777777" w:rsidR="00DF4F3D" w:rsidRDefault="00DF4F3D" w:rsidP="00DF4F3D">
      <w:pPr>
        <w:pStyle w:val="berschrift2"/>
        <w:numPr>
          <w:ilvl w:val="0"/>
          <w:numId w:val="0"/>
        </w:numPr>
      </w:pPr>
    </w:p>
    <w:p w14:paraId="1810B0A6" w14:textId="27A130BD" w:rsidR="00DF4F3D" w:rsidRPr="004B245B" w:rsidRDefault="004B245B" w:rsidP="004B245B">
      <w:pPr>
        <w:tabs>
          <w:tab w:val="left" w:pos="1701"/>
          <w:tab w:val="left" w:pos="1985"/>
        </w:tabs>
        <w:ind w:left="1980" w:hanging="1980"/>
        <w:jc w:val="center"/>
        <w:rPr>
          <w:b/>
        </w:rPr>
      </w:pPr>
      <w:r w:rsidRPr="004B245B">
        <w:rPr>
          <w:b/>
        </w:rPr>
        <w:t>Es werden keine Gefa</w:t>
      </w:r>
      <w:r w:rsidR="00D94C91">
        <w:rPr>
          <w:b/>
        </w:rPr>
        <w:t>h</w:t>
      </w:r>
      <w:r w:rsidRPr="004B245B">
        <w:rPr>
          <w:b/>
        </w:rPr>
        <w:t>rstoffe verwendet!</w:t>
      </w:r>
    </w:p>
    <w:p w14:paraId="5355A1AD" w14:textId="40E53F74" w:rsidR="00DF4F3D" w:rsidRDefault="00DF4F3D" w:rsidP="00DF4F3D">
      <w:pPr>
        <w:tabs>
          <w:tab w:val="left" w:pos="1701"/>
          <w:tab w:val="left" w:pos="1985"/>
        </w:tabs>
        <w:ind w:left="1980" w:hanging="1980"/>
      </w:pPr>
      <w:r>
        <w:t xml:space="preserve">Materialien: </w:t>
      </w:r>
      <w:r>
        <w:tab/>
      </w:r>
      <w:r>
        <w:tab/>
      </w:r>
      <w:r w:rsidR="00F51A94">
        <w:t>Becherglas, Magnetrührer</w:t>
      </w:r>
      <w:r w:rsidR="00293B00">
        <w:t xml:space="preserve"> mit Heizplatte</w:t>
      </w:r>
      <w:r w:rsidR="00F51A94">
        <w:t>, Thermometer</w:t>
      </w:r>
    </w:p>
    <w:p w14:paraId="17284DBB" w14:textId="084C59BF" w:rsidR="00DF4F3D" w:rsidRPr="00ED07C2" w:rsidRDefault="00DF4F3D" w:rsidP="00DF4F3D">
      <w:pPr>
        <w:tabs>
          <w:tab w:val="left" w:pos="1701"/>
          <w:tab w:val="left" w:pos="1985"/>
        </w:tabs>
        <w:ind w:left="1980" w:hanging="1980"/>
      </w:pPr>
      <w:r>
        <w:t>Chemikalien:</w:t>
      </w:r>
      <w:r>
        <w:tab/>
      </w:r>
      <w:r>
        <w:tab/>
      </w:r>
      <w:r w:rsidR="00F51A94">
        <w:t>Eis</w:t>
      </w:r>
    </w:p>
    <w:p w14:paraId="003AB749" w14:textId="23CBE897" w:rsidR="00DF4F3D" w:rsidRDefault="00DF4F3D" w:rsidP="00DF4F3D">
      <w:pPr>
        <w:tabs>
          <w:tab w:val="left" w:pos="1701"/>
          <w:tab w:val="left" w:pos="1985"/>
        </w:tabs>
        <w:ind w:left="1980" w:hanging="1980"/>
      </w:pPr>
      <w:r>
        <w:t xml:space="preserve">Durchführung: </w:t>
      </w:r>
      <w:r>
        <w:tab/>
      </w:r>
      <w:r>
        <w:tab/>
      </w:r>
      <w:r w:rsidR="00F51A94">
        <w:t>Das Eis wird in das Becherglas gegeben und auf der Heizplatte des Magnetrührers erhitzt. Mit Hilfe des Thermometers wird die Temperaturänderung verfolgt und der Schmelz- und Siedepunkt wird notiert.</w:t>
      </w:r>
      <w:r>
        <w:t xml:space="preserve"> </w:t>
      </w:r>
    </w:p>
    <w:p w14:paraId="67960F68" w14:textId="138E78D2" w:rsidR="00DF4F3D" w:rsidRDefault="00DF4F3D" w:rsidP="00DF4F3D">
      <w:pPr>
        <w:tabs>
          <w:tab w:val="left" w:pos="1701"/>
          <w:tab w:val="left" w:pos="1985"/>
        </w:tabs>
        <w:ind w:left="1980" w:hanging="1980"/>
      </w:pPr>
      <w:r>
        <w:t>Beobachtung:</w:t>
      </w:r>
      <w:r>
        <w:tab/>
      </w:r>
      <w:r>
        <w:tab/>
      </w:r>
      <w:r w:rsidR="00F51A94">
        <w:t>Bei ca. 0°C schmilzt das Eis und wird flüssig. Beim weiteren Erhitzen fängt das Wasser bei ungefähr 100°C an zu sieden. Die Schmelztemperatur beträgt 0°C und die Siedetemperatur bei 100°C.</w:t>
      </w:r>
    </w:p>
    <w:p w14:paraId="02DA0937" w14:textId="0E26AC92" w:rsidR="00DF4F3D" w:rsidRDefault="00BF3676" w:rsidP="008E3CC7">
      <w:pPr>
        <w:keepNext/>
        <w:tabs>
          <w:tab w:val="left" w:pos="1701"/>
          <w:tab w:val="left" w:pos="1985"/>
        </w:tabs>
        <w:ind w:left="1980" w:hanging="1980"/>
        <w:jc w:val="center"/>
      </w:pPr>
      <w:r>
        <w:rPr>
          <w:noProof/>
          <w:lang w:eastAsia="de-DE"/>
        </w:rPr>
        <w:drawing>
          <wp:inline distT="0" distB="0" distL="0" distR="0" wp14:anchorId="7CB7171B" wp14:editId="4328C6FC">
            <wp:extent cx="3491531" cy="25721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5776.png"/>
                    <pic:cNvPicPr/>
                  </pic:nvPicPr>
                  <pic:blipFill>
                    <a:blip r:embed="rId27" cstate="print">
                      <a:extLst>
                        <a:ext uri="{28A0092B-C50C-407E-A947-70E740481C1C}">
                          <a14:useLocalDpi xmlns:a14="http://schemas.microsoft.com/office/drawing/2010/main"/>
                        </a:ext>
                      </a:extLst>
                    </a:blip>
                    <a:stretch>
                      <a:fillRect/>
                    </a:stretch>
                  </pic:blipFill>
                  <pic:spPr>
                    <a:xfrm>
                      <a:off x="0" y="0"/>
                      <a:ext cx="3491531" cy="2572100"/>
                    </a:xfrm>
                    <a:prstGeom prst="rect">
                      <a:avLst/>
                    </a:prstGeom>
                  </pic:spPr>
                </pic:pic>
              </a:graphicData>
            </a:graphic>
          </wp:inline>
        </w:drawing>
      </w:r>
    </w:p>
    <w:p w14:paraId="01A02B39" w14:textId="019CEA8D" w:rsidR="00DF4F3D" w:rsidRDefault="00DF4F3D" w:rsidP="008E3CC7">
      <w:pPr>
        <w:pStyle w:val="Beschriftung"/>
        <w:jc w:val="center"/>
      </w:pPr>
      <w:r>
        <w:t xml:space="preserve">Abb. </w:t>
      </w:r>
      <w:r w:rsidR="00D52726">
        <w:t>2</w:t>
      </w:r>
      <w:r>
        <w:t xml:space="preserve"> </w:t>
      </w:r>
      <w:r w:rsidR="008E3CC7">
        <w:t>–</w:t>
      </w:r>
      <w:r>
        <w:t xml:space="preserve"> </w:t>
      </w:r>
      <w:r w:rsidR="00BF3676">
        <w:rPr>
          <w:noProof/>
        </w:rPr>
        <w:t>Versuchsaufbau</w:t>
      </w:r>
      <w:r w:rsidR="008E3CC7">
        <w:rPr>
          <w:noProof/>
        </w:rPr>
        <w:t xml:space="preserve"> </w:t>
      </w:r>
      <w:r w:rsidR="008E3CC7">
        <w:t>V2 – Aggregatzustandsänderungen des Wassers</w:t>
      </w:r>
    </w:p>
    <w:p w14:paraId="1D53621D" w14:textId="77777777" w:rsidR="00F51A94" w:rsidRDefault="00DF4F3D" w:rsidP="00F51A94">
      <w:pPr>
        <w:tabs>
          <w:tab w:val="left" w:pos="1701"/>
          <w:tab w:val="left" w:pos="1985"/>
        </w:tabs>
        <w:ind w:left="1980" w:hanging="1980"/>
      </w:pPr>
      <w:r>
        <w:lastRenderedPageBreak/>
        <w:t>Deutung:</w:t>
      </w:r>
      <w:r>
        <w:tab/>
      </w:r>
      <w:r>
        <w:tab/>
      </w:r>
      <w:r>
        <w:tab/>
      </w:r>
      <w:r w:rsidR="00F51A94">
        <w:t>Beim Erhitzen ändert das zunächst im festen Zustand als Eis vorliegende Wasser seinen Aggregatzustand zu flüssig und anschließend zu gasförmig. Die Schmelztemperatur beträgt 0°C und die Siedetemperatur bei 100°C.</w:t>
      </w:r>
    </w:p>
    <w:p w14:paraId="3EC2C55E" w14:textId="0965EBE5" w:rsidR="00DF4F3D" w:rsidRDefault="00DF4F3D" w:rsidP="00DF4F3D">
      <w:pPr>
        <w:spacing w:line="276" w:lineRule="auto"/>
        <w:jc w:val="left"/>
      </w:pPr>
      <w:r>
        <w:t>Entsorgung:</w:t>
      </w:r>
      <w:r>
        <w:tab/>
        <w:t xml:space="preserve">           </w:t>
      </w:r>
      <w:r w:rsidR="00EF4322">
        <w:t xml:space="preserve"> </w:t>
      </w:r>
      <w:r w:rsidR="00F51A94">
        <w:t xml:space="preserve">Das Wasser kann nach Abkühlen in den Ausguss entsorgt </w:t>
      </w:r>
      <w:r w:rsidR="00EF4322">
        <w:t>w</w:t>
      </w:r>
      <w:r w:rsidR="00F51A94">
        <w:t>erden.</w:t>
      </w:r>
    </w:p>
    <w:p w14:paraId="511A6D81" w14:textId="361DD2EC" w:rsidR="00DF4F3D" w:rsidRPr="005B60E3" w:rsidRDefault="00DF4F3D" w:rsidP="00DF4F3D">
      <w:pPr>
        <w:spacing w:line="276" w:lineRule="auto"/>
        <w:jc w:val="left"/>
        <w:rPr>
          <w:rFonts w:asciiTheme="majorHAnsi" w:eastAsiaTheme="majorEastAsia" w:hAnsiTheme="majorHAnsi" w:cstheme="majorBidi"/>
          <w:b/>
          <w:bCs/>
          <w:sz w:val="28"/>
          <w:szCs w:val="28"/>
        </w:rPr>
      </w:pPr>
      <w:r>
        <w:t>Litera</w:t>
      </w:r>
      <w:r w:rsidR="00EF4322">
        <w:t>tur:</w:t>
      </w:r>
      <w:r w:rsidR="00EF4322">
        <w:tab/>
        <w:t xml:space="preserve">            </w:t>
      </w:r>
      <w:r w:rsidR="00F51A94">
        <w:rPr>
          <w:color w:val="auto"/>
        </w:rPr>
        <w:t>-</w:t>
      </w:r>
    </w:p>
    <w:p w14:paraId="471E211C" w14:textId="2CD7C680" w:rsidR="00BF3676" w:rsidRPr="00810E68" w:rsidRDefault="00DF4F3D" w:rsidP="00C6672A">
      <w:pPr>
        <w:tabs>
          <w:tab w:val="left" w:pos="1701"/>
          <w:tab w:val="left" w:pos="1985"/>
        </w:tabs>
        <w:ind w:left="1980" w:hanging="1980"/>
      </w:pPr>
      <w:r>
        <w:rPr>
          <w:noProof/>
          <w:lang w:eastAsia="de-DE"/>
        </w:rPr>
        <mc:AlternateContent>
          <mc:Choice Requires="wps">
            <w:drawing>
              <wp:inline distT="0" distB="0" distL="0" distR="0" wp14:anchorId="339EFB0A" wp14:editId="35CE6659">
                <wp:extent cx="5873115" cy="1628775"/>
                <wp:effectExtent l="0" t="0" r="13335" b="28575"/>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287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BC92CE" w14:textId="25186460" w:rsidR="00E93778" w:rsidRDefault="00E93778" w:rsidP="00DF4F3D">
                            <w:pPr>
                              <w:rPr>
                                <w:color w:val="auto"/>
                              </w:rPr>
                            </w:pPr>
                            <w:r>
                              <w:rPr>
                                <w:color w:val="auto"/>
                              </w:rPr>
                              <w:t>Die SuS</w:t>
                            </w:r>
                            <w:r w:rsidR="00293B00">
                              <w:rPr>
                                <w:color w:val="auto"/>
                              </w:rPr>
                              <w:t xml:space="preserve"> sollten</w:t>
                            </w:r>
                            <w:r>
                              <w:rPr>
                                <w:color w:val="auto"/>
                              </w:rPr>
                              <w:t xml:space="preserve"> vor Beginn des Versuchs darauf hingewiesen werden, dass der aufsteigende Wasserdampf sehr heiß ist und auch das Becherglas und die Heizplatte erst abkühlen müssen bevor d</w:t>
                            </w:r>
                            <w:r w:rsidR="00293B00">
                              <w:rPr>
                                <w:color w:val="auto"/>
                              </w:rPr>
                              <w:t>e</w:t>
                            </w:r>
                            <w:r>
                              <w:rPr>
                                <w:color w:val="auto"/>
                              </w:rPr>
                              <w:t>r Versuch wieder abgebaut werden kann.</w:t>
                            </w:r>
                          </w:p>
                          <w:p w14:paraId="2798B16E" w14:textId="33CF8C12" w:rsidR="00DF4F3D" w:rsidRDefault="00F51A94" w:rsidP="00DF4F3D">
                            <w:pPr>
                              <w:rPr>
                                <w:color w:val="auto"/>
                              </w:rPr>
                            </w:pPr>
                            <w:r>
                              <w:rPr>
                                <w:color w:val="auto"/>
                              </w:rPr>
                              <w:t xml:space="preserve">Der Versuch kann alternativ auch mit dem Bunsenbrenner und einem Dreifuß </w:t>
                            </w:r>
                            <w:r w:rsidR="00293B00">
                              <w:rPr>
                                <w:color w:val="auto"/>
                              </w:rPr>
                              <w:t xml:space="preserve">mit Drahtnez </w:t>
                            </w:r>
                            <w:r>
                              <w:rPr>
                                <w:color w:val="auto"/>
                              </w:rPr>
                              <w:t>durchgeführt werden. Die SuS benötigen hierbei jedoch das Wissen über den Umgang mit dem Bunsenbrenner.</w:t>
                            </w:r>
                          </w:p>
                          <w:p w14:paraId="1E352B66" w14:textId="77777777" w:rsidR="00F51A94" w:rsidRPr="00F31EBF" w:rsidRDefault="00F51A94" w:rsidP="00DF4F3D">
                            <w:pPr>
                              <w:rPr>
                                <w:color w:val="auto"/>
                              </w:rPr>
                            </w:pPr>
                          </w:p>
                        </w:txbxContent>
                      </wps:txbx>
                      <wps:bodyPr rot="0" vert="horz" wrap="square" lIns="91440" tIns="45720" rIns="91440" bIns="45720" anchor="t" anchorCtr="0" upright="1">
                        <a:noAutofit/>
                      </wps:bodyPr>
                    </wps:wsp>
                  </a:graphicData>
                </a:graphic>
              </wp:inline>
            </w:drawing>
          </mc:Choice>
          <mc:Fallback>
            <w:pict>
              <v:shape w14:anchorId="339EFB0A" id="Textfeld 30" o:spid="_x0000_s1030" type="#_x0000_t202" style="width:462.4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gK8AIAADMGAAAOAAAAZHJzL2Uyb0RvYy54bWysVNuO2jAQfa/Uf7D8zoZAgGy0YQUsVJV6&#10;k3arPhvbIVYdO7UNybbqv3dsA0u7D62qBSny+HJmzsycubntG4kO3FihVYnTqyFGXFHNhNqV+PPD&#10;ZpBjZB1RjEiteIkfucW389evbrq24CNda8m4QQCibNG1Ja6da4sksbTmDbFXuuUKDittGuLANLuE&#10;GdIBeiOT0XA4TTptWGs05dbC7l08xPOAX1Wcuo9VZblDssQQmwtfE75b/03mN6TYGdLWgh7DIP8R&#10;RUOEAqdnqDviCNob8QyqEdRoqyt3RXWT6KoSlAcOwCYd/sHmviYtD1wgObY9p8m+HCz9cPhkkGAl&#10;HkN6FGmgRg+8dxWXDMEW5KdrbQHX7lu46Pql7qHOgatt32n61SKlVzVRO74wRnc1JwziS/3L5OJp&#10;xLEeZNu91wz8kL3TAaivTOOTB+lAgA6BPJ5rA7EgCpuTfDZO0wlGFM7S6SifzSbBBylOz1tj3Ruu&#10;G+QXJTZQ/ABPDu+s8+GQ4nTFe7NaCrYRUgbDNxxfSYMOBFpFukhR7huINe6lQ/+LHQP70FdxP2wB&#10;duhZDxE8/YYuFeog6tEM3v/NNaGUKzcK917IvWd9R2wd42Wwiiwa4UB8UjQlzi/I+RKuFQvScETI&#10;uAaGUvngeZBVTClYvYNl2IdKhZb/sdhMhrNsnA+gRuNBNl4PB8t8sxosVul0OlsvV8t1+tMTTLOi&#10;FoxxtQ6Y9qTANPu3Dj/OgqidswbPAfqo9B443tesQ0z4rhhPrkcpBgOGgK+HLykicgfTizqDkdHu&#10;i3B1kJ5vQo9hzW57bo186v/H1jujh5pfOE6ecYs3ekgVZPKUtaAQL4ooD9dv+yDGzON79Ww1ewTJ&#10;QFRBFzBpYVFr8x2jDqZWie23PTEcI/lWgeyu0yzzYy4Y2WQ2AsNcnmwvT4iiAFViBxkIy5WLo3Hf&#10;GrGrwVNUgdILkGolgoieogIm3oDJFDgdp6gffZd2uPU06+e/AAAA//8DAFBLAwQUAAYACAAAACEA&#10;UBaL09wAAAAFAQAADwAAAGRycy9kb3ducmV2LnhtbEyPwU7DMBBE70j8g7VI3KiTQCuaxqkAqXdo&#10;KpXetvESR4nXUey2ga/HcIHLSqMZzbwt1pPtxZlG3zpWkM4SEMS10y03CnbV5u4RhA/IGnvHpOCT&#10;PKzL66sCc+0u/EbnbWhELGGfowITwpBL6WtDFv3MDcTR+3CjxRDl2Eg94iWW215mSbKQFluOCwYH&#10;ejFUd9uTVdD1+2c8pM19utm97ytDX7p7rZS6vZmeViACTeEvDD/4ER3KyHR0J9Ze9AriI+H3Rm+Z&#10;PSxBHBVk88UcZFnI//TlNwAAAP//AwBQSwECLQAUAAYACAAAACEAtoM4kv4AAADhAQAAEwAAAAAA&#10;AAAAAAAAAAAAAAAAW0NvbnRlbnRfVHlwZXNdLnhtbFBLAQItABQABgAIAAAAIQA4/SH/1gAAAJQB&#10;AAALAAAAAAAAAAAAAAAAAC8BAABfcmVscy8ucmVsc1BLAQItABQABgAIAAAAIQClXtgK8AIAADMG&#10;AAAOAAAAAAAAAAAAAAAAAC4CAABkcnMvZTJvRG9jLnhtbFBLAQItABQABgAIAAAAIQBQFovT3AAA&#10;AAUBAAAPAAAAAAAAAAAAAAAAAEoFAABkcnMvZG93bnJldi54bWxQSwUGAAAAAAQABADzAAAAUwYA&#10;AAAA&#10;" fillcolor="white [3201]" strokecolor="#c0504d [3205]" strokeweight="1pt">
                <v:stroke dashstyle="dash"/>
                <v:shadow color="#868686"/>
                <v:textbox>
                  <w:txbxContent>
                    <w:p w14:paraId="3CBC92CE" w14:textId="25186460" w:rsidR="00E93778" w:rsidRDefault="00E93778" w:rsidP="00DF4F3D">
                      <w:pPr>
                        <w:rPr>
                          <w:color w:val="auto"/>
                        </w:rPr>
                      </w:pPr>
                      <w:r>
                        <w:rPr>
                          <w:color w:val="auto"/>
                        </w:rPr>
                        <w:t xml:space="preserve">Die </w:t>
                      </w:r>
                      <w:proofErr w:type="spellStart"/>
                      <w:r>
                        <w:rPr>
                          <w:color w:val="auto"/>
                        </w:rPr>
                        <w:t>SuS</w:t>
                      </w:r>
                      <w:proofErr w:type="spellEnd"/>
                      <w:r w:rsidR="00293B00">
                        <w:rPr>
                          <w:color w:val="auto"/>
                        </w:rPr>
                        <w:t xml:space="preserve"> sollten</w:t>
                      </w:r>
                      <w:r>
                        <w:rPr>
                          <w:color w:val="auto"/>
                        </w:rPr>
                        <w:t xml:space="preserve"> vor Beginn des Versuchs darauf hingewiesen werden, dass der aufsteigende Wasserdampf sehr heiß ist und auch das Becherglas und die Heizplatte erst abkühlen müssen bevor d</w:t>
                      </w:r>
                      <w:r w:rsidR="00293B00">
                        <w:rPr>
                          <w:color w:val="auto"/>
                        </w:rPr>
                        <w:t>e</w:t>
                      </w:r>
                      <w:r>
                        <w:rPr>
                          <w:color w:val="auto"/>
                        </w:rPr>
                        <w:t>r Versuch wieder abgebaut werden kann.</w:t>
                      </w:r>
                    </w:p>
                    <w:p w14:paraId="2798B16E" w14:textId="33CF8C12" w:rsidR="00DF4F3D" w:rsidRDefault="00F51A94" w:rsidP="00DF4F3D">
                      <w:pPr>
                        <w:rPr>
                          <w:color w:val="auto"/>
                        </w:rPr>
                      </w:pPr>
                      <w:r>
                        <w:rPr>
                          <w:color w:val="auto"/>
                        </w:rPr>
                        <w:t xml:space="preserve">Der Versuch kann alternativ auch mit dem Bunsenbrenner und einem Dreifuß </w:t>
                      </w:r>
                      <w:r w:rsidR="00293B00">
                        <w:rPr>
                          <w:color w:val="auto"/>
                        </w:rPr>
                        <w:t xml:space="preserve">mit </w:t>
                      </w:r>
                      <w:proofErr w:type="spellStart"/>
                      <w:r w:rsidR="00293B00">
                        <w:rPr>
                          <w:color w:val="auto"/>
                        </w:rPr>
                        <w:t>Drahtnez</w:t>
                      </w:r>
                      <w:proofErr w:type="spellEnd"/>
                      <w:r w:rsidR="00293B00">
                        <w:rPr>
                          <w:color w:val="auto"/>
                        </w:rPr>
                        <w:t xml:space="preserve"> </w:t>
                      </w:r>
                      <w:r>
                        <w:rPr>
                          <w:color w:val="auto"/>
                        </w:rPr>
                        <w:t xml:space="preserve">durchgeführt werden. Die </w:t>
                      </w:r>
                      <w:proofErr w:type="spellStart"/>
                      <w:r>
                        <w:rPr>
                          <w:color w:val="auto"/>
                        </w:rPr>
                        <w:t>SuS</w:t>
                      </w:r>
                      <w:proofErr w:type="spellEnd"/>
                      <w:r>
                        <w:rPr>
                          <w:color w:val="auto"/>
                        </w:rPr>
                        <w:t xml:space="preserve"> benötigen hierbei jedoch das Wissen über den Umgang mit dem Bunsenbrenner.</w:t>
                      </w:r>
                    </w:p>
                    <w:p w14:paraId="1E352B66" w14:textId="77777777" w:rsidR="00F51A94" w:rsidRPr="00F31EBF" w:rsidRDefault="00F51A94" w:rsidP="00DF4F3D">
                      <w:pPr>
                        <w:rPr>
                          <w:color w:val="auto"/>
                        </w:rPr>
                      </w:pPr>
                    </w:p>
                  </w:txbxContent>
                </v:textbox>
                <w10:anchorlock/>
              </v:shape>
            </w:pict>
          </mc:Fallback>
        </mc:AlternateContent>
      </w:r>
    </w:p>
    <w:bookmarkStart w:id="6" w:name="_Toc427829335"/>
    <w:p w14:paraId="71AB7717" w14:textId="513884E5" w:rsidR="00845071" w:rsidRDefault="00845071" w:rsidP="00845071">
      <w:pPr>
        <w:pStyle w:val="berschrift2"/>
      </w:pPr>
      <w:r>
        <w:rPr>
          <w:noProof/>
          <w:lang w:eastAsia="de-DE"/>
        </w:rPr>
        <mc:AlternateContent>
          <mc:Choice Requires="wps">
            <w:drawing>
              <wp:anchor distT="0" distB="0" distL="114300" distR="114300" simplePos="0" relativeHeight="251793919" behindDoc="0" locked="0" layoutInCell="1" allowOverlap="1" wp14:anchorId="06008868" wp14:editId="568DB6D6">
                <wp:simplePos x="0" y="0"/>
                <wp:positionH relativeFrom="margin">
                  <wp:align>left</wp:align>
                </wp:positionH>
                <wp:positionV relativeFrom="paragraph">
                  <wp:posOffset>372110</wp:posOffset>
                </wp:positionV>
                <wp:extent cx="5873115" cy="571500"/>
                <wp:effectExtent l="0" t="0" r="13335" b="1905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150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98C0B6" w14:textId="077382B7" w:rsidR="00845071" w:rsidRDefault="00845071" w:rsidP="00845071">
                            <w:pPr>
                              <w:rPr>
                                <w:color w:val="auto"/>
                              </w:rPr>
                            </w:pPr>
                            <w:r>
                              <w:rPr>
                                <w:color w:val="auto"/>
                              </w:rPr>
                              <w:t xml:space="preserve">Bei diesem Versuch sollen die SuS selbstständig </w:t>
                            </w:r>
                            <w:r w:rsidR="00C6672A">
                              <w:rPr>
                                <w:color w:val="auto"/>
                              </w:rPr>
                              <w:t>einen Versuch zum Schmelze</w:t>
                            </w:r>
                            <w:r w:rsidR="00FE0C49">
                              <w:rPr>
                                <w:color w:val="auto"/>
                              </w:rPr>
                              <w:t>n von Lebensmitteln durchführen und ihre Beobachtungen protokollieren.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008868" id="_x0000_t202" coordsize="21600,21600" o:spt="202" path="m,l,21600r21600,l21600,xe">
                <v:stroke joinstyle="miter"/>
                <v:path gradientshapeok="t" o:connecttype="rect"/>
              </v:shapetype>
              <v:shape id="Textfeld 34" o:spid="_x0000_s1031" type="#_x0000_t202" style="position:absolute;left:0;text-align:left;margin-left:0;margin-top:29.3pt;width:462.45pt;height:45pt;z-index:2517939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Gx1QIAAMAFAAAOAAAAZHJzL2Uyb0RvYy54bWysVG1r2zAQ/j7YfxD6ntpO7Dg1dUriJmOw&#10;N2jHPiuWbIvJkicpsbux/76TnKShHWOM2SB00um5e+7t5nZoBTowbbiSOY6uQoyYLBXlss7x54ft&#10;ZIGRsURSIpRkOX5kBt8uX7+66buMTVWjBGUaAYg0Wd/luLG2y4LAlA1riblSHZNwWSndEguirgOq&#10;SQ/orQimYTgPeqVpp1XJjIHTu/ESLz1+VbHSfqwqwywSOQbfrF+1X3duDZY3JKs16RpeHt0g/+BF&#10;S7gEo2eoO2IJ2mv+AqrlpVZGVfaqVG2gqoqXzHMANlH4jM19QzrmuUBwTHcOk/l/sOWHwyeNOM3x&#10;LMZIkhZy9MAGWzFBERxBfPrOZKB234GiHdZqgDx7rqZ7p8qvBklVNETWbKW16htGKPgXuZfBxdMR&#10;xziQXf9eUbBD9lZ5oKHSrQsehAMBOuTp8Zwb8AWVcJgs0lkUJRiVcJekURL65AUkO73utLFvmGqR&#10;2+RYQ+49Ojm8M9Z5Q7KTijNmlOB0y4Xwgq53hdDoQKBOtv7zBJ6pCYl64DZNwfifMeL1qijmv8Nw&#10;PtwR04y2KOycFslabqETBG9zvAjdNx67eG4k9SqWcDHugYuQ7hXzNT4SBGmwsPXnEDZffz9W2yRM&#10;49likqbJbBLPNuFkvdgWk1URzefpZl2sN9FPxyaKs4ZTyuTGY5pTO0Tx35XbsTHHQj43xNlB55Xa&#10;A8f7hvaIcpejWXI9jTAI0JEuqI41IqKGUVJajZFW9gu3je8DVxEOw1ymajF3/zHMZ3Sf6wvDwQtu&#10;o8YAoYJInqLmy9VV6FirdtgNvjMSh+9KeafoI9QveOWLFMYebBqlv2PUwwjJsfm2J5phJN5K6IHr&#10;KI7dzPFCnKRTEPTlze7yhsgSoHJsIQJ+W9hxTu07zesGLI1dJ9UK+qbivqSfvAImToAx4TkdR5qb&#10;Q5ey13oavMtfAAAA//8DAFBLAwQUAAYACAAAACEAgmSADtwAAAAHAQAADwAAAGRycy9kb3ducmV2&#10;LnhtbEyPS2vDMBCE74X+B7GF3Bo5wTWxazmUQi+hh7wIPSrW+kGllbGUxPn33Z7a4+wMM9+W68lZ&#10;ccUx9J4ULOYJCKTam55aBcfDx/MKRIiajLaeUMEdA6yrx4dSF8bfaIfXfWwFl1AotIIuxqGQMtQd&#10;Oh3mfkBir/Gj05Hl2Eoz6huXOyuXSZJJp3vihU4P+N5h/b2/OAW7+7Dp8WuR5nVz2tps6z9jkyo1&#10;e5reXkFEnOJfGH7xGR0qZjr7C5kgrAJ+JCp4WWUg2M2XaQ7izLGUL7Iq5X/+6gcAAP//AwBQSwEC&#10;LQAUAAYACAAAACEAtoM4kv4AAADhAQAAEwAAAAAAAAAAAAAAAAAAAAAAW0NvbnRlbnRfVHlwZXNd&#10;LnhtbFBLAQItABQABgAIAAAAIQA4/SH/1gAAAJQBAAALAAAAAAAAAAAAAAAAAC8BAABfcmVscy8u&#10;cmVsc1BLAQItABQABgAIAAAAIQDoVvGx1QIAAMAFAAAOAAAAAAAAAAAAAAAAAC4CAABkcnMvZTJv&#10;RG9jLnhtbFBLAQItABQABgAIAAAAIQCCZIAO3AAAAAcBAAAPAAAAAAAAAAAAAAAAAC8FAABkcnMv&#10;ZG93bnJldi54bWxQSwUGAAAAAAQABADzAAAAOAYAAAAA&#10;" strokecolor="#4bacc6" strokeweight="1pt">
                <v:stroke dashstyle="dash"/>
                <v:shadow color="#868686"/>
                <v:textbox>
                  <w:txbxContent>
                    <w:p w14:paraId="0B98C0B6" w14:textId="077382B7" w:rsidR="00845071" w:rsidRDefault="00845071" w:rsidP="00845071">
                      <w:pPr>
                        <w:rPr>
                          <w:color w:val="auto"/>
                        </w:rPr>
                      </w:pPr>
                      <w:r>
                        <w:rPr>
                          <w:color w:val="auto"/>
                        </w:rPr>
                        <w:t xml:space="preserve">Bei diesem Versuch sollen die SuS selbstständig </w:t>
                      </w:r>
                      <w:r w:rsidR="00C6672A">
                        <w:rPr>
                          <w:color w:val="auto"/>
                        </w:rPr>
                        <w:t>einen Versuch zum Schmelze</w:t>
                      </w:r>
                      <w:r w:rsidR="00FE0C49">
                        <w:rPr>
                          <w:color w:val="auto"/>
                        </w:rPr>
                        <w:t>n von Lebensmitteln durchführen und ihre Beobachtungen protokollieren.</w:t>
                      </w:r>
                    </w:p>
                  </w:txbxContent>
                </v:textbox>
                <w10:wrap type="square" anchorx="margin"/>
              </v:shape>
            </w:pict>
          </mc:Fallback>
        </mc:AlternateContent>
      </w:r>
      <w:r w:rsidR="00C6672A">
        <w:t>V3 – Schmelzen</w:t>
      </w:r>
      <w:r w:rsidR="00810E68">
        <w:t xml:space="preserve"> von Lebensmitteln</w:t>
      </w:r>
      <w:bookmarkEnd w:id="6"/>
    </w:p>
    <w:p w14:paraId="2EF4ABC5" w14:textId="013F62D6" w:rsidR="00845071" w:rsidRDefault="00845071" w:rsidP="00845071"/>
    <w:p w14:paraId="4CD04ED7" w14:textId="16572132" w:rsidR="00C15676" w:rsidRPr="004B245B" w:rsidRDefault="004B245B" w:rsidP="004B245B">
      <w:pPr>
        <w:tabs>
          <w:tab w:val="left" w:pos="1701"/>
          <w:tab w:val="left" w:pos="1985"/>
        </w:tabs>
        <w:ind w:left="1980" w:hanging="1980"/>
        <w:jc w:val="center"/>
        <w:rPr>
          <w:b/>
        </w:rPr>
      </w:pPr>
      <w:r w:rsidRPr="004B245B">
        <w:rPr>
          <w:b/>
        </w:rPr>
        <w:t>Es werden keine Gefa</w:t>
      </w:r>
      <w:r w:rsidR="00D94C91">
        <w:rPr>
          <w:b/>
        </w:rPr>
        <w:t>h</w:t>
      </w:r>
      <w:r w:rsidRPr="004B245B">
        <w:rPr>
          <w:b/>
        </w:rPr>
        <w:t>rstoffe verwendet!</w:t>
      </w:r>
    </w:p>
    <w:p w14:paraId="5A04B041" w14:textId="33C07522" w:rsidR="00845071" w:rsidRDefault="00845071" w:rsidP="00845071">
      <w:pPr>
        <w:tabs>
          <w:tab w:val="left" w:pos="1701"/>
          <w:tab w:val="left" w:pos="1985"/>
        </w:tabs>
        <w:ind w:left="1980" w:hanging="1980"/>
      </w:pPr>
      <w:r>
        <w:t xml:space="preserve">Materialien: </w:t>
      </w:r>
      <w:r>
        <w:tab/>
      </w:r>
      <w:r>
        <w:tab/>
        <w:t>Teelicht</w:t>
      </w:r>
      <w:r w:rsidR="00C6672A">
        <w:t>e</w:t>
      </w:r>
      <w:r>
        <w:t>, Teelichtschalen, Stativ, Stativring, Dr</w:t>
      </w:r>
      <w:r w:rsidR="00C6672A">
        <w:t>ahtnetz (unbelegt), Thermometer, Stoppuhr</w:t>
      </w:r>
    </w:p>
    <w:p w14:paraId="00EA940B" w14:textId="5DC111D9" w:rsidR="00845071" w:rsidRDefault="00845071" w:rsidP="00845071">
      <w:pPr>
        <w:tabs>
          <w:tab w:val="left" w:pos="1701"/>
          <w:tab w:val="left" w:pos="1985"/>
        </w:tabs>
        <w:ind w:left="1980" w:hanging="1980"/>
      </w:pPr>
      <w:r>
        <w:t>Chemikalien:</w:t>
      </w:r>
      <w:r>
        <w:tab/>
      </w:r>
      <w:r>
        <w:tab/>
        <w:t>Butterschma</w:t>
      </w:r>
      <w:r w:rsidR="00C6672A">
        <w:t>lz, Marshmallow, Schokolade, Gummibärchen, Parmesan, Würfelzucker, Salz</w:t>
      </w:r>
    </w:p>
    <w:p w14:paraId="224D8153" w14:textId="0CA4D7BF" w:rsidR="00C15676" w:rsidRDefault="00845071" w:rsidP="00845071">
      <w:pPr>
        <w:tabs>
          <w:tab w:val="left" w:pos="1701"/>
          <w:tab w:val="left" w:pos="1985"/>
        </w:tabs>
        <w:ind w:left="1980" w:hanging="1980"/>
      </w:pPr>
      <w:r>
        <w:t xml:space="preserve">Durchführung: </w:t>
      </w:r>
      <w:r>
        <w:tab/>
      </w:r>
      <w:r>
        <w:tab/>
        <w:t xml:space="preserve">Zunächst werden </w:t>
      </w:r>
      <w:r w:rsidR="00C6672A">
        <w:t xml:space="preserve">je </w:t>
      </w:r>
      <w:r>
        <w:t>5 g der Lebensmittelprobe in je eine Teelichtschale gegeben und eine der Proben wird auf das Drahtnetz gestellt. Anschließend wird das Drahtnetz auf den Stativring, welcher am Stativ in etwa 5 cm Höhe be</w:t>
      </w:r>
      <w:r w:rsidR="00C6672A">
        <w:t>festigt wurde, gelegt.  Nun werden so viele Teelichte angezündet wie Proben vorhanden und je ein Teelicht unter eine Probe gestellt.</w:t>
      </w:r>
      <w:r>
        <w:t xml:space="preserve"> </w:t>
      </w:r>
      <w:r w:rsidR="00C6672A">
        <w:t xml:space="preserve">Nun wird die Zeit gestoppt nach welcher welche Probe schmilzt. </w:t>
      </w:r>
    </w:p>
    <w:p w14:paraId="65BB0895" w14:textId="746EE7D7" w:rsidR="00845071" w:rsidRDefault="00845071" w:rsidP="00845071">
      <w:pPr>
        <w:tabs>
          <w:tab w:val="left" w:pos="1701"/>
          <w:tab w:val="left" w:pos="1985"/>
        </w:tabs>
        <w:ind w:left="1980" w:hanging="1980"/>
      </w:pPr>
      <w:r>
        <w:t>Beobachtung:</w:t>
      </w:r>
      <w:r>
        <w:tab/>
      </w:r>
      <w:r>
        <w:tab/>
      </w:r>
      <w:r w:rsidR="00C6672A">
        <w:t>Die Feststoffe schmelzen nach unterschiedlicher Zeit. Das Butterschmalz ist nach etwa 10 Sekunden geschmolzen, das Gummibärchen nach etwa 30 Sekunden, die Schokolade und der Marshmallow nach etwa einer Minute, der Parmesan nach 3 Minuten und der Würfelzucker und das Salz schmelzen nicht.</w:t>
      </w:r>
    </w:p>
    <w:p w14:paraId="53452E65" w14:textId="57CB869F" w:rsidR="00845071" w:rsidRDefault="00845071" w:rsidP="00845071">
      <w:pPr>
        <w:tabs>
          <w:tab w:val="left" w:pos="1701"/>
          <w:tab w:val="left" w:pos="1985"/>
        </w:tabs>
        <w:ind w:left="1980" w:hanging="1980"/>
      </w:pPr>
      <w:r>
        <w:lastRenderedPageBreak/>
        <w:t>Deutung:</w:t>
      </w:r>
      <w:r>
        <w:tab/>
      </w:r>
      <w:r>
        <w:tab/>
        <w:t xml:space="preserve">Der Schmelzpunkt bzw. die Schmelzbereiche sind stoffabhängig und unterscheiden sich somit bei den unterschiedlichen Stoffen, die geschmolzen wurden. </w:t>
      </w:r>
      <w:r w:rsidR="00C6672A">
        <w:t>Somit unterscheidet sich die Zeit nach der die Stoffe schmelzen, da nach längerer Zeit auch die Temperatur höher ist.</w:t>
      </w:r>
    </w:p>
    <w:p w14:paraId="2011B29C" w14:textId="250DE80F" w:rsidR="00845071" w:rsidRDefault="00845071" w:rsidP="00845071">
      <w:pPr>
        <w:tabs>
          <w:tab w:val="left" w:pos="1701"/>
          <w:tab w:val="left" w:pos="1985"/>
        </w:tabs>
        <w:ind w:left="1980" w:hanging="1980"/>
      </w:pPr>
      <w:r>
        <w:t>Literatur:</w:t>
      </w:r>
      <w:r>
        <w:tab/>
      </w:r>
      <w:r>
        <w:tab/>
      </w:r>
      <w:r w:rsidR="00A22116">
        <w:t>keine</w:t>
      </w:r>
      <w:r w:rsidR="00FE0C49">
        <w:t xml:space="preserve">, Anlehnung an </w:t>
      </w:r>
      <w:r w:rsidR="00F1375E">
        <w:t xml:space="preserve">B. Engelke, </w:t>
      </w:r>
      <w:r w:rsidR="00F1375E" w:rsidRPr="00F1375E">
        <w:t>http://unterrichtsmaterialien-chemie.uni-goettingen.de/material/5-6/V5-106.pdf</w:t>
      </w:r>
      <w:r w:rsidR="00F1375E">
        <w:t xml:space="preserve"> </w:t>
      </w:r>
      <w:r w:rsidR="00F1375E">
        <w:sym w:font="Wingdings" w:char="F0E0"/>
      </w:r>
      <w:r w:rsidR="00F1375E">
        <w:t xml:space="preserve"> Versuchsaufbau vereinfacht</w:t>
      </w:r>
    </w:p>
    <w:p w14:paraId="61FDBCF2" w14:textId="77777777" w:rsidR="00845071" w:rsidRPr="00067410" w:rsidRDefault="00845071" w:rsidP="00845071">
      <w:pPr>
        <w:tabs>
          <w:tab w:val="left" w:pos="1701"/>
          <w:tab w:val="left" w:pos="1985"/>
        </w:tabs>
        <w:ind w:left="1980" w:hanging="1980"/>
      </w:pPr>
      <w:r>
        <w:rPr>
          <w:noProof/>
          <w:lang w:eastAsia="de-DE"/>
        </w:rPr>
        <mc:AlternateContent>
          <mc:Choice Requires="wps">
            <w:drawing>
              <wp:inline distT="0" distB="0" distL="0" distR="0" wp14:anchorId="493C9F19" wp14:editId="6970E2BE">
                <wp:extent cx="5873115" cy="1428750"/>
                <wp:effectExtent l="0" t="0" r="13335" b="19050"/>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2875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B4BBF8" w14:textId="77777777" w:rsidR="00845071" w:rsidRDefault="00845071" w:rsidP="00845071">
                            <w:pPr>
                              <w:rPr>
                                <w:color w:val="auto"/>
                              </w:rPr>
                            </w:pPr>
                            <w:r>
                              <w:rPr>
                                <w:color w:val="auto"/>
                              </w:rPr>
                              <w:t xml:space="preserve">Bei dem Versuch sollte darauf geachtet werden, dass den SuS deutlich gemacht wird, dass die Lebensmittel als Chemikalien behandelt werden und nicht mehr gegessen werden dürfen wenn sie mit ins Labor gebracht wurden. </w:t>
                            </w:r>
                          </w:p>
                          <w:p w14:paraId="3F9C036B" w14:textId="30B72EC9" w:rsidR="00845071" w:rsidRDefault="00845071" w:rsidP="00845071">
                            <w:pPr>
                              <w:rPr>
                                <w:color w:val="auto"/>
                              </w:rPr>
                            </w:pPr>
                            <w:r>
                              <w:rPr>
                                <w:color w:val="auto"/>
                              </w:rPr>
                              <w:t>Dieser Versuch eignet</w:t>
                            </w:r>
                            <w:r w:rsidR="0087042D">
                              <w:rPr>
                                <w:color w:val="auto"/>
                              </w:rPr>
                              <w:t xml:space="preserve"> sich als </w:t>
                            </w:r>
                            <w:r w:rsidR="00935DFA">
                              <w:rPr>
                                <w:color w:val="auto"/>
                              </w:rPr>
                              <w:t>Vorversuch zu</w:t>
                            </w:r>
                            <w:r w:rsidR="0087042D">
                              <w:rPr>
                                <w:color w:val="auto"/>
                              </w:rPr>
                              <w:t xml:space="preserve"> </w:t>
                            </w:r>
                            <w:r w:rsidR="00935DFA">
                              <w:rPr>
                                <w:color w:val="auto"/>
                              </w:rPr>
                              <w:t>V2</w:t>
                            </w:r>
                            <w:r>
                              <w:rPr>
                                <w:color w:val="auto"/>
                              </w:rPr>
                              <w:t xml:space="preserve"> – </w:t>
                            </w:r>
                            <w:r w:rsidR="00935DFA">
                              <w:rPr>
                                <w:color w:val="auto"/>
                              </w:rPr>
                              <w:t>Schmelztemperaturbestimmung von Lebensmitteln.</w:t>
                            </w:r>
                          </w:p>
                          <w:p w14:paraId="1974BD7A" w14:textId="77777777" w:rsidR="00845071" w:rsidRDefault="00845071" w:rsidP="00845071">
                            <w:pPr>
                              <w:rPr>
                                <w:color w:val="auto"/>
                              </w:rPr>
                            </w:pPr>
                          </w:p>
                          <w:p w14:paraId="2E959EE1" w14:textId="77777777" w:rsidR="00845071" w:rsidRDefault="00845071" w:rsidP="00845071">
                            <w:pPr>
                              <w:rPr>
                                <w:color w:val="auto"/>
                              </w:rPr>
                            </w:pPr>
                          </w:p>
                          <w:p w14:paraId="3CFCE200" w14:textId="77777777" w:rsidR="00845071" w:rsidRDefault="00845071" w:rsidP="00845071">
                            <w:pPr>
                              <w:rPr>
                                <w:color w:val="auto"/>
                              </w:rPr>
                            </w:pPr>
                          </w:p>
                        </w:txbxContent>
                      </wps:txbx>
                      <wps:bodyPr rot="0" vert="horz" wrap="square" lIns="91440" tIns="45720" rIns="91440" bIns="45720" anchor="t" anchorCtr="0" upright="1">
                        <a:noAutofit/>
                      </wps:bodyPr>
                    </wps:wsp>
                  </a:graphicData>
                </a:graphic>
              </wp:inline>
            </w:drawing>
          </mc:Choice>
          <mc:Fallback>
            <w:pict>
              <v:shape w14:anchorId="493C9F19" id="Textfeld 33" o:spid="_x0000_s1032" type="#_x0000_t202" style="width:462.4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H71wIAAMEFAAAOAAAAZHJzL2Uyb0RvYy54bWysVFtr2zAUfh/sPwi9p7YTO3ZNnZLrGHQX&#10;aMeeFUuOxWTJk5TY7dh/35GcpKHdYIwlYHSko0/n+87l5rZvBDowbbiSBY6uQoyYLBXlclfgLw+b&#10;UYaRsURSIpRkBX5kBt/O3r656dqcjVWtBGUaAYg0edcWuLa2zYPAlDVriLlSLZNwWCndEAum3gVU&#10;kw7QGxGMw3AadErTVquSGQO7q+EQzzx+VbHSfqoqwywSBYbYrP9q/926bzC7IflOk7bm5TEM8g9R&#10;NIRLePQMtSKWoL3mr6AaXmplVGWvStUEqqp4yTwHYBOFL9jc16RlnguIY9qzTOb/wZYfD5814rTA&#10;kwlGkjSQowfW24oJimAL9Olak4PbfQuOtl+oHvLsuZr2TpXfDJJqWRO5Y3OtVVczQiG+yN0MLq4O&#10;OMaBbLsPisI7ZG+VB+or3TjxQA4E6JCnx3NuIBZUwmaSpZMoSjAq4SyKx1ma+OwFJD9db7Wx75hq&#10;kFsUWEPyPTw53BnrwiH5ycW9ZpTgdMOF8IbebZdCowOBQtn4n2fwwk1I1MHz4zQMBwn+iLEMkzBe&#10;/Q7DxbAiph7eorByXiRvuIVWELwpcBa637DtBF1L6l0s4WJYAxch3S3mi3wgCFZvYen3QTdfgD/m&#10;myRM40k2StNkMoon63C0yDbL0XwZTafperFcrKOfjk0U5zWnlMm1xzSnfojiv6u3Y2cOlXzuiHOA&#10;Liq1B473Ne0Q5S5Hk+R6HGEwoCWdqI41ImIHs6S0GiOt7Fdua98IriQchrlMVTZ1/6PMZ3Sf64uH&#10;g1fcBo8epAIlT6r5enUlOhSr7be9bw2P72p5q+gjFDBE5asU5h4saqWfMOpghhTYfN8TzTAS7yU0&#10;wXUUx27oeCNO0jEY+vJke3lCZAlQBbaggF8u7TCo9q3muxpeGtpOqjk0TsV9ST9HBUycAXPCczrO&#10;NDeILm3v9Tx5Z78AAAD//wMAUEsDBBQABgAIAAAAIQBR09nV3QAAAAUBAAAPAAAAZHJzL2Rvd25y&#10;ZXYueG1sTI/BTsMwEETvSPyDtUjcqINpEQ1xqqqIG21FKRJHJ94mUe11ZLtN+HtcLnBZaTSjmbfF&#10;YrSGndGHzpGE+0kGDKl2uqNGwv7j9e4JWIiKtDKOUMI3BliU11eFyrUb6B3Pu9iwVEIhVxLaGPuc&#10;81C3aFWYuB4peQfnrYpJ+oZrr4ZUbg0XWfbIreooLbSqx1WL9XF3shKmlfkM6+3XQ70fXt42B+GP&#10;s00l5e3NuHwGFnGMf2G44Cd0KBNT5U6kAzMS0iPx9yZvLqZzYJUEIWYZ8LLg/+nLHwAAAP//AwBQ&#10;SwECLQAUAAYACAAAACEAtoM4kv4AAADhAQAAEwAAAAAAAAAAAAAAAAAAAAAAW0NvbnRlbnRfVHlw&#10;ZXNdLnhtbFBLAQItABQABgAIAAAAIQA4/SH/1gAAAJQBAAALAAAAAAAAAAAAAAAAAC8BAABfcmVs&#10;cy8ucmVsc1BLAQItABQABgAIAAAAIQCHdhH71wIAAMEFAAAOAAAAAAAAAAAAAAAAAC4CAABkcnMv&#10;ZTJvRG9jLnhtbFBLAQItABQABgAIAAAAIQBR09nV3QAAAAUBAAAPAAAAAAAAAAAAAAAAADEFAABk&#10;cnMvZG93bnJldi54bWxQSwUGAAAAAAQABADzAAAAOwYAAAAA&#10;" strokecolor="#c0504d" strokeweight="1pt">
                <v:stroke dashstyle="dash"/>
                <v:shadow color="#868686"/>
                <v:textbox>
                  <w:txbxContent>
                    <w:p w14:paraId="5BB4BBF8" w14:textId="77777777" w:rsidR="00845071" w:rsidRDefault="00845071" w:rsidP="00845071">
                      <w:pPr>
                        <w:rPr>
                          <w:color w:val="auto"/>
                        </w:rPr>
                      </w:pPr>
                      <w:r>
                        <w:rPr>
                          <w:color w:val="auto"/>
                        </w:rPr>
                        <w:t xml:space="preserve">Bei dem Versuch sollte darauf geachtet werden, dass den SuS deutlich gemacht wird, dass die Lebensmittel als Chemikalien behandelt werden und nicht mehr gegessen werden dürfen wenn sie mit ins Labor gebracht wurden. </w:t>
                      </w:r>
                    </w:p>
                    <w:p w14:paraId="3F9C036B" w14:textId="30B72EC9" w:rsidR="00845071" w:rsidRDefault="00845071" w:rsidP="00845071">
                      <w:pPr>
                        <w:rPr>
                          <w:color w:val="auto"/>
                        </w:rPr>
                      </w:pPr>
                      <w:r>
                        <w:rPr>
                          <w:color w:val="auto"/>
                        </w:rPr>
                        <w:t>Dieser Versuch eignet</w:t>
                      </w:r>
                      <w:r w:rsidR="0087042D">
                        <w:rPr>
                          <w:color w:val="auto"/>
                        </w:rPr>
                        <w:t xml:space="preserve"> sich als </w:t>
                      </w:r>
                      <w:r w:rsidR="00935DFA">
                        <w:rPr>
                          <w:color w:val="auto"/>
                        </w:rPr>
                        <w:t>Vorversuch zu</w:t>
                      </w:r>
                      <w:r w:rsidR="0087042D">
                        <w:rPr>
                          <w:color w:val="auto"/>
                        </w:rPr>
                        <w:t xml:space="preserve"> </w:t>
                      </w:r>
                      <w:r w:rsidR="00935DFA">
                        <w:rPr>
                          <w:color w:val="auto"/>
                        </w:rPr>
                        <w:t>V2</w:t>
                      </w:r>
                      <w:r>
                        <w:rPr>
                          <w:color w:val="auto"/>
                        </w:rPr>
                        <w:t xml:space="preserve"> – </w:t>
                      </w:r>
                      <w:r w:rsidR="00935DFA">
                        <w:rPr>
                          <w:color w:val="auto"/>
                        </w:rPr>
                        <w:t>Schmelztemperaturbestimmung von Lebensmitteln.</w:t>
                      </w:r>
                    </w:p>
                    <w:p w14:paraId="1974BD7A" w14:textId="77777777" w:rsidR="00845071" w:rsidRDefault="00845071" w:rsidP="00845071">
                      <w:pPr>
                        <w:rPr>
                          <w:color w:val="auto"/>
                        </w:rPr>
                      </w:pPr>
                    </w:p>
                    <w:p w14:paraId="2E959EE1" w14:textId="77777777" w:rsidR="00845071" w:rsidRDefault="00845071" w:rsidP="00845071">
                      <w:pPr>
                        <w:rPr>
                          <w:color w:val="auto"/>
                        </w:rPr>
                      </w:pPr>
                    </w:p>
                    <w:p w14:paraId="3CFCE200" w14:textId="77777777" w:rsidR="00845071" w:rsidRDefault="00845071" w:rsidP="00845071">
                      <w:pPr>
                        <w:rPr>
                          <w:color w:val="auto"/>
                        </w:rPr>
                      </w:pPr>
                    </w:p>
                  </w:txbxContent>
                </v:textbox>
                <w10:anchorlock/>
              </v:shape>
            </w:pict>
          </mc:Fallback>
        </mc:AlternateContent>
      </w:r>
    </w:p>
    <w:p w14:paraId="2094A167" w14:textId="77777777" w:rsidR="00810E68" w:rsidRDefault="00810E68" w:rsidP="00810E68">
      <w:pPr>
        <w:pStyle w:val="berschrift2"/>
        <w:numPr>
          <w:ilvl w:val="0"/>
          <w:numId w:val="0"/>
        </w:numPr>
        <w:ind w:left="576"/>
      </w:pPr>
    </w:p>
    <w:bookmarkStart w:id="7" w:name="_Toc427829336"/>
    <w:p w14:paraId="053B2134" w14:textId="4638AA96" w:rsidR="0062769F" w:rsidRPr="0062769F" w:rsidRDefault="00CA70DF" w:rsidP="0062769F">
      <w:pPr>
        <w:pStyle w:val="berschrift2"/>
      </w:pPr>
      <w:r>
        <w:rPr>
          <w:noProof/>
          <w:lang w:eastAsia="de-DE"/>
        </w:rPr>
        <mc:AlternateContent>
          <mc:Choice Requires="wps">
            <w:drawing>
              <wp:anchor distT="0" distB="0" distL="114300" distR="114300" simplePos="0" relativeHeight="251795967" behindDoc="0" locked="0" layoutInCell="1" allowOverlap="1" wp14:anchorId="4821D56C" wp14:editId="28717DF1">
                <wp:simplePos x="0" y="0"/>
                <wp:positionH relativeFrom="margin">
                  <wp:align>left</wp:align>
                </wp:positionH>
                <wp:positionV relativeFrom="paragraph">
                  <wp:posOffset>366395</wp:posOffset>
                </wp:positionV>
                <wp:extent cx="5873115" cy="1038225"/>
                <wp:effectExtent l="0" t="0" r="13335" b="28575"/>
                <wp:wrapSquare wrapText="bothSides"/>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822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67DDE0" w14:textId="42E9F4CA" w:rsidR="0062769F" w:rsidRDefault="0062769F" w:rsidP="0062769F">
                            <w:pPr>
                              <w:rPr>
                                <w:color w:val="auto"/>
                              </w:rPr>
                            </w:pPr>
                            <w:r>
                              <w:rPr>
                                <w:color w:val="auto"/>
                              </w:rPr>
                              <w:t>Bei diesem Versuch sollen die SuS selbstständig die Siedetemperatur von Wasser und Ethanol ermitteln</w:t>
                            </w:r>
                            <w:r w:rsidR="00CA70DF">
                              <w:rPr>
                                <w:color w:val="auto"/>
                              </w:rPr>
                              <w:t>. Wichtig bei diesem Versuch ist der sichere Umgang mit dem Ölbad, da hierbei kein Wasser ins Ölbad gelangen darf, da es sonst zu Fettspritzern kommt. Außerdem darf das Ölbad nicht zu stark erhitzt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1D56C" id="Textfeld 55" o:spid="_x0000_s1033" type="#_x0000_t202" style="position:absolute;left:0;text-align:left;margin-left:0;margin-top:28.85pt;width:462.45pt;height:81.75pt;z-index:2517959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EI2AIAAMEFAAAOAAAAZHJzL2Uyb0RvYy54bWysVFtr2zAUfh/sPwi9p77EjlNTpyRuMga7&#10;QTv2rFhyLCZLnqTE7sb++47kJA3tBmMsAaMjHX0633cuN7dDK9CBacOVLHB0FWLEZKUol7sCf37Y&#10;TOYYGUskJUJJVuBHZvDt4vWrm77LWawaJSjTCECkyfuuwI21XR4EpmpYS8yV6piEw1rpllgw9S6g&#10;mvSA3oogDsNZ0CtNO60qZgzs3o2HeOHx65pV9mNdG2aRKDDEZv1X++/WfYPFDcl3mnQNr45hkH+I&#10;oiVcwqNnqDtiCdpr/gKq5ZVWRtX2qlJtoOqaV8xzADZR+IzNfUM65rmAOKY7y2T+H2z14fBJI04L&#10;nKYYSdJCjh7YYGsmKIIt0KfvTA5u9x042mGlBsiz52q6d6r6apBUZUPkji21Vn3DCIX4InczuLg6&#10;4hgHsu3fKwrvkL1VHmiodevEAzkQoEOeHs+5gVhQBZvpPJtGEcRYwVkUTudx7KMLSH663mlj3zDV&#10;IrcosIbke3hyeGesC4fkJxf3mlGC0w0Xwht6ty2FRgcChbLxP8/gmZuQqIfn4ywMRwn+iJGslmU5&#10;+x2Gi+GOmGZ8i8LKeZG85RZaQfC2wPPQ/cZtJ+haUu9iCRfjGrgI6W4xX+QjQbAGC0u/D7r5Avyx&#10;3KRhlkznkyxLp5Nkug4nq/mmnCzLaDbL1qtytY5+OjZRkjecUibXHtOc+iFK/q7ejp05VvK5I84B&#10;uqjUHjjeN7RHlLscTdPrOMJgQEs6UR1rRMQOZkllNUZa2S/cNr4RXEk4DHOZqvnM/Y8yn9F9ri8e&#10;Dl5wGz0GkAqUPKnm69WV6FisdtgOvjUyh+9qeavoIxQwROWrFOYeLBqlv2PUwwwpsPm2J5phJN5K&#10;aILrKEnc0PFGkmYxGPryZHt5QmQFUAW2oIBflnYcVPtO810DL41tJ9USGqfmvqSfogImzoA54Tkd&#10;Z5obRJe293qavItfAAAA//8DAFBLAwQUAAYACAAAACEAtzzY8d4AAAAHAQAADwAAAGRycy9kb3du&#10;cmV2LnhtbEyPzU7DMBCE70i8g7VI3KgTK7RNyKZCSFwQh7Yg1KMbb35EvI5it03fHnOC42hGM9+U&#10;m9kO4kyT7x0jpIsEBHHtTM8twufH68MahA+ajR4cE8KVPGyq25tSF8ZdeEfnfWhFLGFfaIQuhLGQ&#10;0tcdWe0XbiSOXuMmq0OUUyvNpC+x3A5SJclSWt1zXOj0SC8d1d/7k0XYXce3ng5pltfN13ZYbt17&#10;aDLE+7v5+QlEoDn8heEXP6JDFZmO7sTGiwEhHgkIj6sViOjmKstBHBGUShXIqpT/+asfAAAA//8D&#10;AFBLAQItABQABgAIAAAAIQC2gziS/gAAAOEBAAATAAAAAAAAAAAAAAAAAAAAAABbQ29udGVudF9U&#10;eXBlc10ueG1sUEsBAi0AFAAGAAgAAAAhADj9If/WAAAAlAEAAAsAAAAAAAAAAAAAAAAALwEAAF9y&#10;ZWxzLy5yZWxzUEsBAi0AFAAGAAgAAAAhAFysAQjYAgAAwQUAAA4AAAAAAAAAAAAAAAAALgIAAGRy&#10;cy9lMm9Eb2MueG1sUEsBAi0AFAAGAAgAAAAhALc82PHeAAAABwEAAA8AAAAAAAAAAAAAAAAAMgUA&#10;AGRycy9kb3ducmV2LnhtbFBLBQYAAAAABAAEAPMAAAA9BgAAAAA=&#10;" strokecolor="#4bacc6" strokeweight="1pt">
                <v:stroke dashstyle="dash"/>
                <v:shadow color="#868686"/>
                <v:textbox>
                  <w:txbxContent>
                    <w:p w14:paraId="0267DDE0" w14:textId="42E9F4CA" w:rsidR="0062769F" w:rsidRDefault="0062769F" w:rsidP="0062769F">
                      <w:pPr>
                        <w:rPr>
                          <w:color w:val="auto"/>
                        </w:rPr>
                      </w:pPr>
                      <w:r>
                        <w:rPr>
                          <w:color w:val="auto"/>
                        </w:rPr>
                        <w:t xml:space="preserve">Bei diesem Versuch sollen die </w:t>
                      </w:r>
                      <w:proofErr w:type="spellStart"/>
                      <w:r>
                        <w:rPr>
                          <w:color w:val="auto"/>
                        </w:rPr>
                        <w:t>SuS</w:t>
                      </w:r>
                      <w:proofErr w:type="spellEnd"/>
                      <w:r>
                        <w:rPr>
                          <w:color w:val="auto"/>
                        </w:rPr>
                        <w:t xml:space="preserve"> selbstständig die </w:t>
                      </w:r>
                      <w:r>
                        <w:rPr>
                          <w:color w:val="auto"/>
                        </w:rPr>
                        <w:t>Siedetemperatur von Wasser und Ethanol ermitteln</w:t>
                      </w:r>
                      <w:r w:rsidR="00CA70DF">
                        <w:rPr>
                          <w:color w:val="auto"/>
                        </w:rPr>
                        <w:t>. Wichtig bei diesem Versuch ist der sichere Umgang mit dem Ölbad, da hierbei kein Wasser ins Ölbad gelangen darf, da es sonst zu Fettspritzern kommt. Außerdem darf das Ölbad nicht zu stark erhitzt werden.</w:t>
                      </w:r>
                    </w:p>
                  </w:txbxContent>
                </v:textbox>
                <w10:wrap type="square" anchorx="margin"/>
              </v:shape>
            </w:pict>
          </mc:Fallback>
        </mc:AlternateContent>
      </w:r>
      <w:r w:rsidR="00810E68">
        <w:rPr>
          <w:color w:val="auto"/>
        </w:rPr>
        <w:t xml:space="preserve">V4 </w:t>
      </w:r>
      <w:r w:rsidR="00810E68">
        <w:t>– Siedetemperaturbestimmung von Ethanol und Wasser</w:t>
      </w:r>
      <w:bookmarkEnd w:id="7"/>
    </w:p>
    <w:p w14:paraId="6EC67F47" w14:textId="77777777" w:rsidR="007118C2" w:rsidRDefault="007118C2" w:rsidP="007118C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118C2" w:rsidRPr="009C5E28" w14:paraId="5E1D1343" w14:textId="77777777" w:rsidTr="006B2931">
        <w:tc>
          <w:tcPr>
            <w:tcW w:w="9322" w:type="dxa"/>
            <w:gridSpan w:val="9"/>
            <w:shd w:val="clear" w:color="auto" w:fill="4F81BD"/>
            <w:vAlign w:val="center"/>
          </w:tcPr>
          <w:p w14:paraId="3895990B" w14:textId="77777777" w:rsidR="007118C2" w:rsidRPr="00F31EBF" w:rsidRDefault="007118C2" w:rsidP="006B2931">
            <w:pPr>
              <w:spacing w:after="0"/>
              <w:jc w:val="center"/>
              <w:rPr>
                <w:b/>
                <w:bCs/>
                <w:color w:val="FFFFFF" w:themeColor="background1"/>
              </w:rPr>
            </w:pPr>
            <w:r w:rsidRPr="00F31EBF">
              <w:rPr>
                <w:b/>
                <w:bCs/>
                <w:color w:val="FFFFFF" w:themeColor="background1"/>
              </w:rPr>
              <w:t>Gefahrenstoffe</w:t>
            </w:r>
          </w:p>
        </w:tc>
      </w:tr>
      <w:tr w:rsidR="007118C2" w:rsidRPr="009C5E28" w14:paraId="785A8D46" w14:textId="77777777" w:rsidTr="006B293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D32CA7F" w14:textId="44EA9C42" w:rsidR="007118C2" w:rsidRDefault="007118C2" w:rsidP="006B2931">
            <w:pPr>
              <w:spacing w:after="0" w:line="276" w:lineRule="auto"/>
              <w:jc w:val="center"/>
              <w:rPr>
                <w:sz w:val="20"/>
              </w:rPr>
            </w:pPr>
            <w:r>
              <w:rPr>
                <w:sz w:val="20"/>
              </w:rPr>
              <w:t>Ethanol</w:t>
            </w:r>
          </w:p>
        </w:tc>
        <w:tc>
          <w:tcPr>
            <w:tcW w:w="3177" w:type="dxa"/>
            <w:gridSpan w:val="3"/>
            <w:tcBorders>
              <w:top w:val="single" w:sz="8" w:space="0" w:color="4F81BD"/>
              <w:bottom w:val="single" w:sz="8" w:space="0" w:color="4F81BD"/>
            </w:tcBorders>
            <w:shd w:val="clear" w:color="auto" w:fill="auto"/>
            <w:vAlign w:val="center"/>
          </w:tcPr>
          <w:p w14:paraId="308F48B3" w14:textId="7779641E" w:rsidR="007118C2" w:rsidRDefault="007118C2" w:rsidP="006B2931">
            <w:pPr>
              <w:spacing w:after="0"/>
              <w:jc w:val="center"/>
              <w:rPr>
                <w:sz w:val="20"/>
              </w:rPr>
            </w:pPr>
            <w:r>
              <w:rPr>
                <w:sz w:val="20"/>
              </w:rPr>
              <w:t>H225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3E4B759" w14:textId="0702D26E" w:rsidR="007118C2" w:rsidRDefault="007118C2" w:rsidP="006B2931">
            <w:pPr>
              <w:spacing w:after="0"/>
              <w:jc w:val="center"/>
              <w:rPr>
                <w:sz w:val="20"/>
              </w:rPr>
            </w:pPr>
            <w:r>
              <w:rPr>
                <w:sz w:val="20"/>
              </w:rPr>
              <w:t>P210</w:t>
            </w:r>
          </w:p>
        </w:tc>
      </w:tr>
      <w:tr w:rsidR="007118C2" w:rsidRPr="009C5E28" w14:paraId="64833F01" w14:textId="77777777" w:rsidTr="006B2931">
        <w:tc>
          <w:tcPr>
            <w:tcW w:w="1009" w:type="dxa"/>
            <w:tcBorders>
              <w:top w:val="single" w:sz="8" w:space="0" w:color="4F81BD"/>
              <w:left w:val="single" w:sz="8" w:space="0" w:color="4F81BD"/>
              <w:bottom w:val="single" w:sz="8" w:space="0" w:color="4F81BD"/>
            </w:tcBorders>
            <w:shd w:val="clear" w:color="auto" w:fill="auto"/>
            <w:vAlign w:val="center"/>
          </w:tcPr>
          <w:p w14:paraId="68A5EA16" w14:textId="77777777" w:rsidR="007118C2" w:rsidRPr="009C5E28" w:rsidRDefault="007118C2" w:rsidP="006B2931">
            <w:pPr>
              <w:spacing w:after="0"/>
              <w:jc w:val="center"/>
              <w:rPr>
                <w:b/>
                <w:bCs/>
              </w:rPr>
            </w:pPr>
            <w:r>
              <w:rPr>
                <w:b/>
                <w:noProof/>
                <w:lang w:eastAsia="de-DE"/>
              </w:rPr>
              <w:drawing>
                <wp:inline distT="0" distB="0" distL="0" distR="0" wp14:anchorId="1A14F231" wp14:editId="309BF9B3">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0122DE7" w14:textId="77777777" w:rsidR="007118C2" w:rsidRPr="009C5E28" w:rsidRDefault="007118C2" w:rsidP="006B2931">
            <w:pPr>
              <w:spacing w:after="0"/>
              <w:jc w:val="center"/>
            </w:pPr>
            <w:r>
              <w:rPr>
                <w:noProof/>
                <w:lang w:eastAsia="de-DE"/>
              </w:rPr>
              <w:drawing>
                <wp:inline distT="0" distB="0" distL="0" distR="0" wp14:anchorId="6AC70ED5" wp14:editId="7190F42B">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477BD94" w14:textId="77777777" w:rsidR="007118C2" w:rsidRPr="009C5E28" w:rsidRDefault="007118C2" w:rsidP="006B2931">
            <w:pPr>
              <w:spacing w:after="0"/>
              <w:jc w:val="center"/>
            </w:pPr>
            <w:r>
              <w:rPr>
                <w:noProof/>
                <w:lang w:eastAsia="de-DE"/>
              </w:rPr>
              <w:drawing>
                <wp:inline distT="0" distB="0" distL="0" distR="0" wp14:anchorId="60F3F9F3" wp14:editId="0ED88504">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0B09541" w14:textId="77777777" w:rsidR="007118C2" w:rsidRPr="009C5E28" w:rsidRDefault="007118C2" w:rsidP="006B2931">
            <w:pPr>
              <w:spacing w:after="0"/>
              <w:jc w:val="center"/>
            </w:pPr>
            <w:r>
              <w:rPr>
                <w:noProof/>
                <w:lang w:eastAsia="de-DE"/>
              </w:rPr>
              <w:drawing>
                <wp:inline distT="0" distB="0" distL="0" distR="0" wp14:anchorId="52B47716" wp14:editId="70495F2E">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15ACB30" w14:textId="77777777" w:rsidR="007118C2" w:rsidRPr="009C5E28" w:rsidRDefault="007118C2" w:rsidP="006B2931">
            <w:pPr>
              <w:spacing w:after="0"/>
              <w:jc w:val="center"/>
            </w:pPr>
            <w:r>
              <w:rPr>
                <w:noProof/>
                <w:lang w:eastAsia="de-DE"/>
              </w:rPr>
              <w:drawing>
                <wp:inline distT="0" distB="0" distL="0" distR="0" wp14:anchorId="49D55FE5" wp14:editId="19CCBB85">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331AB7B" w14:textId="77777777" w:rsidR="007118C2" w:rsidRPr="009C5E28" w:rsidRDefault="007118C2" w:rsidP="006B2931">
            <w:pPr>
              <w:spacing w:after="0"/>
              <w:jc w:val="center"/>
            </w:pPr>
            <w:r>
              <w:rPr>
                <w:noProof/>
                <w:lang w:eastAsia="de-DE"/>
              </w:rPr>
              <w:drawing>
                <wp:inline distT="0" distB="0" distL="0" distR="0" wp14:anchorId="5E42A34C" wp14:editId="3D7F8D7A">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38C6C9F" w14:textId="77777777" w:rsidR="007118C2" w:rsidRPr="009C5E28" w:rsidRDefault="007118C2" w:rsidP="006B2931">
            <w:pPr>
              <w:spacing w:after="0"/>
              <w:jc w:val="center"/>
            </w:pPr>
            <w:r>
              <w:rPr>
                <w:noProof/>
                <w:lang w:eastAsia="de-DE"/>
              </w:rPr>
              <w:drawing>
                <wp:inline distT="0" distB="0" distL="0" distR="0" wp14:anchorId="61634641" wp14:editId="388B09A6">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D2FC890" w14:textId="77777777" w:rsidR="007118C2" w:rsidRPr="009C5E28" w:rsidRDefault="007118C2" w:rsidP="006B2931">
            <w:pPr>
              <w:spacing w:after="0"/>
              <w:jc w:val="center"/>
            </w:pPr>
            <w:r>
              <w:rPr>
                <w:noProof/>
                <w:lang w:eastAsia="de-DE"/>
              </w:rPr>
              <w:drawing>
                <wp:inline distT="0" distB="0" distL="0" distR="0" wp14:anchorId="48FDFD92" wp14:editId="52F5A2D4">
                  <wp:extent cx="511175" cy="511175"/>
                  <wp:effectExtent l="0" t="0" r="3175" b="317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D2DE3A5" w14:textId="77777777" w:rsidR="007118C2" w:rsidRPr="009C5E28" w:rsidRDefault="007118C2" w:rsidP="006B2931">
            <w:pPr>
              <w:spacing w:after="0"/>
              <w:jc w:val="center"/>
            </w:pPr>
            <w:r>
              <w:rPr>
                <w:noProof/>
                <w:lang w:eastAsia="de-DE"/>
              </w:rPr>
              <w:drawing>
                <wp:inline distT="0" distB="0" distL="0" distR="0" wp14:anchorId="34748239" wp14:editId="74B48B10">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00DB2EA" w14:textId="77777777" w:rsidR="007118C2" w:rsidRPr="007118C2" w:rsidRDefault="007118C2" w:rsidP="007118C2"/>
    <w:p w14:paraId="6DA0CA9F" w14:textId="747C1EE0" w:rsidR="00EF4322" w:rsidRDefault="00C15676" w:rsidP="008E3CC7">
      <w:pPr>
        <w:jc w:val="center"/>
      </w:pPr>
      <w:r>
        <w:rPr>
          <w:noProof/>
          <w:lang w:eastAsia="de-DE"/>
        </w:rPr>
        <w:lastRenderedPageBreak/>
        <w:drawing>
          <wp:inline distT="0" distB="0" distL="0" distR="0" wp14:anchorId="58B9673E" wp14:editId="527726E3">
            <wp:extent cx="3220172" cy="2667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iedetemperatur von Ethanol und Wasser.png"/>
                    <pic:cNvPicPr/>
                  </pic:nvPicPr>
                  <pic:blipFill>
                    <a:blip r:embed="rId31" cstate="print">
                      <a:extLst>
                        <a:ext uri="{28A0092B-C50C-407E-A947-70E740481C1C}">
                          <a14:useLocalDpi xmlns:a14="http://schemas.microsoft.com/office/drawing/2010/main"/>
                        </a:ext>
                      </a:extLst>
                    </a:blip>
                    <a:stretch>
                      <a:fillRect/>
                    </a:stretch>
                  </pic:blipFill>
                  <pic:spPr>
                    <a:xfrm>
                      <a:off x="0" y="0"/>
                      <a:ext cx="3228160" cy="2673616"/>
                    </a:xfrm>
                    <a:prstGeom prst="rect">
                      <a:avLst/>
                    </a:prstGeom>
                  </pic:spPr>
                </pic:pic>
              </a:graphicData>
            </a:graphic>
          </wp:inline>
        </w:drawing>
      </w:r>
    </w:p>
    <w:p w14:paraId="5343FCE9" w14:textId="70F5AC3C" w:rsidR="00D52726" w:rsidRPr="00EF4322" w:rsidRDefault="00D52726" w:rsidP="008E3CC7">
      <w:pPr>
        <w:pStyle w:val="Beschriftung"/>
        <w:jc w:val="center"/>
      </w:pPr>
      <w:r>
        <w:t xml:space="preserve">Abb. 3 </w:t>
      </w:r>
      <w:r w:rsidR="008E3CC7">
        <w:t>–</w:t>
      </w:r>
      <w:r>
        <w:t xml:space="preserve"> </w:t>
      </w:r>
      <w:r>
        <w:rPr>
          <w:noProof/>
        </w:rPr>
        <w:t>Versuchsaufbau</w:t>
      </w:r>
      <w:r w:rsidR="008E3CC7">
        <w:rPr>
          <w:noProof/>
        </w:rPr>
        <w:t xml:space="preserve"> </w:t>
      </w:r>
      <w:r w:rsidR="008E3CC7">
        <w:t>V4 – Siedetemperaturbestimmung von Ethanol und Wasser</w:t>
      </w:r>
    </w:p>
    <w:p w14:paraId="3E2E16FB" w14:textId="3FEF6F34" w:rsidR="00CA70DF" w:rsidRDefault="00CA70DF" w:rsidP="00CA70DF">
      <w:pPr>
        <w:tabs>
          <w:tab w:val="left" w:pos="1701"/>
          <w:tab w:val="left" w:pos="1985"/>
        </w:tabs>
        <w:ind w:left="1980" w:hanging="1980"/>
      </w:pPr>
      <w:r>
        <w:t xml:space="preserve">Materialien: </w:t>
      </w:r>
      <w:r>
        <w:tab/>
      </w:r>
      <w:r>
        <w:tab/>
      </w:r>
      <w:r w:rsidR="00A853A1">
        <w:t xml:space="preserve">Stativ, Stativklemmen, </w:t>
      </w:r>
      <w:r>
        <w:t>Magnetrührer mit Heizplatte,</w:t>
      </w:r>
      <w:r w:rsidR="00A853A1">
        <w:t xml:space="preserve"> 2</w:t>
      </w:r>
      <w:r>
        <w:t xml:space="preserve"> Reagenzgläser, </w:t>
      </w:r>
      <w:r w:rsidR="00A853A1">
        <w:t xml:space="preserve"> 2 </w:t>
      </w:r>
      <w:r>
        <w:t xml:space="preserve">Thermometer, Siedesteinchen, Ölbad </w:t>
      </w:r>
    </w:p>
    <w:p w14:paraId="09347840" w14:textId="502447E1" w:rsidR="00CA70DF" w:rsidRDefault="00CA70DF" w:rsidP="00CA70DF">
      <w:pPr>
        <w:tabs>
          <w:tab w:val="left" w:pos="1701"/>
          <w:tab w:val="left" w:pos="1985"/>
        </w:tabs>
        <w:ind w:left="1980" w:hanging="1980"/>
      </w:pPr>
      <w:r>
        <w:t>Chemikalien:</w:t>
      </w:r>
      <w:r>
        <w:tab/>
      </w:r>
      <w:r>
        <w:tab/>
        <w:t>Wasser, Ethanol</w:t>
      </w:r>
    </w:p>
    <w:p w14:paraId="3CF5D34B" w14:textId="3AB39A4E" w:rsidR="00CA70DF" w:rsidRDefault="00CA70DF" w:rsidP="00CA70DF">
      <w:pPr>
        <w:tabs>
          <w:tab w:val="left" w:pos="1701"/>
          <w:tab w:val="left" w:pos="1985"/>
        </w:tabs>
        <w:ind w:left="1980" w:hanging="1980"/>
      </w:pPr>
      <w:r>
        <w:t xml:space="preserve">Durchführung: </w:t>
      </w:r>
      <w:r>
        <w:tab/>
      </w:r>
      <w:r>
        <w:tab/>
        <w:t xml:space="preserve">Zunächst </w:t>
      </w:r>
      <w:r w:rsidR="00A853A1">
        <w:t>wird das Ölbad auf die Heizplatte gestellt und ein Rührfisch hinzugegeben. Nun wird ein Reagenzglas ca. 3 cm hoch mit Ethanol und das andere ebenfalls 3 cm hoch mit Wasser befüllt. Beide Reagenzgläser werden in mit Klemmen am Stativ gesichert und in das Ölbad getaucht</w:t>
      </w:r>
      <w:r w:rsidR="0087042D">
        <w:t xml:space="preserve"> (sie sollten den Boden des Ölbads nicht berühren)</w:t>
      </w:r>
      <w:r w:rsidR="00A853A1">
        <w:t>. Anschließend wird je ein Thermometer in die Flüssigkeiten getaucht und diese ebenfalls mit Klemmen am Stativ gesichert. Jetzt wird das Ölbad angestellt (200-250°C). Der Temperaturanstieg wird mit Hilfe der Thermometer verfolgt und am Siedepunkt wird die jeweilige Temperatur notiert.</w:t>
      </w:r>
    </w:p>
    <w:p w14:paraId="3DB7A5E2" w14:textId="3F68B618" w:rsidR="00CA70DF" w:rsidRDefault="00CA70DF" w:rsidP="00CA70DF">
      <w:pPr>
        <w:tabs>
          <w:tab w:val="left" w:pos="1701"/>
          <w:tab w:val="left" w:pos="1985"/>
        </w:tabs>
        <w:ind w:left="1980" w:hanging="1980"/>
      </w:pPr>
      <w:r>
        <w:t>Beobachtung:</w:t>
      </w:r>
      <w:r>
        <w:tab/>
      </w:r>
      <w:r>
        <w:tab/>
      </w:r>
      <w:r w:rsidR="00C43947">
        <w:t xml:space="preserve">Beim Ethanol steigen bei </w:t>
      </w:r>
      <w:r w:rsidR="003622CD">
        <w:t>ca. 78</w:t>
      </w:r>
      <w:r w:rsidR="00C43947">
        <w:t xml:space="preserve">°C </w:t>
      </w:r>
      <w:r w:rsidR="003622CD">
        <w:t>Gasbläschen</w:t>
      </w:r>
      <w:r w:rsidR="00C43947">
        <w:t xml:space="preserve"> auf, bei dem Wasser erst bei ca. 100°C. Bei beiden Flüssigkeiten steigt die Tem</w:t>
      </w:r>
      <w:r w:rsidR="003622CD">
        <w:t>p</w:t>
      </w:r>
      <w:r w:rsidR="00C43947">
        <w:t>eratur danach nicht weiter trotz weiterer Wärmezufuhr.</w:t>
      </w:r>
    </w:p>
    <w:p w14:paraId="4963AD70" w14:textId="36C9D10E" w:rsidR="00CA70DF" w:rsidRDefault="00CA70DF" w:rsidP="00CA70DF">
      <w:pPr>
        <w:tabs>
          <w:tab w:val="left" w:pos="1701"/>
          <w:tab w:val="left" w:pos="1985"/>
        </w:tabs>
        <w:ind w:left="1980" w:hanging="1980"/>
      </w:pPr>
      <w:r>
        <w:t>Deutung:</w:t>
      </w:r>
      <w:r>
        <w:tab/>
      </w:r>
      <w:r>
        <w:tab/>
      </w:r>
      <w:r w:rsidR="003622CD">
        <w:t>Wasser und Ethanol haben unterschiedliche Siedetemperaturen, da die Siedetemperatur eine stoffspezifische Eigenschaft ist. Nach Erreichen der Siedetemperatur steigt diese nicht weiter an, da eine Flüssigkeit nicht heißer als ihre Siedetemperatur werden kann und vorher in den gasförmigen Aggregatzustand übergeht.</w:t>
      </w:r>
    </w:p>
    <w:p w14:paraId="10016F77" w14:textId="23E5B264" w:rsidR="00CA70DF" w:rsidRDefault="00CA70DF" w:rsidP="00CA70DF">
      <w:pPr>
        <w:tabs>
          <w:tab w:val="left" w:pos="1701"/>
          <w:tab w:val="left" w:pos="1985"/>
        </w:tabs>
        <w:ind w:left="1980" w:hanging="1980"/>
      </w:pPr>
      <w:r>
        <w:t>Literatur:</w:t>
      </w:r>
      <w:r>
        <w:tab/>
      </w:r>
      <w:r>
        <w:tab/>
      </w:r>
      <w:r w:rsidR="00DE729E">
        <w:t xml:space="preserve">in Anlehnung an </w:t>
      </w:r>
      <w:r w:rsidR="00DE729E" w:rsidRPr="00DE729E">
        <w:t>http://www.seilnacht.com/versuche/tempmess.html#Siedepunktbestimmung</w:t>
      </w:r>
      <w:r w:rsidR="00DE729E">
        <w:t xml:space="preserve"> (zuletzt aufgerufen am 04.08.2015 um 16:30 Uhr)</w:t>
      </w:r>
    </w:p>
    <w:p w14:paraId="221DF08A" w14:textId="77777777" w:rsidR="00CA70DF" w:rsidRPr="00067410" w:rsidRDefault="00CA70DF" w:rsidP="00CA70DF">
      <w:pPr>
        <w:tabs>
          <w:tab w:val="left" w:pos="1701"/>
          <w:tab w:val="left" w:pos="1985"/>
        </w:tabs>
        <w:ind w:left="1980" w:hanging="1980"/>
      </w:pPr>
      <w:r>
        <w:rPr>
          <w:noProof/>
          <w:lang w:eastAsia="de-DE"/>
        </w:rPr>
        <w:lastRenderedPageBreak/>
        <mc:AlternateContent>
          <mc:Choice Requires="wps">
            <w:drawing>
              <wp:inline distT="0" distB="0" distL="0" distR="0" wp14:anchorId="71A19C78" wp14:editId="131B60CC">
                <wp:extent cx="5873115" cy="1428750"/>
                <wp:effectExtent l="0" t="0" r="13335" b="19050"/>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2875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5997EF" w14:textId="1BDB03DE" w:rsidR="00CA70DF" w:rsidRDefault="00CA70DF" w:rsidP="00CA70DF">
                            <w:pPr>
                              <w:rPr>
                                <w:color w:val="auto"/>
                              </w:rPr>
                            </w:pPr>
                            <w:r>
                              <w:rPr>
                                <w:color w:val="auto"/>
                              </w:rPr>
                              <w:t>Wichtig bei diesem Versuch ist der sichere Umgang mit dem Ölbad, da hierbei kein Wasser ins Ölbad gelangen darf, da es sonst zu Fettspritzern kommt. Außerdem darf das Ölbad nicht zu stark erhitzt werden.</w:t>
                            </w:r>
                          </w:p>
                          <w:p w14:paraId="41E6E0ED" w14:textId="4A474DDB" w:rsidR="004120D3" w:rsidRDefault="004120D3" w:rsidP="00CA70DF">
                            <w:pPr>
                              <w:rPr>
                                <w:color w:val="auto"/>
                              </w:rPr>
                            </w:pPr>
                            <w:r>
                              <w:rPr>
                                <w:color w:val="auto"/>
                              </w:rPr>
                              <w:t>Um den Zeitaufwand des Versuchs zu verringern, können die Flüssigkeiten bereits vorgewärmt an die SuS ausgegeben werden.</w:t>
                            </w:r>
                          </w:p>
                          <w:p w14:paraId="7373897A" w14:textId="77777777" w:rsidR="004120D3" w:rsidRDefault="004120D3" w:rsidP="00CA70DF">
                            <w:pPr>
                              <w:rPr>
                                <w:color w:val="auto"/>
                              </w:rPr>
                            </w:pPr>
                          </w:p>
                          <w:p w14:paraId="22269CF8" w14:textId="77777777" w:rsidR="00CA70DF" w:rsidRDefault="00CA70DF" w:rsidP="00CA70DF">
                            <w:pPr>
                              <w:rPr>
                                <w:color w:val="auto"/>
                              </w:rPr>
                            </w:pPr>
                          </w:p>
                          <w:p w14:paraId="3E609436" w14:textId="77777777" w:rsidR="00CA70DF" w:rsidRDefault="00CA70DF" w:rsidP="00CA70DF">
                            <w:pPr>
                              <w:rPr>
                                <w:color w:val="auto"/>
                              </w:rPr>
                            </w:pPr>
                          </w:p>
                        </w:txbxContent>
                      </wps:txbx>
                      <wps:bodyPr rot="0" vert="horz" wrap="square" lIns="91440" tIns="45720" rIns="91440" bIns="45720" anchor="t" anchorCtr="0" upright="1">
                        <a:noAutofit/>
                      </wps:bodyPr>
                    </wps:wsp>
                  </a:graphicData>
                </a:graphic>
              </wp:inline>
            </w:drawing>
          </mc:Choice>
          <mc:Fallback>
            <w:pict>
              <v:shape w14:anchorId="71A19C78" id="Textfeld 56" o:spid="_x0000_s1034" type="#_x0000_t202" style="width:462.4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0L2AIAAMEFAAAOAAAAZHJzL2Uyb0RvYy54bWysVFtr2zAUfh/sPwi9p7YTO3ZNnZLrGHQX&#10;aMeeFUuOxWTJk5TY7dh/35GcpKHdYIwlYHSko0/n+87l5rZvBDowbbiSBY6uQoyYLBXlclfgLw+b&#10;UYaRsURSIpRkBX5kBt/O3r656dqcjVWtBGUaAYg0edcWuLa2zYPAlDVriLlSLZNwWCndEAum3gVU&#10;kw7QGxGMw3AadErTVquSGQO7q+EQzzx+VbHSfqoqwywSBYbYrP9q/926bzC7IflOk7bm5TEM8g9R&#10;NIRLePQMtSKWoL3mr6AaXmplVGWvStUEqqp4yTwHYBOFL9jc16RlnguIY9qzTOb/wZYfD5814rTA&#10;yRQjSRrI0QPrbcUERbAF+nStycHtvgVH2y9UD3n2XE17p8pvBkm1rIncsbnWqqsZoRBf5G4GF1cH&#10;HONAtt0HReEdsrfKA/WVbpx4IAcCdMjT4zk3EAsqYTPJ0kkUJRiVcBbF4yxNfPYCkp+ut9rYd0w1&#10;yC0KrCH5Hp4c7ox14ZD85OJeM0pwuuFCeEPvtkuh0YFAoWz8zzN44SYk6uD5cRqGgwR/xFiGSRiv&#10;fofhYlgRUw9vUVg5L5I33EIrCN4UOAvdb9h2gq4l9S6WcDGsgYuQ7hbzRT4QBKu3sPT7oJsvwB/z&#10;TRKm8SQbpWkyGcWTdThaZJvlaL6MptN0vVgu1tFPxyaK85pTyuTaY5pTP0Tx39XbsTOHSj53xDlA&#10;F5XaA8f7mnaIcpejSXI9jjAY0JJOVMcaEbGDWVJajZFW9iu3tW8EVxIOw1ymKpu6/1HmM7rP9cXD&#10;wStug0cPUoGSJ9V8vboSHYrV9tvet0bm8F0tbxV9hAKGqHyVwtyDRa30E0YdzJACm+97ohlG4r2E&#10;JriO4tgNHW/ESToGQ1+ebC9PiCwBqsAWFPDLpR0G1b7VfFfDS0PbSTWHxqm4L+nnqICJM2BOeE7H&#10;meYG0aXtvZ4n7+wXAAAA//8DAFBLAwQUAAYACAAAACEAUdPZ1d0AAAAFAQAADwAAAGRycy9kb3du&#10;cmV2LnhtbEyPwU7DMBBE70j8g7VI3KiDaRENcaqqiBttRSkSRyfeJlHtdWS7Tfh7XC5wWWk0o5m3&#10;xWK0hp3Rh86RhPtJBgypdrqjRsL+4/XuCViIirQyjlDCNwZYlNdXhcq1G+gdz7vYsFRCIVcS2hj7&#10;nPNQt2hVmLgeKXkH562KSfqGa6+GVG4NF1n2yK3qKC20qsdVi/Vxd7ISppX5DOvt10O9H17eNgfh&#10;j7NNJeXtzbh8BhZxjH9huOAndCgTU+VOpAMzEtIj8fcmby6mc2CVBCFmGfCy4P/pyx8AAAD//wMA&#10;UEsBAi0AFAAGAAgAAAAhALaDOJL+AAAA4QEAABMAAAAAAAAAAAAAAAAAAAAAAFtDb250ZW50X1R5&#10;cGVzXS54bWxQSwECLQAUAAYACAAAACEAOP0h/9YAAACUAQAACwAAAAAAAAAAAAAAAAAvAQAAX3Jl&#10;bHMvLnJlbHNQSwECLQAUAAYACAAAACEAiJaNC9gCAADBBQAADgAAAAAAAAAAAAAAAAAuAgAAZHJz&#10;L2Uyb0RvYy54bWxQSwECLQAUAAYACAAAACEAUdPZ1d0AAAAFAQAADwAAAAAAAAAAAAAAAAAyBQAA&#10;ZHJzL2Rvd25yZXYueG1sUEsFBgAAAAAEAAQA8wAAADwGAAAAAA==&#10;" strokecolor="#c0504d" strokeweight="1pt">
                <v:stroke dashstyle="dash"/>
                <v:shadow color="#868686"/>
                <v:textbox>
                  <w:txbxContent>
                    <w:p w14:paraId="625997EF" w14:textId="1BDB03DE" w:rsidR="00CA70DF" w:rsidRDefault="00CA70DF" w:rsidP="00CA70DF">
                      <w:pPr>
                        <w:rPr>
                          <w:color w:val="auto"/>
                        </w:rPr>
                      </w:pPr>
                      <w:r>
                        <w:rPr>
                          <w:color w:val="auto"/>
                        </w:rPr>
                        <w:t>Wichtig bei diesem Versuch ist der sichere Umgang mit dem Ölbad, da hierbei kein Wasser ins Ölbad gelangen darf, da es sonst zu Fettspritzern kommt. Außerdem darf das Ölbad nicht zu stark erhitzt werden.</w:t>
                      </w:r>
                    </w:p>
                    <w:p w14:paraId="41E6E0ED" w14:textId="4A474DDB" w:rsidR="004120D3" w:rsidRDefault="004120D3" w:rsidP="00CA70DF">
                      <w:pPr>
                        <w:rPr>
                          <w:color w:val="auto"/>
                        </w:rPr>
                      </w:pPr>
                      <w:r>
                        <w:rPr>
                          <w:color w:val="auto"/>
                        </w:rPr>
                        <w:t xml:space="preserve">Um den Zeitaufwand des Versuchs zu verringern, können die Flüssigkeiten bereits vorgewärmt an die </w:t>
                      </w:r>
                      <w:proofErr w:type="spellStart"/>
                      <w:r>
                        <w:rPr>
                          <w:color w:val="auto"/>
                        </w:rPr>
                        <w:t>SuS</w:t>
                      </w:r>
                      <w:proofErr w:type="spellEnd"/>
                      <w:r>
                        <w:rPr>
                          <w:color w:val="auto"/>
                        </w:rPr>
                        <w:t xml:space="preserve"> ausgegeben werden.</w:t>
                      </w:r>
                    </w:p>
                    <w:p w14:paraId="7373897A" w14:textId="77777777" w:rsidR="004120D3" w:rsidRDefault="004120D3" w:rsidP="00CA70DF">
                      <w:pPr>
                        <w:rPr>
                          <w:color w:val="auto"/>
                        </w:rPr>
                      </w:pPr>
                    </w:p>
                    <w:p w14:paraId="22269CF8" w14:textId="77777777" w:rsidR="00CA70DF" w:rsidRDefault="00CA70DF" w:rsidP="00CA70DF">
                      <w:pPr>
                        <w:rPr>
                          <w:color w:val="auto"/>
                        </w:rPr>
                      </w:pPr>
                    </w:p>
                    <w:p w14:paraId="3E609436" w14:textId="77777777" w:rsidR="00CA70DF" w:rsidRDefault="00CA70DF" w:rsidP="00CA70DF">
                      <w:pPr>
                        <w:rPr>
                          <w:color w:val="auto"/>
                        </w:rPr>
                      </w:pPr>
                    </w:p>
                  </w:txbxContent>
                </v:textbox>
                <w10:anchorlock/>
              </v:shape>
            </w:pict>
          </mc:Fallback>
        </mc:AlternateContent>
      </w:r>
    </w:p>
    <w:bookmarkStart w:id="8" w:name="_Toc427829337"/>
    <w:p w14:paraId="6E2C053B" w14:textId="3ACEA8DA" w:rsidR="006B773B" w:rsidRPr="006B773B" w:rsidRDefault="006B773B" w:rsidP="006B773B">
      <w:pPr>
        <w:pStyle w:val="berschrift2"/>
      </w:pPr>
      <w:r>
        <w:rPr>
          <w:noProof/>
          <w:lang w:eastAsia="de-DE"/>
        </w:rPr>
        <mc:AlternateContent>
          <mc:Choice Requires="wps">
            <w:drawing>
              <wp:anchor distT="0" distB="0" distL="114300" distR="114300" simplePos="0" relativeHeight="251800063" behindDoc="0" locked="0" layoutInCell="1" allowOverlap="1" wp14:anchorId="5C3A257D" wp14:editId="5192CB15">
                <wp:simplePos x="0" y="0"/>
                <wp:positionH relativeFrom="margin">
                  <wp:posOffset>-4445</wp:posOffset>
                </wp:positionH>
                <wp:positionV relativeFrom="paragraph">
                  <wp:posOffset>367665</wp:posOffset>
                </wp:positionV>
                <wp:extent cx="5873115" cy="542925"/>
                <wp:effectExtent l="0" t="0" r="13335" b="28575"/>
                <wp:wrapSquare wrapText="bothSides"/>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292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D19DEC" w14:textId="78F09458" w:rsidR="006B773B" w:rsidRDefault="006B773B" w:rsidP="006B773B">
                            <w:pPr>
                              <w:rPr>
                                <w:color w:val="auto"/>
                              </w:rPr>
                            </w:pPr>
                            <w:r>
                              <w:rPr>
                                <w:color w:val="auto"/>
                              </w:rPr>
                              <w:t>Bei diesem Versuch sollen die SuS den Unterschied zwischen Eis und Trockeneis beobachten und somit den Unterschied zwischen Schmelzen und Sublimieren beschreiben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3A257D" id="_x0000_t202" coordsize="21600,21600" o:spt="202" path="m,l,21600r21600,l21600,xe">
                <v:stroke joinstyle="miter"/>
                <v:path gradientshapeok="t" o:connecttype="rect"/>
              </v:shapetype>
              <v:shape id="Textfeld 41" o:spid="_x0000_s1035" type="#_x0000_t202" style="position:absolute;left:0;text-align:left;margin-left:-.35pt;margin-top:28.95pt;width:462.45pt;height:42.75pt;z-index:2518000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va2AIAAMAFAAAOAAAAZHJzL2Uyb0RvYy54bWysVNuK2zAQfS/0H4Tes77EzsWssyTepBS2&#10;F9gtfVYsORaVJVdSYu+W/ntHcpJNuy2U0gSMRhodzZk5M9c3fSPQgWnDlcxxdBVixGSpKJe7HH96&#10;2IxmGBlLJCVCSZbjR2bwzeL1q+uuzVisaiUo0whApMm6Nse1tW0WBKasWUPMlWqZhMNK6YZYMPUu&#10;oJp0gN6IIA7DSdApTVutSmYM7N4Oh3jh8auKlfZDVRlmkcgxxGb9V/vv1n2DxTXJdpq0NS+PYZB/&#10;iKIhXMKjZ6hbYgnaa/4CquGlVkZV9qpUTaCqipfMcwA2UfgLm/uatMxzgeSY9pwm8/9gy/eHjxpx&#10;muMkwkiSBmr0wHpbMUERbEF+utZk4HbfgqPtV6qHOnuupr1T5ReDpCpqIndsqbXqakYoxOdvBhdX&#10;BxzjQLbdO0XhHbK3ygP1lW5c8iAdCNChTo/n2kAsqITNdDYdR1GKUQlnaRLP49QFF5DsdLvVxr5h&#10;qkFukWMNtffo5HBn7OB6cnGPGSU43XAhvKF320JodCCgk43/HdF/chMSdcAtnobhkIE/YiSrZVFM&#10;fofhYrglph7eorByXiRruIVOELzJ8Sx0v2Hb5XMtqXexhIthDbSFdLeY1/hAEKzewtLvQ9q8/r4t&#10;N2k4Tcaz0XSajkfJeB2OVrNNMVoW0WQyXa+K1Tr67thESVZzSplce0xzaoco+Tu5HRtzEPK5Ic4B&#10;uqjUHjje17RDlLsajdN5DLKjHDrSJdWxRkTsYJSUVmOklf3Mbe37wCnCYZjLUs0m7n9M8xndy+Li&#10;4eAFt8Gjh1RBJk9Z83J1Ch20avtt7ztj7vCdlLeKPoJ+ISovUhh7sKiVfsKogxGSY/N1TzTDSLyV&#10;0APzKEnczPFGkk5jMPTlyfbyhMgSoHJsIQN+WdhhTu1bzXc1vDR0nVRL6JuKe0k/RwVMnAFjwnM6&#10;jjQ3hy5t7/U8eBc/AAAA//8DAFBLAwQUAAYACAAAACEAPe/GFd8AAAAIAQAADwAAAGRycy9kb3du&#10;cmV2LnhtbEyPy07DMBBF90j8gzVI7FqnwbQkxKkQEhvEoi2o6tJNJg9hj6PYbdO/Z1jBcnSP7j1T&#10;rCdnxRnH0HvSsJgnIJAqX/fUavj6fJs9gQjRUG2sJ9RwxQDr8vamMHntL7TF8y62gkso5EZDF+OQ&#10;SxmqDp0Jcz8gcdb40ZnI59jKejQXLndWpkmylM70xAudGfC1w+p7d3IattfhvcfDQmVVs9/Y5cZ/&#10;xEZpfX83vTyDiDjFPxh+9VkdSnY6+hPVQVgNsxWDGh5XGQiOs1SlII7MqQcFsizk/wfKHwAAAP//&#10;AwBQSwECLQAUAAYACAAAACEAtoM4kv4AAADhAQAAEwAAAAAAAAAAAAAAAAAAAAAAW0NvbnRlbnRf&#10;VHlwZXNdLnhtbFBLAQItABQABgAIAAAAIQA4/SH/1gAAAJQBAAALAAAAAAAAAAAAAAAAAC8BAABf&#10;cmVscy8ucmVsc1BLAQItABQABgAIAAAAIQDyXAva2AIAAMAFAAAOAAAAAAAAAAAAAAAAAC4CAABk&#10;cnMvZTJvRG9jLnhtbFBLAQItABQABgAIAAAAIQA978YV3wAAAAgBAAAPAAAAAAAAAAAAAAAAADIF&#10;AABkcnMvZG93bnJldi54bWxQSwUGAAAAAAQABADzAAAAPgYAAAAA&#10;" strokecolor="#4bacc6" strokeweight="1pt">
                <v:stroke dashstyle="dash"/>
                <v:shadow color="#868686"/>
                <v:textbox>
                  <w:txbxContent>
                    <w:p w14:paraId="29D19DEC" w14:textId="78F09458" w:rsidR="006B773B" w:rsidRDefault="006B773B" w:rsidP="006B773B">
                      <w:pPr>
                        <w:rPr>
                          <w:color w:val="auto"/>
                        </w:rPr>
                      </w:pPr>
                      <w:r>
                        <w:rPr>
                          <w:color w:val="auto"/>
                        </w:rPr>
                        <w:t>Bei diesem Versuch sollen die SuS den Unterschied zwischen Eis und Trockeneis beobachten und somit den Unterschied zwischen Schmelzen und Sublimieren beschreiben können.</w:t>
                      </w:r>
                    </w:p>
                  </w:txbxContent>
                </v:textbox>
                <w10:wrap type="square" anchorx="margin"/>
              </v:shape>
            </w:pict>
          </mc:Fallback>
        </mc:AlternateContent>
      </w:r>
      <w:r>
        <w:t xml:space="preserve">V5 – </w:t>
      </w:r>
      <w:r w:rsidR="00F3056D">
        <w:t>Sublimation von Trockeneis</w:t>
      </w:r>
      <w:bookmarkEnd w:id="8"/>
    </w:p>
    <w:p w14:paraId="347A6424" w14:textId="77777777" w:rsidR="006B773B" w:rsidRDefault="006B773B" w:rsidP="006B773B">
      <w:pPr>
        <w:jc w:val="center"/>
      </w:pPr>
    </w:p>
    <w:p w14:paraId="48DC3827" w14:textId="468E2BB7" w:rsidR="007A5E80" w:rsidRDefault="007A5E80" w:rsidP="006B773B">
      <w:pPr>
        <w:jc w:val="center"/>
      </w:pPr>
      <w:r w:rsidRPr="004B245B">
        <w:rPr>
          <w:b/>
        </w:rPr>
        <w:t>Es werden keine Gefa</w:t>
      </w:r>
      <w:r>
        <w:rPr>
          <w:b/>
        </w:rPr>
        <w:t>h</w:t>
      </w:r>
      <w:r w:rsidRPr="004B245B">
        <w:rPr>
          <w:b/>
        </w:rPr>
        <w:t>rstoffe verwendet!</w:t>
      </w:r>
    </w:p>
    <w:p w14:paraId="533B05FA" w14:textId="77777777" w:rsidR="007A5E80" w:rsidRDefault="007A5E80" w:rsidP="007A5E80">
      <w:pPr>
        <w:tabs>
          <w:tab w:val="left" w:pos="1701"/>
          <w:tab w:val="left" w:pos="1985"/>
        </w:tabs>
        <w:ind w:left="1980" w:hanging="1980"/>
      </w:pPr>
      <w:r>
        <w:t xml:space="preserve">Materialien: </w:t>
      </w:r>
      <w:r>
        <w:tab/>
      </w:r>
      <w:r>
        <w:tab/>
        <w:t>2 Uhrgläser, Tiegelzange</w:t>
      </w:r>
    </w:p>
    <w:p w14:paraId="1A612FD3" w14:textId="77777777" w:rsidR="007A5E80" w:rsidRDefault="007A5E80" w:rsidP="007A5E80">
      <w:pPr>
        <w:tabs>
          <w:tab w:val="left" w:pos="1701"/>
          <w:tab w:val="left" w:pos="1985"/>
        </w:tabs>
        <w:ind w:left="1980" w:hanging="1980"/>
      </w:pPr>
      <w:r>
        <w:t>Chemikalien:</w:t>
      </w:r>
      <w:r>
        <w:tab/>
      </w:r>
      <w:r>
        <w:tab/>
        <w:t>Eis, Trockeneis</w:t>
      </w:r>
    </w:p>
    <w:p w14:paraId="1D7469A0" w14:textId="77777777" w:rsidR="007A5E80" w:rsidRDefault="007A5E80" w:rsidP="007A5E80">
      <w:pPr>
        <w:tabs>
          <w:tab w:val="left" w:pos="1701"/>
          <w:tab w:val="left" w:pos="1985"/>
        </w:tabs>
        <w:ind w:left="1980" w:hanging="1980"/>
      </w:pPr>
      <w:r>
        <w:t xml:space="preserve">Durchführung: </w:t>
      </w:r>
      <w:r>
        <w:tab/>
      </w:r>
      <w:r>
        <w:tab/>
        <w:t>Es wird etwas Eis auf ein Uhrglas und mit der Tiegelzange ein kleines Stück Trockeneis auf ein zweites Uhrglas gegeben.</w:t>
      </w:r>
    </w:p>
    <w:p w14:paraId="566099F6" w14:textId="7ADD9173" w:rsidR="006B773B" w:rsidRDefault="006B773B" w:rsidP="006B773B">
      <w:pPr>
        <w:jc w:val="center"/>
      </w:pPr>
      <w:r>
        <w:rPr>
          <w:noProof/>
          <w:lang w:eastAsia="de-DE"/>
        </w:rPr>
        <w:drawing>
          <wp:inline distT="0" distB="0" distL="0" distR="0" wp14:anchorId="55AC287C" wp14:editId="06B9350C">
            <wp:extent cx="2990471" cy="2212975"/>
            <wp:effectExtent l="7620" t="0" r="8255" b="825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125.JPG"/>
                    <pic:cNvPicPr/>
                  </pic:nvPicPr>
                  <pic:blipFill rotWithShape="1">
                    <a:blip r:embed="rId32" cstate="print">
                      <a:extLst>
                        <a:ext uri="{28A0092B-C50C-407E-A947-70E740481C1C}">
                          <a14:useLocalDpi xmlns:a14="http://schemas.microsoft.com/office/drawing/2010/main"/>
                        </a:ext>
                      </a:extLst>
                    </a:blip>
                    <a:srcRect/>
                    <a:stretch/>
                  </pic:blipFill>
                  <pic:spPr bwMode="auto">
                    <a:xfrm rot="5400000">
                      <a:off x="0" y="0"/>
                      <a:ext cx="2991006" cy="221337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2121F352" wp14:editId="38F58014">
            <wp:extent cx="2991485" cy="2064206"/>
            <wp:effectExtent l="6668" t="0" r="6032" b="6033"/>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126.JPG"/>
                    <pic:cNvPicPr/>
                  </pic:nvPicPr>
                  <pic:blipFill rotWithShape="1">
                    <a:blip r:embed="rId33" cstate="print">
                      <a:extLst>
                        <a:ext uri="{28A0092B-C50C-407E-A947-70E740481C1C}">
                          <a14:useLocalDpi xmlns:a14="http://schemas.microsoft.com/office/drawing/2010/main"/>
                        </a:ext>
                      </a:extLst>
                    </a:blip>
                    <a:srcRect/>
                    <a:stretch/>
                  </pic:blipFill>
                  <pic:spPr bwMode="auto">
                    <a:xfrm rot="5400000">
                      <a:off x="0" y="0"/>
                      <a:ext cx="3016137" cy="2081217"/>
                    </a:xfrm>
                    <a:prstGeom prst="rect">
                      <a:avLst/>
                    </a:prstGeom>
                    <a:ln>
                      <a:noFill/>
                    </a:ln>
                    <a:extLst>
                      <a:ext uri="{53640926-AAD7-44D8-BBD7-CCE9431645EC}">
                        <a14:shadowObscured xmlns:a14="http://schemas.microsoft.com/office/drawing/2010/main"/>
                      </a:ext>
                    </a:extLst>
                  </pic:spPr>
                </pic:pic>
              </a:graphicData>
            </a:graphic>
          </wp:inline>
        </w:drawing>
      </w:r>
    </w:p>
    <w:p w14:paraId="52FF46E3" w14:textId="08A7D88B" w:rsidR="006B773B" w:rsidRPr="00EF4322" w:rsidRDefault="006B773B" w:rsidP="006B773B">
      <w:pPr>
        <w:pStyle w:val="Beschriftung"/>
        <w:jc w:val="center"/>
      </w:pPr>
      <w:r>
        <w:t xml:space="preserve">Abb. 4 – </w:t>
      </w:r>
      <w:r w:rsidR="00D7495C">
        <w:t>Beobachtung zu Beginn des Versuchs (links) und nach 10 Minuten (rechts)</w:t>
      </w:r>
    </w:p>
    <w:p w14:paraId="5CEF1DC4" w14:textId="477A9C81" w:rsidR="006B773B" w:rsidRDefault="006B773B" w:rsidP="006B773B">
      <w:pPr>
        <w:tabs>
          <w:tab w:val="left" w:pos="1701"/>
          <w:tab w:val="left" w:pos="1985"/>
        </w:tabs>
        <w:ind w:left="1980" w:hanging="1980"/>
      </w:pPr>
      <w:r>
        <w:t>Beobachtung:</w:t>
      </w:r>
      <w:r>
        <w:tab/>
      </w:r>
      <w:r>
        <w:tab/>
      </w:r>
      <w:r>
        <w:tab/>
      </w:r>
      <w:r w:rsidR="00D7495C">
        <w:t>Nach 10 Minuten ist das Eis zu Wasser geschmolzen. Das Uhrglas, auf dem das Trockeneis lag, ist leer.</w:t>
      </w:r>
    </w:p>
    <w:p w14:paraId="5C55DFB6" w14:textId="60756052" w:rsidR="006B773B" w:rsidRDefault="006B773B" w:rsidP="006B773B">
      <w:pPr>
        <w:tabs>
          <w:tab w:val="left" w:pos="1701"/>
          <w:tab w:val="left" w:pos="1985"/>
        </w:tabs>
        <w:ind w:left="1980" w:hanging="1980"/>
      </w:pPr>
      <w:r>
        <w:lastRenderedPageBreak/>
        <w:t>Deutung:</w:t>
      </w:r>
      <w:r>
        <w:tab/>
      </w:r>
      <w:r>
        <w:tab/>
        <w:t>Das Eis</w:t>
      </w:r>
      <w:r w:rsidR="00D7495C">
        <w:t xml:space="preserve"> auf dem</w:t>
      </w:r>
      <w:r>
        <w:t xml:space="preserve"> ersten </w:t>
      </w:r>
      <w:r w:rsidR="00D7495C">
        <w:t>Uhrglas</w:t>
      </w:r>
      <w:r>
        <w:t xml:space="preserve"> schmilzt und geht vom festen in den flüssigen Aggregatzustand über, jedoch nicht in den gasförmigen, da die Siedetemperatur von Wasser deutlich höher liegt als die Raumtemperatur. Das Trockeneis sublimiert bei Raumtemperatur und geht direkt vom festen in den gasförmigen Aggregatzustand über. </w:t>
      </w:r>
      <w:r w:rsidR="00D7495C">
        <w:t>Somit ist es am Ende des Versuchs nicht mehr zu sehen.</w:t>
      </w:r>
    </w:p>
    <w:p w14:paraId="65743E74" w14:textId="77777777" w:rsidR="006B773B" w:rsidRDefault="006B773B" w:rsidP="006B773B">
      <w:pPr>
        <w:tabs>
          <w:tab w:val="left" w:pos="1701"/>
          <w:tab w:val="left" w:pos="1985"/>
        </w:tabs>
        <w:ind w:left="1980" w:hanging="1980"/>
      </w:pPr>
      <w:r>
        <w:t>Literatur:</w:t>
      </w:r>
      <w:r>
        <w:tab/>
      </w:r>
      <w:r>
        <w:tab/>
        <w:t>-</w:t>
      </w:r>
    </w:p>
    <w:p w14:paraId="4D58D716" w14:textId="11FD04D4" w:rsidR="006B773B" w:rsidRPr="006B773B" w:rsidRDefault="006B773B" w:rsidP="00D7495C">
      <w:pPr>
        <w:tabs>
          <w:tab w:val="left" w:pos="1701"/>
          <w:tab w:val="left" w:pos="1985"/>
        </w:tabs>
        <w:ind w:left="1980" w:hanging="1980"/>
      </w:pPr>
      <w:r>
        <w:rPr>
          <w:noProof/>
          <w:lang w:eastAsia="de-DE"/>
        </w:rPr>
        <mc:AlternateContent>
          <mc:Choice Requires="wps">
            <w:drawing>
              <wp:inline distT="0" distB="0" distL="0" distR="0" wp14:anchorId="563C6D27" wp14:editId="67345233">
                <wp:extent cx="5873115" cy="581025"/>
                <wp:effectExtent l="0" t="0" r="13335" b="28575"/>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8102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F577C6" w14:textId="77777777" w:rsidR="006B773B" w:rsidRDefault="006B773B" w:rsidP="006B773B">
                            <w:pPr>
                              <w:rPr>
                                <w:color w:val="auto"/>
                              </w:rPr>
                            </w:pPr>
                            <w:r>
                              <w:rPr>
                                <w:color w:val="auto"/>
                              </w:rPr>
                              <w:t>Bei diesem Versuch sollte mit Schutzhandschuhen oder einer Tiegelzange gearbeitet werden, da Trockeneis sehr kalt ist und es sonst zu Verbrennungen kommen kann.</w:t>
                            </w:r>
                          </w:p>
                          <w:p w14:paraId="5900DAD8" w14:textId="77777777" w:rsidR="006B773B" w:rsidRDefault="006B773B" w:rsidP="006B773B">
                            <w:pPr>
                              <w:rPr>
                                <w:color w:val="auto"/>
                              </w:rPr>
                            </w:pPr>
                          </w:p>
                          <w:p w14:paraId="10D86A50" w14:textId="77777777" w:rsidR="006B773B" w:rsidRDefault="006B773B" w:rsidP="006B773B">
                            <w:pPr>
                              <w:rPr>
                                <w:color w:val="auto"/>
                              </w:rPr>
                            </w:pPr>
                          </w:p>
                          <w:p w14:paraId="59732A5F" w14:textId="77777777" w:rsidR="006B773B" w:rsidRDefault="006B773B" w:rsidP="006B773B">
                            <w:pPr>
                              <w:rPr>
                                <w:color w:val="auto"/>
                              </w:rPr>
                            </w:pPr>
                          </w:p>
                        </w:txbxContent>
                      </wps:txbx>
                      <wps:bodyPr rot="0" vert="horz" wrap="square" lIns="91440" tIns="45720" rIns="91440" bIns="45720" anchor="t" anchorCtr="0" upright="1">
                        <a:noAutofit/>
                      </wps:bodyPr>
                    </wps:wsp>
                  </a:graphicData>
                </a:graphic>
              </wp:inline>
            </w:drawing>
          </mc:Choice>
          <mc:Fallback>
            <w:pict>
              <v:shape w14:anchorId="563C6D27" id="Textfeld 38" o:spid="_x0000_s1036" type="#_x0000_t202" style="width:462.4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db2AIAAMEFAAAOAAAAZHJzL2Uyb0RvYy54bWysVF1v2jAUfZ+0/2D5nSaBhNCooYIA06Tu&#10;Q2qnPZvYIdYcO7MNSTvtv+/aAcrWTZqmgRT52tfH95z7cXPbNwIdmDZcyRxHVyFGTJaKcrnL8aeH&#10;zWiGkbFEUiKUZDl+ZAbfzl+/uunajI1VrQRlGgGINFnX5ri2ts2CwJQ1a4i5Ui2TcFgp3RALpt4F&#10;VJMO0BsRjMNwGnRK01arkhkDu6vhEM89flWx0n6oKsMsEjmG2Kz/av/dum8wvyHZTpO25uUxDPIP&#10;UTSES3j0DLUilqC95i+gGl5qZVRlr0rVBKqqeMk8B2AThb+wua9JyzwXEMe0Z5nM/4Mt3x8+asRp&#10;jieQKUkayNED623FBEWwBfp0rcnA7b4FR9svVQ959lxNe6fKLwZJVdRE7thCa9XVjFCIL3I3g4ur&#10;A45xINvunaLwDtlb5YH6SjdOPJADATrk6fGcG4gFlbCZzNJJFCUYlXCWzKJwnPgnSHa63Wpj3zDV&#10;ILfIsYbce3RyuDPWRUOyk4t7zCjB6YYL4Q292xZCowOBOtn43xH9JzchUQfcxmkYDgr8EaMIkzBe&#10;/Q7DxbAiph7eorByXiRruIVOELzJ8Sx0v2Hb6bmW1LtYwsWwBi5CulvM1/hAEKzewtLvg2y+/r4t&#10;NkmYxpPZKE2TySierMPRcrYpRosimk7T9bJYrqPvjk0UZzWnlMm1xzSndojivyu3Y2MOhXxuiHOA&#10;Liq1B473Ne0Q5S5Hk+R6HGEwoCOdqI41ImIHo6S0GiOt7Gdua98HriIchrlM1Wzq/keZz+g+1xcP&#10;By+4DR49SAVKnlTz5eoqdKhV22973xmRT4Wr5a2ij1DAEJavUph7sKiVfsKogxmSY/N1TzTDSLyV&#10;0ATXURy7oeONOEnHYOjLk+3lCZElQOXYggR+WdhhUO1bzXc1vDS0nVQLaJyK+5p+jgqoOAPmhCd1&#10;nGluEF3a3ut58s5/AAAA//8DAFBLAwQUAAYACAAAACEAqoZioNsAAAAEAQAADwAAAGRycy9kb3du&#10;cmV2LnhtbEyPQU/DMAyF70j8h8hI3Fi6siFWmk4IxA2GGEPimDZeWy1xqiRby7/HcIGL9axnvfe5&#10;XE/OihOG2HtSMJ9lIJAab3pqFezen65uQcSkyWjrCRV8YYR1dX5W6sL4kd7wtE2t4BCKhVbQpTQU&#10;UsamQ6fjzA9I7O19cDrxGlppgh453FmZZ9mNdLonbuj0gA8dNoft0SlY1PYjvrx+Xje78fF5s8/D&#10;Ybmplbq8mO7vQCSc0t8x/OAzOlTMVPsjmSisAn4k/U72VvliBaJmMV+CrEr5H776BgAA//8DAFBL&#10;AQItABQABgAIAAAAIQC2gziS/gAAAOEBAAATAAAAAAAAAAAAAAAAAAAAAABbQ29udGVudF9UeXBl&#10;c10ueG1sUEsBAi0AFAAGAAgAAAAhADj9If/WAAAAlAEAAAsAAAAAAAAAAAAAAAAALwEAAF9yZWxz&#10;Ly5yZWxzUEsBAi0AFAAGAAgAAAAhAM9Kx1vYAgAAwQUAAA4AAAAAAAAAAAAAAAAALgIAAGRycy9l&#10;Mm9Eb2MueG1sUEsBAi0AFAAGAAgAAAAhAKqGYqDbAAAABAEAAA8AAAAAAAAAAAAAAAAAMgUAAGRy&#10;cy9kb3ducmV2LnhtbFBLBQYAAAAABAAEAPMAAAA6BgAAAAA=&#10;" strokecolor="#c0504d" strokeweight="1pt">
                <v:stroke dashstyle="dash"/>
                <v:shadow color="#868686"/>
                <v:textbox>
                  <w:txbxContent>
                    <w:p w14:paraId="79F577C6" w14:textId="77777777" w:rsidR="006B773B" w:rsidRDefault="006B773B" w:rsidP="006B773B">
                      <w:pPr>
                        <w:rPr>
                          <w:color w:val="auto"/>
                        </w:rPr>
                      </w:pPr>
                      <w:r>
                        <w:rPr>
                          <w:color w:val="auto"/>
                        </w:rPr>
                        <w:t>Bei diesem Versuch sollte mit Schutzhandschuhen oder einer Tiegelzange gearbeitet werden, da Trockeneis sehr kalt ist und es sonst zu Verbrennungen kommen kann.</w:t>
                      </w:r>
                    </w:p>
                    <w:p w14:paraId="5900DAD8" w14:textId="77777777" w:rsidR="006B773B" w:rsidRDefault="006B773B" w:rsidP="006B773B">
                      <w:pPr>
                        <w:rPr>
                          <w:color w:val="auto"/>
                        </w:rPr>
                      </w:pPr>
                    </w:p>
                    <w:p w14:paraId="10D86A50" w14:textId="77777777" w:rsidR="006B773B" w:rsidRDefault="006B773B" w:rsidP="006B773B">
                      <w:pPr>
                        <w:rPr>
                          <w:color w:val="auto"/>
                        </w:rPr>
                      </w:pPr>
                    </w:p>
                    <w:p w14:paraId="59732A5F" w14:textId="77777777" w:rsidR="006B773B" w:rsidRDefault="006B773B" w:rsidP="006B773B">
                      <w:pPr>
                        <w:rPr>
                          <w:color w:val="auto"/>
                        </w:rPr>
                      </w:pPr>
                    </w:p>
                  </w:txbxContent>
                </v:textbox>
                <w10:anchorlock/>
              </v:shape>
            </w:pict>
          </mc:Fallback>
        </mc:AlternateContent>
      </w:r>
    </w:p>
    <w:bookmarkStart w:id="9" w:name="_Toc427829338"/>
    <w:p w14:paraId="240A1575" w14:textId="25308000" w:rsidR="00D94C91" w:rsidRPr="0062769F" w:rsidRDefault="00D94C91" w:rsidP="00D94C91">
      <w:pPr>
        <w:pStyle w:val="berschrift2"/>
      </w:pPr>
      <w:r>
        <w:rPr>
          <w:noProof/>
          <w:lang w:eastAsia="de-DE"/>
        </w:rPr>
        <mc:AlternateContent>
          <mc:Choice Requires="wps">
            <w:drawing>
              <wp:anchor distT="0" distB="0" distL="114300" distR="114300" simplePos="0" relativeHeight="251798015" behindDoc="0" locked="0" layoutInCell="1" allowOverlap="1" wp14:anchorId="7DCFFC54" wp14:editId="4077F7A1">
                <wp:simplePos x="0" y="0"/>
                <wp:positionH relativeFrom="margin">
                  <wp:align>left</wp:align>
                </wp:positionH>
                <wp:positionV relativeFrom="paragraph">
                  <wp:posOffset>366395</wp:posOffset>
                </wp:positionV>
                <wp:extent cx="5873115" cy="1028700"/>
                <wp:effectExtent l="0" t="0" r="13335" b="1905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870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03EF2F" w14:textId="6B615E02" w:rsidR="00D94C91" w:rsidRDefault="00D94C91" w:rsidP="00D94C91">
                            <w:pPr>
                              <w:rPr>
                                <w:color w:val="auto"/>
                              </w:rPr>
                            </w:pPr>
                            <w:r>
                              <w:rPr>
                                <w:color w:val="auto"/>
                              </w:rPr>
                              <w:t>Bei diesem Versuch sollen die SuS den Unterschied zwischen</w:t>
                            </w:r>
                            <w:r w:rsidR="00982F2A">
                              <w:rPr>
                                <w:color w:val="auto"/>
                              </w:rPr>
                              <w:t xml:space="preserve"> Eis und Trockeneis beobachten und somit den Unterschied zwischen Schmelzen und Sublimieren beschreiben können. Zusätzlich sollen sie beobachten, dass das Trockeneis nicht verschwindet, sondern lediglich in die Gasphase übergeht.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FFC54" id="Textfeld 2" o:spid="_x0000_s1037" type="#_x0000_t202" style="position:absolute;left:0;text-align:left;margin-left:0;margin-top:28.85pt;width:462.45pt;height:81pt;z-index:2517980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AS1AIAAMAFAAAOAAAAZHJzL2Uyb0RvYy54bWysVFtr2zAUfh/sPwi9p77ESVxTpyRuMga7&#10;QTv2rFiyLSZLnqTE7sb++47kJA3tGGPMBqEjHX3n9p1zczu0Ah2YNlzJHEdXIUZMlopyWef488N2&#10;kmJkLJGUCCVZjh+ZwbfL169u+i5jsWqUoEwjAJEm67scN9Z2WRCYsmEtMVeqYxIuK6VbYkHUdUA1&#10;6QG9FUEchvOgV5p2WpXMGDi9Gy/x0uNXFSvtx6oyzCKRY/DN+lX7defWYHlDslqTruHl0Q3yD160&#10;hEsweoa6I5agveYvoFpeamVUZa9K1QaqqnjJfAwQTRQ+i+a+IR3zsUByTHdOk/l/sOWHwyeNOM1x&#10;jJEkLZTogQ22YoKi2GWn70wGSvcdqNlhrQaoso/UdO9U+dUgqYqGyJqttFZ9wwgF7yL3Mrh4OuIY&#10;B7Lr3ysKZsjeKg80VLp1qYNkIECHKj2eKwOuoBIOZ+liGkUzjEq4i8I4XYS+dgHJTs87bewbplrk&#10;NjnWUHoPTw7vjHXukOyk4qwZJTjdciG8oOtdITQ6EKDJ1n8+gmdqQqIezMfO+J8xkvWqKOa/w3A+&#10;3BHTjLYo7JwWyVpuoREEb3Ochu4bj11CN5J6FUu4GPcQi5DuFfMUHwMEabCw9eeQN0+/H6vtLFwk&#10;03SyWMymk2S6CSfrdFtMVkU0ny8262K9iX66aKIkazilTG48pjl1Q5T8HduOfTny+NwPZwedV2oP&#10;Md43tEeUuxpNZ9dxhEGAhnRJdVEjImqYJKXVGGllv3Db+DZwlHAY5rJU6dz9xzSf0X2tLwwHL2Ib&#10;NQZIFWTylDXPV0fRkax22A2+MSLPZkfmnaKPwGBwy9MUxh5sGqW/Y9TDCMmx+bYnmmEk3kroguso&#10;SdzM8UIyW8Qg6Mub3eUNkSVA5dhCCvy2sOOc2nea1w1YGvtOqhV0TsU9p5+8glCcAGPCB3UcaW4O&#10;Xcpe62nwLn8BAAD//wMAUEsDBBQABgAIAAAAIQBc5Zcp3QAAAAcBAAAPAAAAZHJzL2Rvd25yZXYu&#10;eG1sTI/NTsMwEITvSLyDtUjcqJMoNCRkUyEkLohDWxDi6MabH2Gvo9ht07fHnOA4mtHMN/VmsUac&#10;aPajY4R0lYAgbp0euUf4eH+5ewDhg2KtjGNCuJCHTXN9VatKuzPv6LQPvYgl7CuFMIQwVVL6diCr&#10;/MpNxNHr3GxViHLupZ7VOZZbI7MkWUurRo4Lg5roeaD2e3+0CLvL9DrSV5qXbfe5Neutewtdjnh7&#10;szw9ggi0hL8w/OJHdGgi08EdWXthEOKRgHBfFCCiW2Z5CeKAkKVlAbKp5X/+5gcAAP//AwBQSwEC&#10;LQAUAAYACAAAACEAtoM4kv4AAADhAQAAEwAAAAAAAAAAAAAAAAAAAAAAW0NvbnRlbnRfVHlwZXNd&#10;LnhtbFBLAQItABQABgAIAAAAIQA4/SH/1gAAAJQBAAALAAAAAAAAAAAAAAAAAC8BAABfcmVscy8u&#10;cmVsc1BLAQItABQABgAIAAAAIQCAV8AS1AIAAMAFAAAOAAAAAAAAAAAAAAAAAC4CAABkcnMvZTJv&#10;RG9jLnhtbFBLAQItABQABgAIAAAAIQBc5Zcp3QAAAAcBAAAPAAAAAAAAAAAAAAAAAC4FAABkcnMv&#10;ZG93bnJldi54bWxQSwUGAAAAAAQABADzAAAAOAYAAAAA&#10;" strokecolor="#4bacc6" strokeweight="1pt">
                <v:stroke dashstyle="dash"/>
                <v:shadow color="#868686"/>
                <v:textbox>
                  <w:txbxContent>
                    <w:p w14:paraId="7F03EF2F" w14:textId="6B615E02" w:rsidR="00D94C91" w:rsidRDefault="00D94C91" w:rsidP="00D94C91">
                      <w:pPr>
                        <w:rPr>
                          <w:color w:val="auto"/>
                        </w:rPr>
                      </w:pPr>
                      <w:r>
                        <w:rPr>
                          <w:color w:val="auto"/>
                        </w:rPr>
                        <w:t xml:space="preserve">Bei diesem Versuch sollen die SuS </w:t>
                      </w:r>
                      <w:r>
                        <w:rPr>
                          <w:color w:val="auto"/>
                        </w:rPr>
                        <w:t>den Unterschied zwischen</w:t>
                      </w:r>
                      <w:r w:rsidR="00982F2A">
                        <w:rPr>
                          <w:color w:val="auto"/>
                        </w:rPr>
                        <w:t xml:space="preserve"> Eis und Trockeneis beobachten und somit den Unterschied zwischen Schmelzen und Sublimieren beschreiben können. Zusätzlich sollen sie beobachten, dass das Trockeneis nicht verschwindet, sondern lediglich in die Gasphase übergeht.</w:t>
                      </w:r>
                    </w:p>
                  </w:txbxContent>
                </v:textbox>
                <w10:wrap type="square" anchorx="margin"/>
              </v:shape>
            </w:pict>
          </mc:Fallback>
        </mc:AlternateContent>
      </w:r>
      <w:r>
        <w:rPr>
          <w:color w:val="auto"/>
        </w:rPr>
        <w:t>V</w:t>
      </w:r>
      <w:r w:rsidR="00982F2A">
        <w:rPr>
          <w:color w:val="auto"/>
        </w:rPr>
        <w:t>6</w:t>
      </w:r>
      <w:r>
        <w:rPr>
          <w:color w:val="auto"/>
        </w:rPr>
        <w:t xml:space="preserve"> </w:t>
      </w:r>
      <w:r>
        <w:t>– Eis vs. Trockeneis</w:t>
      </w:r>
      <w:bookmarkEnd w:id="9"/>
      <w:r w:rsidR="006B773B">
        <w:t xml:space="preserve"> </w:t>
      </w:r>
    </w:p>
    <w:p w14:paraId="31E5FA47" w14:textId="77777777" w:rsidR="00D94C91" w:rsidRDefault="00D94C91" w:rsidP="00D94C91"/>
    <w:p w14:paraId="533AEB06" w14:textId="3D3F5E33" w:rsidR="00D94C91" w:rsidRDefault="007A5E80" w:rsidP="007A5E80">
      <w:pPr>
        <w:jc w:val="center"/>
        <w:rPr>
          <w:b/>
        </w:rPr>
      </w:pPr>
      <w:r w:rsidRPr="004B245B">
        <w:rPr>
          <w:b/>
        </w:rPr>
        <w:t>Es werden keine Gefa</w:t>
      </w:r>
      <w:r>
        <w:rPr>
          <w:b/>
        </w:rPr>
        <w:t>h</w:t>
      </w:r>
      <w:r w:rsidRPr="004B245B">
        <w:rPr>
          <w:b/>
        </w:rPr>
        <w:t>rstoffe verwendet!</w:t>
      </w:r>
    </w:p>
    <w:p w14:paraId="04D337E6" w14:textId="77777777" w:rsidR="007A5E80" w:rsidRDefault="007A5E80" w:rsidP="00D94C91">
      <w:pPr>
        <w:tabs>
          <w:tab w:val="left" w:pos="1701"/>
          <w:tab w:val="left" w:pos="1985"/>
        </w:tabs>
        <w:ind w:left="1980" w:hanging="1980"/>
      </w:pPr>
    </w:p>
    <w:p w14:paraId="3AF08333" w14:textId="0724765B" w:rsidR="00D94C91" w:rsidRDefault="00D94C91" w:rsidP="00D94C91">
      <w:pPr>
        <w:tabs>
          <w:tab w:val="left" w:pos="1701"/>
          <w:tab w:val="left" w:pos="1985"/>
        </w:tabs>
        <w:ind w:left="1980" w:hanging="1980"/>
      </w:pPr>
      <w:r>
        <w:t xml:space="preserve">Materialien: </w:t>
      </w:r>
      <w:r>
        <w:tab/>
      </w:r>
      <w:r>
        <w:tab/>
      </w:r>
      <w:r w:rsidR="00982F2A">
        <w:t>Reagenzglasständer, 2 Reagenzgläser, 2 Luftballons, Tiegelzange</w:t>
      </w:r>
    </w:p>
    <w:p w14:paraId="37E5FF7D" w14:textId="6F79E351" w:rsidR="00D94C91" w:rsidRDefault="00D94C91" w:rsidP="00D94C91">
      <w:pPr>
        <w:tabs>
          <w:tab w:val="left" w:pos="1701"/>
          <w:tab w:val="left" w:pos="1985"/>
        </w:tabs>
        <w:ind w:left="1980" w:hanging="1980"/>
      </w:pPr>
      <w:r>
        <w:t>Chemikalien:</w:t>
      </w:r>
      <w:r>
        <w:tab/>
      </w:r>
      <w:r>
        <w:tab/>
      </w:r>
      <w:r w:rsidR="00982F2A">
        <w:t>Eis, Trockeneis</w:t>
      </w:r>
    </w:p>
    <w:p w14:paraId="0D872E96" w14:textId="4BEDF471" w:rsidR="00D94C91" w:rsidRDefault="00D94C91" w:rsidP="00D94C91">
      <w:pPr>
        <w:tabs>
          <w:tab w:val="left" w:pos="1701"/>
          <w:tab w:val="left" w:pos="1985"/>
        </w:tabs>
        <w:ind w:left="1980" w:hanging="1980"/>
      </w:pPr>
      <w:r>
        <w:t xml:space="preserve">Durchführung: </w:t>
      </w:r>
      <w:r>
        <w:tab/>
      </w:r>
      <w:r>
        <w:tab/>
      </w:r>
      <w:r w:rsidR="00982F2A">
        <w:t xml:space="preserve">Zunächst wird das Eis in eines der Reagenzgläser gegeben und ein Luftballon auf der Öffnung befestigt. In ein zweites Reagenzglas wird </w:t>
      </w:r>
      <w:r w:rsidR="00A57F88">
        <w:t xml:space="preserve">mit der Tiegelzange </w:t>
      </w:r>
      <w:r w:rsidR="00982F2A">
        <w:t>ein kleines Stück Trockeneis gegeben und ebenfalls ein Luftballon auf  der Öffnung befestigt. Sowohl die Veränderung der beiden Stoffe als auch die Veränderung der Luftballons wird beobachtet.</w:t>
      </w:r>
    </w:p>
    <w:p w14:paraId="28F471C0" w14:textId="77777777" w:rsidR="007A5E80" w:rsidRDefault="007A5E80" w:rsidP="007A5E80">
      <w:pPr>
        <w:tabs>
          <w:tab w:val="left" w:pos="1701"/>
          <w:tab w:val="left" w:pos="1985"/>
        </w:tabs>
        <w:ind w:left="1980" w:hanging="1980"/>
        <w:jc w:val="center"/>
      </w:pPr>
      <w:r>
        <w:rPr>
          <w:noProof/>
          <w:lang w:eastAsia="de-DE"/>
        </w:rPr>
        <w:lastRenderedPageBreak/>
        <w:drawing>
          <wp:inline distT="0" distB="0" distL="0" distR="0" wp14:anchorId="454F2C29" wp14:editId="1BDD4105">
            <wp:extent cx="3321449" cy="2491087"/>
            <wp:effectExtent l="0" t="3810" r="8890" b="889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125.JPG"/>
                    <pic:cNvPicPr/>
                  </pic:nvPicPr>
                  <pic:blipFill>
                    <a:blip r:embed="rId34" cstate="print">
                      <a:extLst>
                        <a:ext uri="{28A0092B-C50C-407E-A947-70E740481C1C}">
                          <a14:useLocalDpi xmlns:a14="http://schemas.microsoft.com/office/drawing/2010/main"/>
                        </a:ext>
                      </a:extLst>
                    </a:blip>
                    <a:stretch>
                      <a:fillRect/>
                    </a:stretch>
                  </pic:blipFill>
                  <pic:spPr>
                    <a:xfrm rot="5400000">
                      <a:off x="0" y="0"/>
                      <a:ext cx="3324978" cy="2493734"/>
                    </a:xfrm>
                    <a:prstGeom prst="rect">
                      <a:avLst/>
                    </a:prstGeom>
                  </pic:spPr>
                </pic:pic>
              </a:graphicData>
            </a:graphic>
          </wp:inline>
        </w:drawing>
      </w:r>
    </w:p>
    <w:p w14:paraId="06502B66" w14:textId="77777777" w:rsidR="007A5E80" w:rsidRPr="00EF4322" w:rsidRDefault="007A5E80" w:rsidP="007A5E80">
      <w:pPr>
        <w:pStyle w:val="Beschriftung"/>
        <w:jc w:val="center"/>
      </w:pPr>
      <w:r>
        <w:t xml:space="preserve">Abb. 4 – </w:t>
      </w:r>
      <w:r>
        <w:rPr>
          <w:noProof/>
        </w:rPr>
        <w:t xml:space="preserve">Versuchsaufbau </w:t>
      </w:r>
      <w:r>
        <w:t>V6 – Eis vs. Trockeneis</w:t>
      </w:r>
    </w:p>
    <w:p w14:paraId="1612F19C" w14:textId="0A8CEFDC" w:rsidR="00D94C91" w:rsidRDefault="00D94C91" w:rsidP="007A5E80">
      <w:pPr>
        <w:tabs>
          <w:tab w:val="left" w:pos="1701"/>
          <w:tab w:val="left" w:pos="1843"/>
          <w:tab w:val="left" w:pos="1985"/>
        </w:tabs>
        <w:ind w:left="1985" w:hanging="1980"/>
      </w:pPr>
      <w:r>
        <w:t>Beobachtung:</w:t>
      </w:r>
      <w:r>
        <w:tab/>
      </w:r>
      <w:r>
        <w:tab/>
      </w:r>
      <w:r w:rsidR="00982F2A">
        <w:t>Der Luftballon, welcher auf der Öffnung vom Reagenzglas</w:t>
      </w:r>
      <w:r w:rsidR="007A5E80">
        <w:t xml:space="preserve"> mit dem Trocken</w:t>
      </w:r>
      <w:r w:rsidR="00982F2A">
        <w:t>eis befestigt ist, bläst sich auf, das Reagenzglas ist leer. Der Luftballon, der auf der Öffnung des Reagenzglases mit dem Eis befestigt ist, verändert sich nicht, im Reagenzglas befindet sich kein Eis mehr, sondern Wasser.</w:t>
      </w:r>
    </w:p>
    <w:p w14:paraId="6FCB9B3A" w14:textId="77C6438D" w:rsidR="00D94C91" w:rsidRDefault="00D94C91" w:rsidP="00D94C91">
      <w:pPr>
        <w:tabs>
          <w:tab w:val="left" w:pos="1701"/>
          <w:tab w:val="left" w:pos="1985"/>
        </w:tabs>
        <w:ind w:left="1980" w:hanging="1980"/>
      </w:pPr>
      <w:r>
        <w:t>Deutung:</w:t>
      </w:r>
      <w:r>
        <w:tab/>
      </w:r>
      <w:r>
        <w:tab/>
      </w:r>
      <w:r w:rsidR="00982F2A">
        <w:t xml:space="preserve">Das Eis im ersten Reagenzglas schmilzt und geht vom festen in den flüssigen Aggregatzustand über, jedoch nicht in den gasförmigen, da die Siedetemperatur von Wasser deutlich höher liegt als die Raumtemperatur. Somit bläst sich der Luftballon hier nicht auf. Das Trockeneis sublimiert bei Raumtemperatur und geht direkt </w:t>
      </w:r>
      <w:r w:rsidR="00211A76">
        <w:t>vom festen in den gasförmigen Aggregatzustand über. Da gasförmige Stoffe mehr Volumen einnehmen als feste, wird der Luftballon durch diese Volumenveränderung aufgeblasen.</w:t>
      </w:r>
    </w:p>
    <w:p w14:paraId="710EEAB1" w14:textId="6E0F24D4" w:rsidR="00D94C91" w:rsidRDefault="00D94C91" w:rsidP="00D94C91">
      <w:pPr>
        <w:tabs>
          <w:tab w:val="left" w:pos="1701"/>
          <w:tab w:val="left" w:pos="1985"/>
        </w:tabs>
        <w:ind w:left="1980" w:hanging="1980"/>
      </w:pPr>
      <w:r>
        <w:t>Literatur:</w:t>
      </w:r>
      <w:r>
        <w:tab/>
      </w:r>
      <w:r>
        <w:tab/>
      </w:r>
      <w:r w:rsidR="00211A76">
        <w:t>-</w:t>
      </w:r>
    </w:p>
    <w:p w14:paraId="644E746C" w14:textId="77777777" w:rsidR="00D94C91" w:rsidRPr="00067410" w:rsidRDefault="00D94C91" w:rsidP="00D94C91">
      <w:pPr>
        <w:tabs>
          <w:tab w:val="left" w:pos="1701"/>
          <w:tab w:val="left" w:pos="1985"/>
        </w:tabs>
        <w:ind w:left="1980" w:hanging="1980"/>
      </w:pPr>
      <w:r>
        <w:rPr>
          <w:noProof/>
          <w:lang w:eastAsia="de-DE"/>
        </w:rPr>
        <mc:AlternateContent>
          <mc:Choice Requires="wps">
            <w:drawing>
              <wp:inline distT="0" distB="0" distL="0" distR="0" wp14:anchorId="0B6AAABA" wp14:editId="24AF11C5">
                <wp:extent cx="5873115" cy="581025"/>
                <wp:effectExtent l="0" t="0" r="13335" b="28575"/>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8102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3C5293" w14:textId="10CC452A" w:rsidR="00D94C91" w:rsidRDefault="00211A76" w:rsidP="00D94C91">
                            <w:pPr>
                              <w:rPr>
                                <w:color w:val="auto"/>
                              </w:rPr>
                            </w:pPr>
                            <w:r>
                              <w:rPr>
                                <w:color w:val="auto"/>
                              </w:rPr>
                              <w:t>Bei diesem Versuch sollte mit Schutzhandschuhen oder einer Tiegelzange gearbeitet werden, da Trockeneis sehr kalt ist und es sonst zu Verbrennungen kommen kann.</w:t>
                            </w:r>
                          </w:p>
                          <w:p w14:paraId="74389582" w14:textId="77777777" w:rsidR="00D94C91" w:rsidRDefault="00D94C91" w:rsidP="00D94C91">
                            <w:pPr>
                              <w:rPr>
                                <w:color w:val="auto"/>
                              </w:rPr>
                            </w:pPr>
                          </w:p>
                          <w:p w14:paraId="39CCA0B3" w14:textId="77777777" w:rsidR="00D94C91" w:rsidRDefault="00D94C91" w:rsidP="00D94C91">
                            <w:pPr>
                              <w:rPr>
                                <w:color w:val="auto"/>
                              </w:rPr>
                            </w:pPr>
                          </w:p>
                          <w:p w14:paraId="7A3DD242" w14:textId="77777777" w:rsidR="00D94C91" w:rsidRDefault="00D94C91" w:rsidP="00D94C91">
                            <w:pPr>
                              <w:rPr>
                                <w:color w:val="auto"/>
                              </w:rPr>
                            </w:pPr>
                          </w:p>
                        </w:txbxContent>
                      </wps:txbx>
                      <wps:bodyPr rot="0" vert="horz" wrap="square" lIns="91440" tIns="45720" rIns="91440" bIns="45720" anchor="t" anchorCtr="0" upright="1">
                        <a:noAutofit/>
                      </wps:bodyPr>
                    </wps:wsp>
                  </a:graphicData>
                </a:graphic>
              </wp:inline>
            </w:drawing>
          </mc:Choice>
          <mc:Fallback>
            <w:pict>
              <v:shape w14:anchorId="0B6AAABA" id="Textfeld 5" o:spid="_x0000_s1038" type="#_x0000_t202" style="width:462.4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r51wIAAL8FAAAOAAAAZHJzL2Uyb0RvYy54bWysVF1r2zAUfR/sPwi9p7YTO05NnZI4yRh0&#10;H9COPSuWHIvJkicpsdux/74rOUlDu8EYS8DoSldH95z7cXPbNwIdmDZcyRxHVyFGTJaKcrnL8ZeH&#10;zWiGkbFEUiKUZDl+ZAbfzt++uenajI1VrQRlGgGINFnX5ri2ts2CwJQ1a4i5Ui2TcFgp3RALpt4F&#10;VJMO0BsRjMNwGnRK01arkhkDu6vhEM89flWx0n6qKsMsEjmG2Kz/av/dum8wvyHZTpO25uUxDPIP&#10;UTSES3j0DLUilqC95q+gGl5qZVRlr0rVBKqqeMk8B2AThS/Y3NekZZ4LiGPas0zm/8GWHw+fNeI0&#10;xwlGkjSQogfW24oJihKnTteaDJzuW3Cz/VL1kGXP1LR3qvxmkFRFTeSOLbRWXc0IhegidzO4uDrg&#10;GAey7T4oCs+QvVUeqK9046QDMRCgQ5Yez5mBUFAJm8ksnUQRhFjCWTKLwrEPLiDZ6XarjX3HVIPc&#10;IscaMu/RyeHOWBcNyU4u7jGjBKcbLoQ39G5bCI0OBKpk43+ewAs3IVEH3MZpGA4K/BGjCJMwXv0O&#10;w8WwIqYe3qKwcl4ka7iFPhC8yfEsdL9h2+m5ltS7WMLFsAYuQrpbzFf4QBCs3sLS74Nsvvp+LDZJ&#10;mMaT2ShNk8konqzD0XK2KUaLIppO0/WyWK6jn45NFGc1p5TJtcc0p2aI4r8rtmNbDmV8bodzgC4q&#10;tQeO9zXtEOUuR5PkehxhMKAfnaiONSJiB4OktBojrexXbmvfBa4iHIa5TNVs6v5Hmc/oPtcXDwev&#10;uA0ePUgFSp5U8+XqKnSoVdtve98X0dg94Gp5q+gjFDCE5asUph4saqWfMOpgguTYfN8TzTAS7yU0&#10;wXUUx27keCNO0jEY+vJke3lCZAlQObYggV8WdhhT+1bzXQ0vDW0n1QIap+K+pp+jAirOgCnhSR0n&#10;mhtDl7b3ep67818AAAD//wMAUEsDBBQABgAIAAAAIQCqhmKg2wAAAAQBAAAPAAAAZHJzL2Rvd25y&#10;ZXYueG1sTI9BT8MwDIXvSPyHyEjcWLqyIVaaTgjEDYYYQ+KYNl5bLXGqJFvLv8dwgYv1rGe997lc&#10;T86KE4bYe1Iwn2UgkBpvemoV7N6frm5BxKTJaOsJFXxhhHV1flbqwviR3vC0Ta3gEIqFVtClNBRS&#10;xqZDp+PMD0js7X1wOvEaWmmCHjncWZln2Y10uidu6PSADx02h+3RKVjU9iO+vH5eN7vx8Xmzz8Nh&#10;uamVuryY7u9AJJzS3zH84DM6VMxU+yOZKKwCfiT9TvZW+WIFomYxX4KsSvkfvvoGAAD//wMAUEsB&#10;Ai0AFAAGAAgAAAAhALaDOJL+AAAA4QEAABMAAAAAAAAAAAAAAAAAAAAAAFtDb250ZW50X1R5cGVz&#10;XS54bWxQSwECLQAUAAYACAAAACEAOP0h/9YAAACUAQAACwAAAAAAAAAAAAAAAAAvAQAAX3JlbHMv&#10;LnJlbHNQSwECLQAUAAYACAAAACEALpFK+dcCAAC/BQAADgAAAAAAAAAAAAAAAAAuAgAAZHJzL2Uy&#10;b0RvYy54bWxQSwECLQAUAAYACAAAACEAqoZioNsAAAAEAQAADwAAAAAAAAAAAAAAAAAxBQAAZHJz&#10;L2Rvd25yZXYueG1sUEsFBgAAAAAEAAQA8wAAADkGAAAAAA==&#10;" strokecolor="#c0504d" strokeweight="1pt">
                <v:stroke dashstyle="dash"/>
                <v:shadow color="#868686"/>
                <v:textbox>
                  <w:txbxContent>
                    <w:p w14:paraId="1B3C5293" w14:textId="10CC452A" w:rsidR="00D94C91" w:rsidRDefault="00211A76" w:rsidP="00D94C91">
                      <w:pPr>
                        <w:rPr>
                          <w:color w:val="auto"/>
                        </w:rPr>
                      </w:pPr>
                      <w:r>
                        <w:rPr>
                          <w:color w:val="auto"/>
                        </w:rPr>
                        <w:t>Bei diesem Versuch sollte mit Schutzhandschuhen oder einer Tiegelzange gearbeitet werden, da Trockeneis sehr kalt ist und es sonst zu Verbrennungen kommen kann.</w:t>
                      </w:r>
                    </w:p>
                    <w:p w14:paraId="74389582" w14:textId="77777777" w:rsidR="00D94C91" w:rsidRDefault="00D94C91" w:rsidP="00D94C91">
                      <w:pPr>
                        <w:rPr>
                          <w:color w:val="auto"/>
                        </w:rPr>
                      </w:pPr>
                    </w:p>
                    <w:p w14:paraId="39CCA0B3" w14:textId="77777777" w:rsidR="00D94C91" w:rsidRDefault="00D94C91" w:rsidP="00D94C91">
                      <w:pPr>
                        <w:rPr>
                          <w:color w:val="auto"/>
                        </w:rPr>
                      </w:pPr>
                    </w:p>
                    <w:p w14:paraId="7A3DD242" w14:textId="77777777" w:rsidR="00D94C91" w:rsidRDefault="00D94C91" w:rsidP="00D94C91">
                      <w:pPr>
                        <w:rPr>
                          <w:color w:val="auto"/>
                        </w:rPr>
                      </w:pPr>
                    </w:p>
                  </w:txbxContent>
                </v:textbox>
                <w10:anchorlock/>
              </v:shape>
            </w:pict>
          </mc:Fallback>
        </mc:AlternateContent>
      </w:r>
    </w:p>
    <w:p w14:paraId="30D53145" w14:textId="77777777" w:rsidR="00D94C91" w:rsidRPr="00810E68" w:rsidRDefault="00D94C91" w:rsidP="00D94C91"/>
    <w:p w14:paraId="31EE8571" w14:textId="77777777" w:rsidR="00810E68" w:rsidRPr="00810E68" w:rsidRDefault="00810E68" w:rsidP="00810E68"/>
    <w:sectPr w:rsidR="00810E68" w:rsidRPr="00810E68" w:rsidSect="005B0270">
      <w:headerReference w:type="default" r:id="rId35"/>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18B9F" w14:textId="77777777" w:rsidR="009838FA" w:rsidRDefault="009838FA" w:rsidP="0086227B">
      <w:pPr>
        <w:spacing w:after="0" w:line="240" w:lineRule="auto"/>
      </w:pPr>
      <w:r>
        <w:separator/>
      </w:r>
    </w:p>
  </w:endnote>
  <w:endnote w:type="continuationSeparator" w:id="0">
    <w:p w14:paraId="17A9CCD1" w14:textId="77777777" w:rsidR="009838FA" w:rsidRDefault="009838FA"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12A5" w14:textId="77777777" w:rsidR="005B0270" w:rsidRDefault="005B027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227D1" w14:textId="77777777" w:rsidR="005B0270" w:rsidRDefault="005B027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2A9D5" w14:textId="77777777" w:rsidR="005B0270" w:rsidRDefault="005B027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7DE0C" w14:textId="77777777" w:rsidR="009838FA" w:rsidRDefault="009838FA" w:rsidP="0086227B">
      <w:pPr>
        <w:spacing w:after="0" w:line="240" w:lineRule="auto"/>
      </w:pPr>
      <w:r>
        <w:separator/>
      </w:r>
    </w:p>
  </w:footnote>
  <w:footnote w:type="continuationSeparator" w:id="0">
    <w:p w14:paraId="1256929B" w14:textId="77777777" w:rsidR="009838FA" w:rsidRDefault="009838FA"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FAACE" w14:textId="77777777" w:rsidR="005B0270" w:rsidRDefault="005B02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DA34" w14:textId="60645B70" w:rsidR="006A0F35" w:rsidRPr="005B0270" w:rsidRDefault="006A0F35" w:rsidP="005B027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8F28E" w14:textId="77777777" w:rsidR="005B0270" w:rsidRDefault="005B0270">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689263763"/>
      <w:docPartObj>
        <w:docPartGallery w:val="Page Numbers (Top of Page)"/>
        <w:docPartUnique/>
      </w:docPartObj>
    </w:sdtPr>
    <w:sdtEndPr/>
    <w:sdtContent>
      <w:p w14:paraId="6DBDA01C" w14:textId="77777777" w:rsidR="005B0270" w:rsidRPr="0080101C" w:rsidRDefault="002E39E0" w:rsidP="0049087A">
        <w:pPr>
          <w:pStyle w:val="Kopfzeile"/>
          <w:tabs>
            <w:tab w:val="left" w:pos="0"/>
            <w:tab w:val="left" w:pos="284"/>
          </w:tabs>
          <w:jc w:val="right"/>
          <w:rPr>
            <w:rFonts w:asciiTheme="majorHAnsi" w:hAnsiTheme="majorHAnsi"/>
            <w:sz w:val="20"/>
            <w:szCs w:val="20"/>
          </w:rPr>
        </w:pPr>
        <w:fldSimple w:instr=" STYLEREF  &quot;Überschrift 1&quot; \n  \* MERGEFORMAT ">
          <w:r w:rsidR="00EA5E54" w:rsidRPr="00EA5E54">
            <w:rPr>
              <w:b/>
              <w:bCs/>
              <w:noProof/>
              <w:sz w:val="20"/>
            </w:rPr>
            <w:t>2</w:t>
          </w:r>
        </w:fldSimple>
        <w:r w:rsidR="005B0270" w:rsidRPr="00AA612B">
          <w:rPr>
            <w:rFonts w:asciiTheme="majorHAnsi" w:hAnsiTheme="majorHAnsi" w:cs="Arial"/>
            <w:sz w:val="20"/>
            <w:szCs w:val="20"/>
          </w:rPr>
          <w:t xml:space="preserve"> </w:t>
        </w:r>
        <w:fldSimple w:instr=" STYLEREF  &quot;Überschrift 1&quot;  \* MERGEFORMAT ">
          <w:r w:rsidR="00EA5E54">
            <w:rPr>
              <w:noProof/>
            </w:rPr>
            <w:t>Weitere Schülerversuche</w:t>
          </w:r>
        </w:fldSimple>
        <w:r w:rsidR="005B0270" w:rsidRPr="0080101C">
          <w:rPr>
            <w:rFonts w:asciiTheme="majorHAnsi" w:hAnsiTheme="majorHAnsi"/>
            <w:sz w:val="20"/>
            <w:szCs w:val="20"/>
          </w:rPr>
          <w:tab/>
        </w:r>
        <w:r w:rsidR="005B0270" w:rsidRPr="0080101C">
          <w:rPr>
            <w:rFonts w:asciiTheme="majorHAnsi" w:hAnsiTheme="majorHAnsi"/>
            <w:sz w:val="20"/>
            <w:szCs w:val="20"/>
          </w:rPr>
          <w:tab/>
        </w:r>
        <w:r w:rsidR="005B0270" w:rsidRPr="0080101C">
          <w:rPr>
            <w:rFonts w:asciiTheme="majorHAnsi" w:hAnsiTheme="majorHAnsi" w:cs="Arial"/>
            <w:sz w:val="20"/>
            <w:szCs w:val="20"/>
          </w:rPr>
          <w:t xml:space="preserve"> </w:t>
        </w:r>
      </w:p>
    </w:sdtContent>
  </w:sdt>
  <w:p w14:paraId="1EB43647" w14:textId="79E92681" w:rsidR="005B0270" w:rsidRPr="0080101C" w:rsidRDefault="00EA7FD3"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259C5803">
              <wp:simplePos x="0" y="0"/>
              <wp:positionH relativeFrom="column">
                <wp:posOffset>-42545</wp:posOffset>
              </wp:positionH>
              <wp:positionV relativeFrom="paragraph">
                <wp:posOffset>38735</wp:posOffset>
              </wp:positionV>
              <wp:extent cx="5867400" cy="635"/>
              <wp:effectExtent l="9525" t="13970" r="9525" b="1397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8FE205"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yuJw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WB3GCnS&#10;wYoeD17HymgaxtMbV0BUpbY2NEhP6tk8afrNIaWrlqg9j8EvZwO5WchI3qSEizNQZNd/0gxiCODH&#10;WZ0a26FGCvMxJAZwmAc6xeWcr8vhJ48ofJzOZ/d5Cjuk4JvdRW4JKQJISDXW+Q9cdygYJXbeErFv&#10;faWVAhFoOxQgxyfnA8VfCSFZ6Y2QMmpBKtSXeDGdTCMjp6VgwRnCnN3vKmnRkQQ1xV/sFzy3YVYf&#10;FItgLSdsfbE9EXKwobhUAQ9aAzoXa5DL90W6WM/X83yUT2brUZ7W9ehxU+Wj2Sa7n9Z3dVXV2Y9A&#10;LcuLVjDGVWD3Kt0s/ztpXB7RILqreK9jSN6ix3kB2df/SDpuOSx2kMhOs/PWvm4f1BqDLy8rPIfb&#10;O9i373/1Ew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I2bLK4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59AA"/>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972FF"/>
    <w:rsid w:val="000B0523"/>
    <w:rsid w:val="000B1FDA"/>
    <w:rsid w:val="000C4EB4"/>
    <w:rsid w:val="000D10FB"/>
    <w:rsid w:val="000D2C37"/>
    <w:rsid w:val="000D7381"/>
    <w:rsid w:val="000E0EBE"/>
    <w:rsid w:val="000E21A7"/>
    <w:rsid w:val="000E7DB1"/>
    <w:rsid w:val="000F5EEC"/>
    <w:rsid w:val="001022B4"/>
    <w:rsid w:val="0012481E"/>
    <w:rsid w:val="00125CEA"/>
    <w:rsid w:val="0013621E"/>
    <w:rsid w:val="00153EA8"/>
    <w:rsid w:val="00157F3D"/>
    <w:rsid w:val="001A7524"/>
    <w:rsid w:val="001B46E0"/>
    <w:rsid w:val="001C5EFC"/>
    <w:rsid w:val="00206D6B"/>
    <w:rsid w:val="00211A76"/>
    <w:rsid w:val="00216E3C"/>
    <w:rsid w:val="0023241F"/>
    <w:rsid w:val="002347FE"/>
    <w:rsid w:val="002375EF"/>
    <w:rsid w:val="00254F3F"/>
    <w:rsid w:val="00270289"/>
    <w:rsid w:val="0028080E"/>
    <w:rsid w:val="00282F6A"/>
    <w:rsid w:val="0028646F"/>
    <w:rsid w:val="00293B00"/>
    <w:rsid w:val="002944CF"/>
    <w:rsid w:val="002A716F"/>
    <w:rsid w:val="002A7855"/>
    <w:rsid w:val="002B0B14"/>
    <w:rsid w:val="002E0F34"/>
    <w:rsid w:val="002E2DD3"/>
    <w:rsid w:val="002E38A0"/>
    <w:rsid w:val="002E39E0"/>
    <w:rsid w:val="002E5FCC"/>
    <w:rsid w:val="002F25D2"/>
    <w:rsid w:val="002F38EE"/>
    <w:rsid w:val="0033677B"/>
    <w:rsid w:val="00336B3B"/>
    <w:rsid w:val="00337B69"/>
    <w:rsid w:val="00341894"/>
    <w:rsid w:val="00344BB7"/>
    <w:rsid w:val="00345293"/>
    <w:rsid w:val="00345F54"/>
    <w:rsid w:val="003622CD"/>
    <w:rsid w:val="0037218C"/>
    <w:rsid w:val="0038284A"/>
    <w:rsid w:val="003837C2"/>
    <w:rsid w:val="00384682"/>
    <w:rsid w:val="00390F98"/>
    <w:rsid w:val="00396CEF"/>
    <w:rsid w:val="003B49C6"/>
    <w:rsid w:val="003C5747"/>
    <w:rsid w:val="003D529E"/>
    <w:rsid w:val="003E20D0"/>
    <w:rsid w:val="003E69AB"/>
    <w:rsid w:val="00401750"/>
    <w:rsid w:val="004102B8"/>
    <w:rsid w:val="004120D3"/>
    <w:rsid w:val="0041565C"/>
    <w:rsid w:val="00434D4E"/>
    <w:rsid w:val="00434F30"/>
    <w:rsid w:val="00442EB1"/>
    <w:rsid w:val="00486C9F"/>
    <w:rsid w:val="0049087A"/>
    <w:rsid w:val="004944F3"/>
    <w:rsid w:val="00496CEC"/>
    <w:rsid w:val="004B200E"/>
    <w:rsid w:val="004B245B"/>
    <w:rsid w:val="004B3E0E"/>
    <w:rsid w:val="004C64A6"/>
    <w:rsid w:val="004D2994"/>
    <w:rsid w:val="004D321A"/>
    <w:rsid w:val="004F1A17"/>
    <w:rsid w:val="00503C6A"/>
    <w:rsid w:val="005115B1"/>
    <w:rsid w:val="00511B2E"/>
    <w:rsid w:val="005131C3"/>
    <w:rsid w:val="00514502"/>
    <w:rsid w:val="005228A9"/>
    <w:rsid w:val="005240FE"/>
    <w:rsid w:val="00526F69"/>
    <w:rsid w:val="00530A18"/>
    <w:rsid w:val="00532CD5"/>
    <w:rsid w:val="00544922"/>
    <w:rsid w:val="005650D4"/>
    <w:rsid w:val="005669B2"/>
    <w:rsid w:val="00573704"/>
    <w:rsid w:val="00574063"/>
    <w:rsid w:val="005745F8"/>
    <w:rsid w:val="0057596C"/>
    <w:rsid w:val="00576C62"/>
    <w:rsid w:val="00591B02"/>
    <w:rsid w:val="00595177"/>
    <w:rsid w:val="00595F73"/>
    <w:rsid w:val="005978FA"/>
    <w:rsid w:val="005A2E89"/>
    <w:rsid w:val="005B0270"/>
    <w:rsid w:val="005B1F71"/>
    <w:rsid w:val="005B23FC"/>
    <w:rsid w:val="005B60E3"/>
    <w:rsid w:val="005E1939"/>
    <w:rsid w:val="005E3970"/>
    <w:rsid w:val="005F2176"/>
    <w:rsid w:val="00626874"/>
    <w:rsid w:val="0062769F"/>
    <w:rsid w:val="00631F0F"/>
    <w:rsid w:val="00637239"/>
    <w:rsid w:val="00654117"/>
    <w:rsid w:val="00672281"/>
    <w:rsid w:val="00681739"/>
    <w:rsid w:val="00683507"/>
    <w:rsid w:val="00690534"/>
    <w:rsid w:val="006943C9"/>
    <w:rsid w:val="006968E6"/>
    <w:rsid w:val="006A0F35"/>
    <w:rsid w:val="006B3EC2"/>
    <w:rsid w:val="006B773B"/>
    <w:rsid w:val="006C5B0D"/>
    <w:rsid w:val="006C7B24"/>
    <w:rsid w:val="006E32AF"/>
    <w:rsid w:val="006E451C"/>
    <w:rsid w:val="006F4715"/>
    <w:rsid w:val="00707392"/>
    <w:rsid w:val="007118C2"/>
    <w:rsid w:val="0072123D"/>
    <w:rsid w:val="00746773"/>
    <w:rsid w:val="00773FB5"/>
    <w:rsid w:val="00775EEC"/>
    <w:rsid w:val="0078071E"/>
    <w:rsid w:val="00790D3B"/>
    <w:rsid w:val="007A5E80"/>
    <w:rsid w:val="007A7FA8"/>
    <w:rsid w:val="007E2727"/>
    <w:rsid w:val="007E586C"/>
    <w:rsid w:val="007E7412"/>
    <w:rsid w:val="007F2348"/>
    <w:rsid w:val="00801678"/>
    <w:rsid w:val="008042F5"/>
    <w:rsid w:val="00810E68"/>
    <w:rsid w:val="00815FB9"/>
    <w:rsid w:val="0082230A"/>
    <w:rsid w:val="00837114"/>
    <w:rsid w:val="00845071"/>
    <w:rsid w:val="0086227B"/>
    <w:rsid w:val="008664DF"/>
    <w:rsid w:val="0087042D"/>
    <w:rsid w:val="00875E5B"/>
    <w:rsid w:val="0088451A"/>
    <w:rsid w:val="00886EE0"/>
    <w:rsid w:val="008922F3"/>
    <w:rsid w:val="00896D5A"/>
    <w:rsid w:val="008A5D98"/>
    <w:rsid w:val="008B5C95"/>
    <w:rsid w:val="008B7FD6"/>
    <w:rsid w:val="008C71EE"/>
    <w:rsid w:val="008D0ED6"/>
    <w:rsid w:val="008D10AC"/>
    <w:rsid w:val="008D67B2"/>
    <w:rsid w:val="008E12F8"/>
    <w:rsid w:val="008E1A25"/>
    <w:rsid w:val="008E345D"/>
    <w:rsid w:val="008E3CC7"/>
    <w:rsid w:val="00905459"/>
    <w:rsid w:val="00913D97"/>
    <w:rsid w:val="00935DFA"/>
    <w:rsid w:val="00936F75"/>
    <w:rsid w:val="0094350A"/>
    <w:rsid w:val="00946F4E"/>
    <w:rsid w:val="00954DC8"/>
    <w:rsid w:val="00961647"/>
    <w:rsid w:val="00971E91"/>
    <w:rsid w:val="009735A3"/>
    <w:rsid w:val="00973F3F"/>
    <w:rsid w:val="009775D7"/>
    <w:rsid w:val="00977ED8"/>
    <w:rsid w:val="0098168E"/>
    <w:rsid w:val="00982F2A"/>
    <w:rsid w:val="009838FA"/>
    <w:rsid w:val="00984EF9"/>
    <w:rsid w:val="0098668B"/>
    <w:rsid w:val="00993407"/>
    <w:rsid w:val="00994634"/>
    <w:rsid w:val="009B0D3F"/>
    <w:rsid w:val="009C6F21"/>
    <w:rsid w:val="009C7687"/>
    <w:rsid w:val="009D150C"/>
    <w:rsid w:val="009D4BD9"/>
    <w:rsid w:val="009F0667"/>
    <w:rsid w:val="009F0CE9"/>
    <w:rsid w:val="009F5A39"/>
    <w:rsid w:val="009F61D4"/>
    <w:rsid w:val="00A006C3"/>
    <w:rsid w:val="00A012CE"/>
    <w:rsid w:val="00A0582F"/>
    <w:rsid w:val="00A05C2F"/>
    <w:rsid w:val="00A2136F"/>
    <w:rsid w:val="00A22116"/>
    <w:rsid w:val="00A2301A"/>
    <w:rsid w:val="00A57F88"/>
    <w:rsid w:val="00A61671"/>
    <w:rsid w:val="00A7439F"/>
    <w:rsid w:val="00A75F0A"/>
    <w:rsid w:val="00A778C9"/>
    <w:rsid w:val="00A853A1"/>
    <w:rsid w:val="00A90BD6"/>
    <w:rsid w:val="00A9233D"/>
    <w:rsid w:val="00A925DE"/>
    <w:rsid w:val="00A96F52"/>
    <w:rsid w:val="00AA5C6C"/>
    <w:rsid w:val="00AA604B"/>
    <w:rsid w:val="00AA612B"/>
    <w:rsid w:val="00AD0C24"/>
    <w:rsid w:val="00AD7D1F"/>
    <w:rsid w:val="00AE1230"/>
    <w:rsid w:val="00B02829"/>
    <w:rsid w:val="00B055EF"/>
    <w:rsid w:val="00B21F20"/>
    <w:rsid w:val="00B433C0"/>
    <w:rsid w:val="00B44773"/>
    <w:rsid w:val="00B51643"/>
    <w:rsid w:val="00B51B39"/>
    <w:rsid w:val="00B55F15"/>
    <w:rsid w:val="00B571E6"/>
    <w:rsid w:val="00B619BB"/>
    <w:rsid w:val="00B901F6"/>
    <w:rsid w:val="00B93BBF"/>
    <w:rsid w:val="00B96C3C"/>
    <w:rsid w:val="00BA0E9B"/>
    <w:rsid w:val="00BC4F56"/>
    <w:rsid w:val="00BD1D31"/>
    <w:rsid w:val="00BF2E3A"/>
    <w:rsid w:val="00BF3676"/>
    <w:rsid w:val="00BF3AD6"/>
    <w:rsid w:val="00BF7B08"/>
    <w:rsid w:val="00C0569E"/>
    <w:rsid w:val="00C1037F"/>
    <w:rsid w:val="00C10E22"/>
    <w:rsid w:val="00C12650"/>
    <w:rsid w:val="00C15676"/>
    <w:rsid w:val="00C225B5"/>
    <w:rsid w:val="00C23319"/>
    <w:rsid w:val="00C31721"/>
    <w:rsid w:val="00C364B2"/>
    <w:rsid w:val="00C428C7"/>
    <w:rsid w:val="00C43947"/>
    <w:rsid w:val="00C460EB"/>
    <w:rsid w:val="00C51D56"/>
    <w:rsid w:val="00C62629"/>
    <w:rsid w:val="00C6672A"/>
    <w:rsid w:val="00C66D91"/>
    <w:rsid w:val="00C856EF"/>
    <w:rsid w:val="00CA6231"/>
    <w:rsid w:val="00CA70DF"/>
    <w:rsid w:val="00CB2161"/>
    <w:rsid w:val="00CE1F14"/>
    <w:rsid w:val="00CF0B61"/>
    <w:rsid w:val="00CF5B07"/>
    <w:rsid w:val="00CF79FE"/>
    <w:rsid w:val="00D069A2"/>
    <w:rsid w:val="00D1194E"/>
    <w:rsid w:val="00D407E8"/>
    <w:rsid w:val="00D52726"/>
    <w:rsid w:val="00D54590"/>
    <w:rsid w:val="00D60010"/>
    <w:rsid w:val="00D7495C"/>
    <w:rsid w:val="00D76EE6"/>
    <w:rsid w:val="00D76F6F"/>
    <w:rsid w:val="00D90F31"/>
    <w:rsid w:val="00D92822"/>
    <w:rsid w:val="00D94C91"/>
    <w:rsid w:val="00DA6545"/>
    <w:rsid w:val="00DC0309"/>
    <w:rsid w:val="00DE18A7"/>
    <w:rsid w:val="00DE729E"/>
    <w:rsid w:val="00DF4F3D"/>
    <w:rsid w:val="00E17CDE"/>
    <w:rsid w:val="00E22516"/>
    <w:rsid w:val="00E22D23"/>
    <w:rsid w:val="00E24354"/>
    <w:rsid w:val="00E26180"/>
    <w:rsid w:val="00E51037"/>
    <w:rsid w:val="00E54798"/>
    <w:rsid w:val="00E84393"/>
    <w:rsid w:val="00E866D8"/>
    <w:rsid w:val="00E91F32"/>
    <w:rsid w:val="00E93778"/>
    <w:rsid w:val="00E96AD6"/>
    <w:rsid w:val="00EA5E54"/>
    <w:rsid w:val="00EA7FD3"/>
    <w:rsid w:val="00EB3DFE"/>
    <w:rsid w:val="00EB3EA7"/>
    <w:rsid w:val="00EB6DB7"/>
    <w:rsid w:val="00ED07C2"/>
    <w:rsid w:val="00ED1F5D"/>
    <w:rsid w:val="00EE1EFF"/>
    <w:rsid w:val="00EE79E0"/>
    <w:rsid w:val="00EF161C"/>
    <w:rsid w:val="00EF4322"/>
    <w:rsid w:val="00EF5479"/>
    <w:rsid w:val="00F1375E"/>
    <w:rsid w:val="00F17765"/>
    <w:rsid w:val="00F17797"/>
    <w:rsid w:val="00F2604C"/>
    <w:rsid w:val="00F26486"/>
    <w:rsid w:val="00F3056D"/>
    <w:rsid w:val="00F31EBF"/>
    <w:rsid w:val="00F3487A"/>
    <w:rsid w:val="00F51A94"/>
    <w:rsid w:val="00F74A95"/>
    <w:rsid w:val="00F849B0"/>
    <w:rsid w:val="00FA486B"/>
    <w:rsid w:val="00FA58C5"/>
    <w:rsid w:val="00FB3D74"/>
    <w:rsid w:val="00FC02BE"/>
    <w:rsid w:val="00FD644E"/>
    <w:rsid w:val="00FE0C49"/>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7AAC38DB-FA4E-4A51-9DF4-38671E12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eader" Target="header4.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04F4E906-F037-4F5F-A311-32475858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1276</Words>
  <Characters>8039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ASUS R556L</cp:lastModifiedBy>
  <cp:revision>4</cp:revision>
  <cp:lastPrinted>2015-08-26T18:07:00Z</cp:lastPrinted>
  <dcterms:created xsi:type="dcterms:W3CDTF">2015-08-26T18:07:00Z</dcterms:created>
  <dcterms:modified xsi:type="dcterms:W3CDTF">2015-08-26T18:07:00Z</dcterms:modified>
</cp:coreProperties>
</file>