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AA" w:rsidRDefault="00A03EAA" w:rsidP="00A03EAA">
      <w:r w:rsidRPr="00A03EAA">
        <w:rPr>
          <w:b/>
        </w:rPr>
        <w:t>Der CO</w:t>
      </w:r>
      <w:r w:rsidRPr="00A03EAA">
        <w:rPr>
          <w:b/>
          <w:vertAlign w:val="subscript"/>
        </w:rPr>
        <w:t>2</w:t>
      </w:r>
      <w:r w:rsidRPr="00A03EAA">
        <w:rPr>
          <w:b/>
        </w:rPr>
        <w:t>-Feuerlöscher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03EAA" w:rsidRPr="009C5E28" w:rsidTr="0054579A">
        <w:tc>
          <w:tcPr>
            <w:tcW w:w="9322" w:type="dxa"/>
            <w:gridSpan w:val="9"/>
            <w:shd w:val="clear" w:color="auto" w:fill="4F81BD"/>
            <w:vAlign w:val="center"/>
          </w:tcPr>
          <w:p w:rsidR="00A03EAA" w:rsidRPr="00F31EBF" w:rsidRDefault="00A03EAA" w:rsidP="0054579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03EAA" w:rsidRPr="00FC1689" w:rsidTr="0054579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C1689">
              <w:rPr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sz w:val="20"/>
                <w:szCs w:val="2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sz w:val="20"/>
                <w:szCs w:val="20"/>
              </w:rPr>
              <w:t>P: 210</w:t>
            </w:r>
          </w:p>
        </w:tc>
      </w:tr>
      <w:tr w:rsidR="00A03EAA" w:rsidRPr="00FC1689" w:rsidTr="0054579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1689">
              <w:rPr>
                <w:sz w:val="20"/>
                <w:szCs w:val="20"/>
              </w:rPr>
              <w:t>Citronensäure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sz w:val="20"/>
                <w:szCs w:val="20"/>
              </w:rPr>
              <w:t>H: 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sz w:val="20"/>
                <w:szCs w:val="20"/>
              </w:rPr>
              <w:t>P: 305+351+338 – 311</w:t>
            </w:r>
          </w:p>
        </w:tc>
      </w:tr>
      <w:tr w:rsidR="00A03EAA" w:rsidRPr="00FC1689" w:rsidTr="0054579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C1689">
              <w:rPr>
                <w:sz w:val="20"/>
                <w:szCs w:val="20"/>
              </w:rPr>
              <w:t>Natriumhydrogencarbonat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sz w:val="20"/>
                <w:szCs w:val="20"/>
              </w:rPr>
              <w:t>-</w:t>
            </w:r>
          </w:p>
        </w:tc>
      </w:tr>
      <w:tr w:rsidR="00A03EAA" w:rsidRPr="00FC1689" w:rsidTr="0054579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C1689">
              <w:rPr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5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76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79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1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3EAA" w:rsidRPr="00FC1689" w:rsidRDefault="00A03EAA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FC168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3EAA" w:rsidRDefault="00A03EAA" w:rsidP="00A03EAA">
      <w:pPr>
        <w:tabs>
          <w:tab w:val="left" w:pos="1701"/>
          <w:tab w:val="left" w:pos="1985"/>
        </w:tabs>
        <w:ind w:left="1980" w:hanging="1980"/>
      </w:pPr>
    </w:p>
    <w:p w:rsidR="00A03EAA" w:rsidRDefault="00A03EAA" w:rsidP="00A03EA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500 mL Erlenmeyerkolben, Abdampfschale, 50 mL Becherglas, Stopfen für Erlenmeyerkolben mit Bohrung, 90° gebogenes Steigrohr, Spatel.</w:t>
      </w:r>
    </w:p>
    <w:p w:rsidR="00A03EAA" w:rsidRPr="00ED07C2" w:rsidRDefault="00A03EAA" w:rsidP="00A03EA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Natriumcarbonat, </w:t>
      </w:r>
      <w:proofErr w:type="spellStart"/>
      <w:r>
        <w:t>Citronensäure</w:t>
      </w:r>
      <w:proofErr w:type="spellEnd"/>
      <w:r>
        <w:t>, Spülmittel, Wasser</w:t>
      </w:r>
    </w:p>
    <w:p w:rsidR="00A03EAA" w:rsidRDefault="00A03EAA" w:rsidP="00A03EAA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 xml:space="preserve">In den Erlenmeyerkolben werden 300 mL Wasser, 5 Spatel Natriumhydrogencarbonat und 10 Tropfen Spülmittel vorgelegt. Das Gemisch wird leicht geschwenkt, damit sich das Natriumcarbonat löst. In das Becherglas werden 2 Spatel </w:t>
      </w:r>
      <w:proofErr w:type="spellStart"/>
      <w:r>
        <w:t>Citronensäure</w:t>
      </w:r>
      <w:proofErr w:type="spellEnd"/>
      <w:r>
        <w:t xml:space="preserve"> gegeben und in die Abdampfschale der Ethanol, der sofort entzündet wird. Dann wird in den Erlenmeyerkolben die </w:t>
      </w:r>
      <w:proofErr w:type="spellStart"/>
      <w:r>
        <w:t>Citronensäure</w:t>
      </w:r>
      <w:proofErr w:type="spellEnd"/>
      <w:r>
        <w:t xml:space="preserve"> gegeben und der Stopfen mit Steigrohr wird sofort auf den Erlenmeyerkolben gesetzt.</w:t>
      </w:r>
    </w:p>
    <w:p w:rsidR="00A03EAA" w:rsidRDefault="00A03EAA" w:rsidP="00A03EA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Im Erlenmeyerkolben kommt es zur Gasentwicklung. Aus der </w:t>
      </w:r>
      <w:proofErr w:type="spellStart"/>
      <w:r>
        <w:t>Öffung</w:t>
      </w:r>
      <w:proofErr w:type="spellEnd"/>
      <w:r>
        <w:t xml:space="preserve"> des Steigrohrs dringen kleine Bläschen aus, die den </w:t>
      </w:r>
      <w:proofErr w:type="spellStart"/>
      <w:r>
        <w:t>Ethanolbrand</w:t>
      </w:r>
      <w:proofErr w:type="spellEnd"/>
      <w:r>
        <w:t xml:space="preserve"> löschen.</w:t>
      </w:r>
    </w:p>
    <w:p w:rsidR="00A03EAA" w:rsidRDefault="00A03EAA" w:rsidP="00A03EAA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924163" cy="772452"/>
            <wp:effectExtent l="19050" t="0" r="0" b="0"/>
            <wp:docPr id="84" name="Bild 17" descr="C:\Users\Dennis Roggenkämper\AppData\Local\Microsoft\Windows\Temporary Internet Files\Content.Word\IMG_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nis Roggenkämper\AppData\Local\Microsoft\Windows\Temporary Internet Files\Content.Word\IMG_22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8989" r="31876" b="1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23" cy="77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AA" w:rsidRPr="00247452" w:rsidRDefault="00A03EAA" w:rsidP="00A03EAA">
      <w:pPr>
        <w:pStyle w:val="Beschriftung"/>
        <w:jc w:val="center"/>
      </w:pPr>
      <w:r>
        <w:t>Abb. 1</w:t>
      </w:r>
      <w:r w:rsidRPr="00247452">
        <w:t xml:space="preserve"> – </w:t>
      </w:r>
      <w:r w:rsidRPr="00247452">
        <w:rPr>
          <w:noProof/>
        </w:rPr>
        <w:t>Erlischen eines Teelichts in CO</w:t>
      </w:r>
      <w:r w:rsidRPr="00247452">
        <w:rPr>
          <w:noProof/>
          <w:vertAlign w:val="subscript"/>
        </w:rPr>
        <w:t>2</w:t>
      </w:r>
      <w:r w:rsidRPr="00247452">
        <w:rPr>
          <w:noProof/>
        </w:rPr>
        <w:t>-Atmosphäre.</w:t>
      </w:r>
    </w:p>
    <w:p w:rsidR="00A03EAA" w:rsidRDefault="00A03EAA" w:rsidP="00A03EAA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Im Erlenmeyerkolben bildet sich Kohlenstoffdioxid. Mittels der Bläschen wird Kohlendioxid in Richtung des Brandherdes transportiert. Über den Flammen zerplatzen die Bläschen, das CO</w:t>
      </w:r>
      <w:r w:rsidRPr="005F1720">
        <w:rPr>
          <w:vertAlign w:val="subscript"/>
        </w:rPr>
        <w:t>2</w:t>
      </w:r>
      <w:r>
        <w:t xml:space="preserve"> wird frei, sinkt ab und erstickt die Flammen.</w:t>
      </w:r>
    </w:p>
    <w:p w:rsidR="00A03EAA" w:rsidRDefault="00A03EAA" w:rsidP="00A03EAA">
      <w:pPr>
        <w:spacing w:line="276" w:lineRule="auto"/>
        <w:ind w:left="1985" w:hanging="1985"/>
        <w:jc w:val="left"/>
      </w:pPr>
      <w:r>
        <w:t>Entsorgung:</w:t>
      </w:r>
      <w:r>
        <w:tab/>
        <w:t>Die Rückstände werden im Abfluss entsorgt.</w:t>
      </w:r>
    </w:p>
    <w:p w:rsidR="002D0ED9" w:rsidRPr="00793268" w:rsidRDefault="00A03EAA" w:rsidP="00793268">
      <w:pPr>
        <w:ind w:left="1985" w:hanging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 w:rsidRPr="00A03EAA">
        <w:rPr>
          <w:rFonts w:ascii="Cambria Math" w:hAnsi="Cambria Math"/>
        </w:rPr>
        <w:t>Literatur:</w:t>
      </w:r>
      <w:r w:rsidRPr="00A03EAA">
        <w:rPr>
          <w:rFonts w:ascii="Cambria Math" w:hAnsi="Cambria Math"/>
        </w:rPr>
        <w:tab/>
      </w:r>
      <w:r w:rsidRPr="00A03EAA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H. </w:t>
      </w:r>
      <w:proofErr w:type="spellStart"/>
      <w:r w:rsidRPr="00A03EAA">
        <w:rPr>
          <w:rFonts w:ascii="Cambria Math" w:eastAsia="Times New Roman" w:hAnsi="Cambria Math" w:cs="Times New Roman"/>
          <w:color w:val="auto"/>
          <w:szCs w:val="24"/>
          <w:lang w:eastAsia="de-DE"/>
        </w:rPr>
        <w:t>Hicke</w:t>
      </w:r>
      <w:proofErr w:type="spellEnd"/>
      <w:r w:rsidRPr="00A03EAA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 http://www.unterrichtsmaterial-schule.de/chemievorschau4.sh-tml. (Abgerufen am 02.08.2015)</w:t>
      </w:r>
    </w:p>
    <w:sectPr w:rsidR="002D0ED9" w:rsidRPr="00793268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3EAA"/>
    <w:rsid w:val="002D0ED9"/>
    <w:rsid w:val="003514D8"/>
    <w:rsid w:val="00362A04"/>
    <w:rsid w:val="00717EFF"/>
    <w:rsid w:val="00793268"/>
    <w:rsid w:val="007A4199"/>
    <w:rsid w:val="007E31DB"/>
    <w:rsid w:val="00A03EAA"/>
    <w:rsid w:val="00B157DB"/>
    <w:rsid w:val="00B51BC4"/>
    <w:rsid w:val="00EE7EF2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EAA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A03EAA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EAA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Roggenkämper</dc:creator>
  <cp:keywords/>
  <dc:description/>
  <cp:lastModifiedBy>Dennis Roggenkämper</cp:lastModifiedBy>
  <cp:revision>4</cp:revision>
  <dcterms:created xsi:type="dcterms:W3CDTF">2015-08-18T08:05:00Z</dcterms:created>
  <dcterms:modified xsi:type="dcterms:W3CDTF">2015-08-18T12:54:00Z</dcterms:modified>
</cp:coreProperties>
</file>