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rsidR="00954DC8" w:rsidRPr="00E91109" w:rsidRDefault="00F74A95" w:rsidP="00954DC8">
      <w:pPr>
        <w:rPr>
          <w:rFonts w:ascii="Times New Roman" w:hAnsi="Times New Roman" w:cs="Times New Roman"/>
        </w:rPr>
      </w:pPr>
      <w:r w:rsidRPr="00E91109">
        <w:rPr>
          <w:rFonts w:ascii="Times New Roman" w:hAnsi="Times New Roman" w:cs="Times New Roman"/>
        </w:rPr>
        <w:t>Name</w:t>
      </w:r>
      <w:r w:rsidR="00E91109">
        <w:rPr>
          <w:rFonts w:ascii="Times New Roman" w:hAnsi="Times New Roman" w:cs="Times New Roman"/>
        </w:rPr>
        <w:t>: Jennifer Kölling</w:t>
      </w:r>
    </w:p>
    <w:p w:rsidR="00954DC8" w:rsidRPr="00E91109" w:rsidRDefault="00FE39AA" w:rsidP="00954DC8">
      <w:pPr>
        <w:rPr>
          <w:rFonts w:ascii="Times New Roman" w:hAnsi="Times New Roman" w:cs="Times New Roman"/>
        </w:rPr>
      </w:pPr>
      <w:r>
        <w:rPr>
          <w:rFonts w:ascii="Times New Roman" w:hAnsi="Times New Roman" w:cs="Times New Roman"/>
          <w:noProof/>
          <w:lang w:eastAsia="de-DE"/>
        </w:rPr>
        <w:drawing>
          <wp:anchor distT="0" distB="0" distL="114300" distR="114300" simplePos="0" relativeHeight="251806207" behindDoc="1" locked="0" layoutInCell="1" allowOverlap="1">
            <wp:simplePos x="0" y="0"/>
            <wp:positionH relativeFrom="column">
              <wp:posOffset>2811780</wp:posOffset>
            </wp:positionH>
            <wp:positionV relativeFrom="paragraph">
              <wp:posOffset>259715</wp:posOffset>
            </wp:positionV>
            <wp:extent cx="3719830" cy="2785745"/>
            <wp:effectExtent l="209550" t="400050" r="261620" b="376555"/>
            <wp:wrapTight wrapText="bothSides">
              <wp:wrapPolygon edited="0">
                <wp:start x="-572" y="-779"/>
                <wp:lineTo x="-1120" y="1139"/>
                <wp:lineTo x="-977" y="4102"/>
                <wp:lineTo x="-1022" y="13694"/>
                <wp:lineTo x="500" y="20544"/>
                <wp:lineTo x="2317" y="22538"/>
                <wp:lineTo x="2644" y="22466"/>
                <wp:lineTo x="2662" y="22611"/>
                <wp:lineTo x="12864" y="22603"/>
                <wp:lineTo x="13192" y="22531"/>
                <wp:lineTo x="13210" y="22677"/>
                <wp:lineTo x="20266" y="22615"/>
                <wp:lineTo x="20702" y="22519"/>
                <wp:lineTo x="22121" y="22205"/>
                <wp:lineTo x="22230" y="22181"/>
                <wp:lineTo x="22377" y="20651"/>
                <wp:lineTo x="22359" y="20506"/>
                <wp:lineTo x="22306" y="18272"/>
                <wp:lineTo x="22288" y="18126"/>
                <wp:lineTo x="22345" y="15868"/>
                <wp:lineTo x="22327" y="15722"/>
                <wp:lineTo x="22383" y="13464"/>
                <wp:lineTo x="22365" y="13318"/>
                <wp:lineTo x="22313" y="11084"/>
                <wp:lineTo x="22295" y="10938"/>
                <wp:lineTo x="22351" y="8680"/>
                <wp:lineTo x="22333" y="8534"/>
                <wp:lineTo x="22390" y="6276"/>
                <wp:lineTo x="22372" y="6130"/>
                <wp:lineTo x="22319" y="3896"/>
                <wp:lineTo x="22301" y="3750"/>
                <wp:lineTo x="22410" y="3726"/>
                <wp:lineTo x="21938" y="2633"/>
                <wp:lineTo x="21248" y="1587"/>
                <wp:lineTo x="19759" y="-479"/>
                <wp:lineTo x="19796" y="-1086"/>
                <wp:lineTo x="11922" y="-1293"/>
                <wp:lineTo x="846" y="-1092"/>
                <wp:lineTo x="-572" y="-779"/>
              </wp:wrapPolygon>
            </wp:wrapTight>
            <wp:docPr id="1" name="Grafik 0" descr="P102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45.JPG"/>
                    <pic:cNvPicPr/>
                  </pic:nvPicPr>
                  <pic:blipFill>
                    <a:blip r:embed="rId9"/>
                    <a:stretch>
                      <a:fillRect/>
                    </a:stretch>
                  </pic:blipFill>
                  <pic:spPr>
                    <a:xfrm rot="563647">
                      <a:off x="0" y="0"/>
                      <a:ext cx="3719830" cy="278574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708E2">
        <w:rPr>
          <w:rFonts w:ascii="Times New Roman" w:hAnsi="Times New Roman" w:cs="Times New Roman"/>
        </w:rPr>
        <w:t>Sommersemester: 2012</w:t>
      </w:r>
    </w:p>
    <w:p w:rsidR="00954DC8" w:rsidRPr="00E91109" w:rsidRDefault="003708E2" w:rsidP="00954DC8">
      <w:pPr>
        <w:rPr>
          <w:rFonts w:ascii="Times New Roman" w:hAnsi="Times New Roman" w:cs="Times New Roman"/>
        </w:rPr>
      </w:pPr>
      <w:r>
        <w:rPr>
          <w:rFonts w:ascii="Times New Roman" w:hAnsi="Times New Roman" w:cs="Times New Roman"/>
        </w:rPr>
        <w:t>Klassenstufen: 5/</w:t>
      </w:r>
      <w:r w:rsidR="00E91109">
        <w:rPr>
          <w:rFonts w:ascii="Times New Roman" w:hAnsi="Times New Roman" w:cs="Times New Roman"/>
        </w:rPr>
        <w:t>6</w:t>
      </w:r>
    </w:p>
    <w:p w:rsidR="00954DC8" w:rsidRDefault="00954DC8" w:rsidP="00954DC8">
      <w:r>
        <w:tab/>
      </w:r>
    </w:p>
    <w:p w:rsidR="008B7FD6" w:rsidRDefault="00FE39AA" w:rsidP="00954DC8">
      <w:r>
        <w:rPr>
          <w:noProof/>
          <w:lang w:eastAsia="de-DE"/>
        </w:rPr>
        <w:drawing>
          <wp:anchor distT="0" distB="0" distL="114300" distR="114300" simplePos="0" relativeHeight="251806720" behindDoc="1" locked="0" layoutInCell="1" allowOverlap="1">
            <wp:simplePos x="0" y="0"/>
            <wp:positionH relativeFrom="column">
              <wp:posOffset>-326390</wp:posOffset>
            </wp:positionH>
            <wp:positionV relativeFrom="paragraph">
              <wp:posOffset>325755</wp:posOffset>
            </wp:positionV>
            <wp:extent cx="3668395" cy="2756535"/>
            <wp:effectExtent l="228600" t="228600" r="236855" b="196215"/>
            <wp:wrapTight wrapText="bothSides">
              <wp:wrapPolygon edited="0">
                <wp:start x="18264" y="-1117"/>
                <wp:lineTo x="4894" y="-1334"/>
                <wp:lineTo x="-740" y="-1119"/>
                <wp:lineTo x="-930" y="6645"/>
                <wp:lineTo x="-991" y="16217"/>
                <wp:lineTo x="-791" y="18780"/>
                <wp:lineTo x="1104" y="21204"/>
                <wp:lineTo x="1216" y="21214"/>
                <wp:lineTo x="1208" y="21363"/>
                <wp:lineTo x="2055" y="22341"/>
                <wp:lineTo x="2167" y="22352"/>
                <wp:lineTo x="3174" y="22447"/>
                <wp:lineTo x="3957" y="22521"/>
                <wp:lineTo x="13627" y="22538"/>
                <wp:lineTo x="13635" y="22389"/>
                <wp:lineTo x="19453" y="22940"/>
                <wp:lineTo x="22402" y="22471"/>
                <wp:lineTo x="22378" y="20822"/>
                <wp:lineTo x="22385" y="18578"/>
                <wp:lineTo x="22393" y="18429"/>
                <wp:lineTo x="22400" y="16185"/>
                <wp:lineTo x="22408" y="16036"/>
                <wp:lineTo x="22416" y="13792"/>
                <wp:lineTo x="22424" y="13643"/>
                <wp:lineTo x="22431" y="11399"/>
                <wp:lineTo x="22439" y="11250"/>
                <wp:lineTo x="22335" y="8996"/>
                <wp:lineTo x="22470" y="6464"/>
                <wp:lineTo x="22365" y="4210"/>
                <wp:lineTo x="22373" y="4061"/>
                <wp:lineTo x="22501" y="3774"/>
                <wp:lineTo x="22101" y="2838"/>
                <wp:lineTo x="21382" y="1573"/>
                <wp:lineTo x="19159" y="-1032"/>
                <wp:lineTo x="18264" y="-1117"/>
              </wp:wrapPolygon>
            </wp:wrapTight>
            <wp:docPr id="2" name="Grafik 1" descr="P102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58.JPG"/>
                    <pic:cNvPicPr/>
                  </pic:nvPicPr>
                  <pic:blipFill>
                    <a:blip r:embed="rId10"/>
                    <a:stretch>
                      <a:fillRect/>
                    </a:stretch>
                  </pic:blipFill>
                  <pic:spPr>
                    <a:xfrm rot="21355983">
                      <a:off x="0" y="0"/>
                      <a:ext cx="3668395" cy="27565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E39AA" w:rsidRDefault="00FE39AA" w:rsidP="008B7FD6">
      <w:pPr>
        <w:rPr>
          <w:rFonts w:ascii="Times New Roman" w:hAnsi="Times New Roman" w:cs="Times New Roman"/>
          <w:sz w:val="52"/>
          <w:szCs w:val="24"/>
        </w:rPr>
      </w:pPr>
    </w:p>
    <w:p w:rsidR="00FE39AA" w:rsidRDefault="00FE39AA" w:rsidP="008B7FD6">
      <w:pPr>
        <w:rPr>
          <w:rFonts w:ascii="Times New Roman" w:hAnsi="Times New Roman" w:cs="Times New Roman"/>
          <w:sz w:val="52"/>
          <w:szCs w:val="24"/>
        </w:rPr>
      </w:pPr>
    </w:p>
    <w:p w:rsidR="00A82976" w:rsidRDefault="00A82976" w:rsidP="008B7FD6">
      <w:pPr>
        <w:rPr>
          <w:rFonts w:ascii="Times New Roman" w:hAnsi="Times New Roman" w:cs="Times New Roman"/>
          <w:sz w:val="52"/>
          <w:szCs w:val="24"/>
        </w:rPr>
      </w:pPr>
    </w:p>
    <w:p w:rsidR="00A82976" w:rsidRDefault="00A82976" w:rsidP="008B7FD6">
      <w:pPr>
        <w:rPr>
          <w:rFonts w:ascii="Times New Roman" w:hAnsi="Times New Roman" w:cs="Times New Roman"/>
          <w:sz w:val="52"/>
          <w:szCs w:val="24"/>
        </w:rPr>
      </w:pPr>
    </w:p>
    <w:p w:rsidR="008B7FD6" w:rsidRDefault="00855443" w:rsidP="008B7FD6">
      <w:pPr>
        <w:rPr>
          <w:rFonts w:ascii="Times New Roman" w:hAnsi="Times New Roman" w:cs="Times New Roman"/>
          <w:sz w:val="52"/>
          <w:szCs w:val="24"/>
        </w:rPr>
      </w:pPr>
      <w:r>
        <w:rPr>
          <w:rFonts w:ascii="Times New Roman" w:hAnsi="Times New Roman" w:cs="Times New Roman"/>
          <w:noProof/>
          <w:sz w:val="52"/>
          <w:szCs w:val="24"/>
          <w:lang w:eastAsia="de-DE"/>
        </w:rPr>
        <w:pict>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 o:connectortype="straight"/>
        </w:pict>
      </w:r>
    </w:p>
    <w:p w:rsidR="00E91109" w:rsidRDefault="00E91109" w:rsidP="00E91109">
      <w:pPr>
        <w:autoSpaceDE w:val="0"/>
        <w:autoSpaceDN w:val="0"/>
        <w:adjustRightInd w:val="0"/>
        <w:spacing w:line="240" w:lineRule="auto"/>
        <w:jc w:val="center"/>
        <w:rPr>
          <w:rFonts w:ascii="Times New Roman" w:hAnsi="Times New Roman" w:cs="Times New Roman"/>
          <w:b/>
          <w:sz w:val="32"/>
          <w:szCs w:val="32"/>
        </w:rPr>
      </w:pPr>
      <w:r>
        <w:rPr>
          <w:rFonts w:ascii="Times New Roman" w:hAnsi="Times New Roman" w:cs="Times New Roman"/>
          <w:b/>
          <w:sz w:val="52"/>
          <w:szCs w:val="24"/>
        </w:rPr>
        <w:t>Die Luft</w:t>
      </w:r>
    </w:p>
    <w:p w:rsidR="00E91109" w:rsidRPr="00E91109" w:rsidRDefault="00F52062" w:rsidP="00E91109">
      <w:pPr>
        <w:autoSpaceDE w:val="0"/>
        <w:autoSpaceDN w:val="0"/>
        <w:adjustRightInd w:val="0"/>
        <w:spacing w:line="240" w:lineRule="auto"/>
        <w:jc w:val="center"/>
        <w:rPr>
          <w:rFonts w:ascii="Times New Roman" w:hAnsi="Times New Roman" w:cs="Times New Roman"/>
          <w:b/>
          <w:sz w:val="32"/>
          <w:szCs w:val="32"/>
        </w:rPr>
      </w:pPr>
      <w:r>
        <w:rPr>
          <w:rFonts w:ascii="Times New Roman" w:hAnsi="Times New Roman" w:cs="Times New Roman"/>
          <w:b/>
          <w:sz w:val="32"/>
          <w:szCs w:val="32"/>
        </w:rPr>
        <w:t>Das unsichtbare</w:t>
      </w:r>
      <w:r w:rsidR="00E91109">
        <w:rPr>
          <w:rFonts w:ascii="Times New Roman" w:hAnsi="Times New Roman" w:cs="Times New Roman"/>
          <w:b/>
          <w:sz w:val="32"/>
          <w:szCs w:val="32"/>
        </w:rPr>
        <w:t xml:space="preserve"> Gasgemisch</w:t>
      </w:r>
    </w:p>
    <w:p w:rsidR="00E91109" w:rsidRDefault="00855443" w:rsidP="0006684E">
      <w:pPr>
        <w:autoSpaceDE w:val="0"/>
        <w:autoSpaceDN w:val="0"/>
        <w:adjustRightInd w:val="0"/>
        <w:jc w:val="center"/>
        <w:rPr>
          <w:rFonts w:ascii="Times New Roman" w:hAnsi="Times New Roman" w:cs="Times New Roman"/>
          <w:b/>
          <w:sz w:val="52"/>
          <w:szCs w:val="24"/>
        </w:rPr>
      </w:pPr>
      <w:r>
        <w:rPr>
          <w:rFonts w:ascii="Times New Roman" w:hAnsi="Times New Roman" w:cs="Times New Roman"/>
          <w:b/>
          <w:noProof/>
          <w:sz w:val="52"/>
          <w:szCs w:val="24"/>
          <w:lang w:eastAsia="de-DE"/>
        </w:rPr>
        <w:pict>
          <v:shape id="_x0000_s1154" type="#_x0000_t32" style="position:absolute;left:0;text-align:left;margin-left:11.65pt;margin-top:1.7pt;width:426.75pt;height:0;z-index:251786240" o:connectortype="straight"/>
        </w:pict>
      </w:r>
    </w:p>
    <w:p w:rsidR="00A90BD6" w:rsidRDefault="00855443">
      <w:pPr>
        <w:pStyle w:val="Inhaltsverzeichnisberschrift"/>
      </w:pPr>
      <w:r>
        <w:rPr>
          <w:noProof/>
        </w:rPr>
        <w:lastRenderedPageBreak/>
        <w:pict>
          <v:shapetype id="_x0000_t202" coordsize="21600,21600" o:spt="202" path="m,l,21600r21600,l21600,xe">
            <v:stroke joinstyle="miter"/>
            <v:path gradientshapeok="t" o:connecttype="rect"/>
          </v:shapetype>
          <v:shape id="_x0000_s1145" type="#_x0000_t202" style="position:absolute;margin-left:0;margin-top:0;width:469.2pt;height:117.25pt;z-index:251782144;mso-position-horizontal:center;mso-width-relative:margin;mso-height-relative:margin" fillcolor="white [3201]" strokecolor="#9bbb59 [3206]" strokeweight="1pt">
            <v:stroke dashstyle="dash"/>
            <v:shadow color="#868686"/>
            <v:textbox style="mso-next-textbox:#_x0000_s1145">
              <w:txbxContent>
                <w:p w:rsidR="00B80DCD" w:rsidRPr="00A82976" w:rsidRDefault="00B80DCD" w:rsidP="005F7638">
                  <w:pPr>
                    <w:pBdr>
                      <w:bottom w:val="single" w:sz="6" w:space="1" w:color="auto"/>
                    </w:pBdr>
                    <w:rPr>
                      <w:b/>
                      <w:color w:val="auto"/>
                    </w:rPr>
                  </w:pPr>
                  <w:r w:rsidRPr="00A82976">
                    <w:rPr>
                      <w:b/>
                      <w:color w:val="auto"/>
                    </w:rPr>
                    <w:t>Auf einen Blick:</w:t>
                  </w:r>
                  <w:r w:rsidRPr="00A82976">
                    <w:rPr>
                      <w:rFonts w:asciiTheme="majorHAnsi" w:hAnsiTheme="majorHAnsi"/>
                      <w:color w:val="auto"/>
                    </w:rPr>
                    <w:t xml:space="preserve">. </w:t>
                  </w:r>
                </w:p>
                <w:p w:rsidR="00B80DCD" w:rsidRPr="00A82976" w:rsidRDefault="00B80DCD" w:rsidP="004944F3">
                  <w:pPr>
                    <w:rPr>
                      <w:rFonts w:asciiTheme="majorHAnsi" w:hAnsiTheme="majorHAnsi"/>
                      <w:color w:val="auto"/>
                    </w:rPr>
                  </w:pPr>
                  <w:r w:rsidRPr="00A82976">
                    <w:rPr>
                      <w:rFonts w:asciiTheme="majorHAnsi" w:hAnsiTheme="majorHAnsi"/>
                      <w:color w:val="auto"/>
                    </w:rPr>
                    <w:t xml:space="preserve">In dieser Unterrichtseinheit zum Thema Luft aus denen als </w:t>
                  </w:r>
                  <w:proofErr w:type="spellStart"/>
                  <w:r w:rsidRPr="00A82976">
                    <w:rPr>
                      <w:rFonts w:asciiTheme="majorHAnsi" w:hAnsiTheme="majorHAnsi"/>
                      <w:color w:val="auto"/>
                    </w:rPr>
                    <w:t>Nawi</w:t>
                  </w:r>
                  <w:proofErr w:type="spellEnd"/>
                  <w:r w:rsidRPr="00A82976">
                    <w:rPr>
                      <w:rFonts w:asciiTheme="majorHAnsi" w:hAnsiTheme="majorHAnsi"/>
                      <w:color w:val="auto"/>
                    </w:rPr>
                    <w:t xml:space="preserve"> zusammengefassten Unte</w:t>
                  </w:r>
                  <w:r w:rsidRPr="00A82976">
                    <w:rPr>
                      <w:rFonts w:asciiTheme="majorHAnsi" w:hAnsiTheme="majorHAnsi"/>
                      <w:color w:val="auto"/>
                    </w:rPr>
                    <w:t>r</w:t>
                  </w:r>
                  <w:r w:rsidRPr="00A82976">
                    <w:rPr>
                      <w:rFonts w:asciiTheme="majorHAnsi" w:hAnsiTheme="majorHAnsi"/>
                      <w:color w:val="auto"/>
                    </w:rPr>
                    <w:t>richtshemen in der 5ten und 6ten Klassen werden die Schülerinnen und Schüler durch die Ve</w:t>
                  </w:r>
                  <w:r w:rsidRPr="00A82976">
                    <w:rPr>
                      <w:rFonts w:asciiTheme="majorHAnsi" w:hAnsiTheme="majorHAnsi"/>
                      <w:color w:val="auto"/>
                    </w:rPr>
                    <w:t>r</w:t>
                  </w:r>
                  <w:r w:rsidRPr="00A82976">
                    <w:rPr>
                      <w:rFonts w:asciiTheme="majorHAnsi" w:hAnsiTheme="majorHAnsi"/>
                      <w:color w:val="auto"/>
                    </w:rPr>
                    <w:t xml:space="preserve">suche </w:t>
                  </w:r>
                  <w:r w:rsidR="008B096E" w:rsidRPr="00A82976">
                    <w:rPr>
                      <w:rFonts w:asciiTheme="majorHAnsi" w:hAnsiTheme="majorHAnsi"/>
                      <w:color w:val="auto"/>
                    </w:rPr>
                    <w:t>zuerst</w:t>
                  </w:r>
                  <w:r w:rsidRPr="00A82976">
                    <w:rPr>
                      <w:rFonts w:asciiTheme="majorHAnsi" w:hAnsiTheme="majorHAnsi"/>
                      <w:color w:val="auto"/>
                    </w:rPr>
                    <w:t xml:space="preserve"> an die </w:t>
                  </w:r>
                  <w:r w:rsidR="00140A24" w:rsidRPr="00A82976">
                    <w:rPr>
                      <w:rFonts w:asciiTheme="majorHAnsi" w:hAnsiTheme="majorHAnsi"/>
                      <w:color w:val="auto"/>
                    </w:rPr>
                    <w:t>Thematik Luft als Materie heran</w:t>
                  </w:r>
                  <w:r w:rsidRPr="00A82976">
                    <w:rPr>
                      <w:rFonts w:asciiTheme="majorHAnsi" w:hAnsiTheme="majorHAnsi"/>
                      <w:color w:val="auto"/>
                    </w:rPr>
                    <w:t xml:space="preserve">geführt. Weiterhin wird ihnen aufgezeigt, dass Luft ein Gemisch aus Gasen ist und welche Eigenschaften </w:t>
                  </w:r>
                  <w:r w:rsidR="00140A24" w:rsidRPr="00A82976">
                    <w:rPr>
                      <w:rFonts w:asciiTheme="majorHAnsi" w:hAnsiTheme="majorHAnsi"/>
                      <w:color w:val="auto"/>
                    </w:rPr>
                    <w:t>sie</w:t>
                  </w:r>
                  <w:r w:rsidR="008B096E" w:rsidRPr="00A82976">
                    <w:rPr>
                      <w:rFonts w:asciiTheme="majorHAnsi" w:hAnsiTheme="majorHAnsi"/>
                      <w:color w:val="auto"/>
                    </w:rPr>
                    <w:t xml:space="preserve"> aufweist</w:t>
                  </w:r>
                  <w:r w:rsidRPr="00A82976">
                    <w:rPr>
                      <w:rFonts w:asciiTheme="majorHAnsi" w:hAnsiTheme="majorHAnsi"/>
                      <w:color w:val="auto"/>
                    </w:rPr>
                    <w:t>.</w:t>
                  </w:r>
                </w:p>
                <w:p w:rsidR="00B80DCD" w:rsidRPr="00A82976" w:rsidRDefault="00B80DCD" w:rsidP="004944F3">
                  <w:pPr>
                    <w:rPr>
                      <w:i/>
                      <w:color w:val="auto"/>
                    </w:rPr>
                  </w:pPr>
                </w:p>
              </w:txbxContent>
            </v:textbox>
          </v:shape>
        </w:pict>
      </w:r>
    </w:p>
    <w:p w:rsidR="00A90BD6" w:rsidRDefault="00A90BD6" w:rsidP="00A90BD6"/>
    <w:p w:rsidR="00A90BD6" w:rsidRDefault="00A90BD6" w:rsidP="00A90BD6"/>
    <w:p w:rsidR="00A90BD6" w:rsidRDefault="00A90BD6" w:rsidP="00A90BD6"/>
    <w:p w:rsidR="00A90BD6" w:rsidRDefault="00A90BD6" w:rsidP="00A90BD6"/>
    <w:p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rsidR="00E26180" w:rsidRDefault="00E26180">
          <w:pPr>
            <w:pStyle w:val="Inhaltsverzeichnisberschrift"/>
          </w:pPr>
          <w:r w:rsidRPr="00E26180">
            <w:rPr>
              <w:color w:val="auto"/>
            </w:rPr>
            <w:t>Inhalt</w:t>
          </w:r>
        </w:p>
        <w:p w:rsidR="00E26180" w:rsidRPr="00E26180" w:rsidRDefault="00E26180" w:rsidP="00E26180"/>
        <w:p w:rsidR="00A82976" w:rsidRDefault="006B1710">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338320189" w:history="1">
            <w:r w:rsidR="00A82976" w:rsidRPr="0060492E">
              <w:rPr>
                <w:rStyle w:val="Hyperlink"/>
                <w:noProof/>
              </w:rPr>
              <w:t>1</w:t>
            </w:r>
            <w:r w:rsidR="00A82976">
              <w:rPr>
                <w:rFonts w:asciiTheme="minorHAnsi" w:eastAsiaTheme="minorEastAsia" w:hAnsiTheme="minorHAnsi"/>
                <w:noProof/>
                <w:color w:val="auto"/>
                <w:lang w:eastAsia="de-DE"/>
              </w:rPr>
              <w:tab/>
            </w:r>
            <w:r w:rsidR="00A82976" w:rsidRPr="0060492E">
              <w:rPr>
                <w:rStyle w:val="Hyperlink"/>
                <w:noProof/>
              </w:rPr>
              <w:t>Beschreibung des Themas und zugehörige Lernziele</w:t>
            </w:r>
            <w:r w:rsidR="00A82976">
              <w:rPr>
                <w:noProof/>
                <w:webHidden/>
              </w:rPr>
              <w:tab/>
            </w:r>
            <w:r w:rsidR="00A82976">
              <w:rPr>
                <w:noProof/>
                <w:webHidden/>
              </w:rPr>
              <w:fldChar w:fldCharType="begin"/>
            </w:r>
            <w:r w:rsidR="00A82976">
              <w:rPr>
                <w:noProof/>
                <w:webHidden/>
              </w:rPr>
              <w:instrText xml:space="preserve"> PAGEREF _Toc338320189 \h </w:instrText>
            </w:r>
            <w:r w:rsidR="00A82976">
              <w:rPr>
                <w:noProof/>
                <w:webHidden/>
              </w:rPr>
            </w:r>
            <w:r w:rsidR="00A82976">
              <w:rPr>
                <w:noProof/>
                <w:webHidden/>
              </w:rPr>
              <w:fldChar w:fldCharType="separate"/>
            </w:r>
            <w:r w:rsidR="00A82976">
              <w:rPr>
                <w:noProof/>
                <w:webHidden/>
              </w:rPr>
              <w:t>2</w:t>
            </w:r>
            <w:r w:rsidR="00A82976">
              <w:rPr>
                <w:noProof/>
                <w:webHidden/>
              </w:rPr>
              <w:fldChar w:fldCharType="end"/>
            </w:r>
          </w:hyperlink>
        </w:p>
        <w:p w:rsidR="00A82976" w:rsidRDefault="00A82976">
          <w:pPr>
            <w:pStyle w:val="Verzeichnis1"/>
            <w:tabs>
              <w:tab w:val="left" w:pos="440"/>
              <w:tab w:val="right" w:leader="dot" w:pos="9062"/>
            </w:tabs>
            <w:rPr>
              <w:rFonts w:asciiTheme="minorHAnsi" w:eastAsiaTheme="minorEastAsia" w:hAnsiTheme="minorHAnsi"/>
              <w:noProof/>
              <w:color w:val="auto"/>
              <w:lang w:eastAsia="de-DE"/>
            </w:rPr>
          </w:pPr>
          <w:hyperlink w:anchor="_Toc338320190" w:history="1">
            <w:r w:rsidRPr="0060492E">
              <w:rPr>
                <w:rStyle w:val="Hyperlink"/>
                <w:noProof/>
              </w:rPr>
              <w:t>2</w:t>
            </w:r>
            <w:r>
              <w:rPr>
                <w:rFonts w:asciiTheme="minorHAnsi" w:eastAsiaTheme="minorEastAsia" w:hAnsiTheme="minorHAnsi"/>
                <w:noProof/>
                <w:color w:val="auto"/>
                <w:lang w:eastAsia="de-DE"/>
              </w:rPr>
              <w:tab/>
            </w:r>
            <w:r w:rsidRPr="0060492E">
              <w:rPr>
                <w:rStyle w:val="Hyperlink"/>
                <w:noProof/>
              </w:rPr>
              <w:t>Schülerversuche</w:t>
            </w:r>
            <w:r>
              <w:rPr>
                <w:noProof/>
                <w:webHidden/>
              </w:rPr>
              <w:tab/>
            </w:r>
            <w:r>
              <w:rPr>
                <w:noProof/>
                <w:webHidden/>
              </w:rPr>
              <w:fldChar w:fldCharType="begin"/>
            </w:r>
            <w:r>
              <w:rPr>
                <w:noProof/>
                <w:webHidden/>
              </w:rPr>
              <w:instrText xml:space="preserve"> PAGEREF _Toc338320190 \h </w:instrText>
            </w:r>
            <w:r>
              <w:rPr>
                <w:noProof/>
                <w:webHidden/>
              </w:rPr>
            </w:r>
            <w:r>
              <w:rPr>
                <w:noProof/>
                <w:webHidden/>
              </w:rPr>
              <w:fldChar w:fldCharType="separate"/>
            </w:r>
            <w:r>
              <w:rPr>
                <w:noProof/>
                <w:webHidden/>
              </w:rPr>
              <w:t>3</w:t>
            </w:r>
            <w:r>
              <w:rPr>
                <w:noProof/>
                <w:webHidden/>
              </w:rPr>
              <w:fldChar w:fldCharType="end"/>
            </w:r>
          </w:hyperlink>
        </w:p>
        <w:p w:rsidR="00A82976" w:rsidRDefault="00A82976">
          <w:pPr>
            <w:pStyle w:val="Verzeichnis2"/>
            <w:tabs>
              <w:tab w:val="left" w:pos="880"/>
              <w:tab w:val="right" w:leader="dot" w:pos="9062"/>
            </w:tabs>
            <w:rPr>
              <w:rFonts w:asciiTheme="minorHAnsi" w:eastAsiaTheme="minorEastAsia" w:hAnsiTheme="minorHAnsi"/>
              <w:noProof/>
              <w:color w:val="auto"/>
              <w:lang w:eastAsia="de-DE"/>
            </w:rPr>
          </w:pPr>
          <w:hyperlink w:anchor="_Toc338320191" w:history="1">
            <w:r w:rsidRPr="0060492E">
              <w:rPr>
                <w:rStyle w:val="Hyperlink"/>
                <w:noProof/>
              </w:rPr>
              <w:t>2.1</w:t>
            </w:r>
            <w:r>
              <w:rPr>
                <w:rFonts w:asciiTheme="minorHAnsi" w:eastAsiaTheme="minorEastAsia" w:hAnsiTheme="minorHAnsi"/>
                <w:noProof/>
                <w:color w:val="auto"/>
                <w:lang w:eastAsia="de-DE"/>
              </w:rPr>
              <w:tab/>
            </w:r>
            <w:r w:rsidRPr="0060492E">
              <w:rPr>
                <w:rStyle w:val="Hyperlink"/>
                <w:noProof/>
              </w:rPr>
              <w:t>V 1 – Die tauchenden Gummibärchen</w:t>
            </w:r>
            <w:r>
              <w:rPr>
                <w:noProof/>
                <w:webHidden/>
              </w:rPr>
              <w:tab/>
            </w:r>
            <w:r>
              <w:rPr>
                <w:noProof/>
                <w:webHidden/>
              </w:rPr>
              <w:fldChar w:fldCharType="begin"/>
            </w:r>
            <w:r>
              <w:rPr>
                <w:noProof/>
                <w:webHidden/>
              </w:rPr>
              <w:instrText xml:space="preserve"> PAGEREF _Toc338320191 \h </w:instrText>
            </w:r>
            <w:r>
              <w:rPr>
                <w:noProof/>
                <w:webHidden/>
              </w:rPr>
            </w:r>
            <w:r>
              <w:rPr>
                <w:noProof/>
                <w:webHidden/>
              </w:rPr>
              <w:fldChar w:fldCharType="separate"/>
            </w:r>
            <w:r>
              <w:rPr>
                <w:noProof/>
                <w:webHidden/>
              </w:rPr>
              <w:t>3</w:t>
            </w:r>
            <w:r>
              <w:rPr>
                <w:noProof/>
                <w:webHidden/>
              </w:rPr>
              <w:fldChar w:fldCharType="end"/>
            </w:r>
          </w:hyperlink>
        </w:p>
        <w:p w:rsidR="00A82976" w:rsidRDefault="00A82976">
          <w:pPr>
            <w:pStyle w:val="Verzeichnis2"/>
            <w:tabs>
              <w:tab w:val="left" w:pos="880"/>
              <w:tab w:val="right" w:leader="dot" w:pos="9062"/>
            </w:tabs>
            <w:rPr>
              <w:rFonts w:asciiTheme="minorHAnsi" w:eastAsiaTheme="minorEastAsia" w:hAnsiTheme="minorHAnsi"/>
              <w:noProof/>
              <w:color w:val="auto"/>
              <w:lang w:eastAsia="de-DE"/>
            </w:rPr>
          </w:pPr>
          <w:hyperlink w:anchor="_Toc338320192" w:history="1">
            <w:r w:rsidRPr="0060492E">
              <w:rPr>
                <w:rStyle w:val="Hyperlink"/>
                <w:noProof/>
              </w:rPr>
              <w:t>2.2</w:t>
            </w:r>
            <w:r>
              <w:rPr>
                <w:rFonts w:asciiTheme="minorHAnsi" w:eastAsiaTheme="minorEastAsia" w:hAnsiTheme="minorHAnsi"/>
                <w:noProof/>
                <w:color w:val="auto"/>
                <w:lang w:eastAsia="de-DE"/>
              </w:rPr>
              <w:tab/>
            </w:r>
            <w:r w:rsidRPr="0060492E">
              <w:rPr>
                <w:rStyle w:val="Hyperlink"/>
                <w:noProof/>
              </w:rPr>
              <w:t>V 2 – Das Wasser steht Kopf</w:t>
            </w:r>
            <w:r>
              <w:rPr>
                <w:noProof/>
                <w:webHidden/>
              </w:rPr>
              <w:tab/>
            </w:r>
            <w:r>
              <w:rPr>
                <w:noProof/>
                <w:webHidden/>
              </w:rPr>
              <w:fldChar w:fldCharType="begin"/>
            </w:r>
            <w:r>
              <w:rPr>
                <w:noProof/>
                <w:webHidden/>
              </w:rPr>
              <w:instrText xml:space="preserve"> PAGEREF _Toc338320192 \h </w:instrText>
            </w:r>
            <w:r>
              <w:rPr>
                <w:noProof/>
                <w:webHidden/>
              </w:rPr>
            </w:r>
            <w:r>
              <w:rPr>
                <w:noProof/>
                <w:webHidden/>
              </w:rPr>
              <w:fldChar w:fldCharType="separate"/>
            </w:r>
            <w:r>
              <w:rPr>
                <w:noProof/>
                <w:webHidden/>
              </w:rPr>
              <w:t>4</w:t>
            </w:r>
            <w:r>
              <w:rPr>
                <w:noProof/>
                <w:webHidden/>
              </w:rPr>
              <w:fldChar w:fldCharType="end"/>
            </w:r>
          </w:hyperlink>
        </w:p>
        <w:p w:rsidR="00A82976" w:rsidRDefault="00A82976">
          <w:pPr>
            <w:pStyle w:val="Verzeichnis1"/>
            <w:tabs>
              <w:tab w:val="left" w:pos="440"/>
              <w:tab w:val="right" w:leader="dot" w:pos="9062"/>
            </w:tabs>
            <w:rPr>
              <w:rFonts w:asciiTheme="minorHAnsi" w:eastAsiaTheme="minorEastAsia" w:hAnsiTheme="minorHAnsi"/>
              <w:noProof/>
              <w:color w:val="auto"/>
              <w:lang w:eastAsia="de-DE"/>
            </w:rPr>
          </w:pPr>
          <w:hyperlink w:anchor="_Toc338320193" w:history="1">
            <w:r w:rsidRPr="0060492E">
              <w:rPr>
                <w:rStyle w:val="Hyperlink"/>
                <w:noProof/>
              </w:rPr>
              <w:t>3</w:t>
            </w:r>
            <w:r>
              <w:rPr>
                <w:rFonts w:asciiTheme="minorHAnsi" w:eastAsiaTheme="minorEastAsia" w:hAnsiTheme="minorHAnsi"/>
                <w:noProof/>
                <w:color w:val="auto"/>
                <w:lang w:eastAsia="de-DE"/>
              </w:rPr>
              <w:tab/>
            </w:r>
            <w:r w:rsidRPr="0060492E">
              <w:rPr>
                <w:rStyle w:val="Hyperlink"/>
                <w:noProof/>
              </w:rPr>
              <w:t>Lehrerversuche</w:t>
            </w:r>
            <w:r>
              <w:rPr>
                <w:noProof/>
                <w:webHidden/>
              </w:rPr>
              <w:tab/>
            </w:r>
            <w:r>
              <w:rPr>
                <w:noProof/>
                <w:webHidden/>
              </w:rPr>
              <w:fldChar w:fldCharType="begin"/>
            </w:r>
            <w:r>
              <w:rPr>
                <w:noProof/>
                <w:webHidden/>
              </w:rPr>
              <w:instrText xml:space="preserve"> PAGEREF _Toc338320193 \h </w:instrText>
            </w:r>
            <w:r>
              <w:rPr>
                <w:noProof/>
                <w:webHidden/>
              </w:rPr>
            </w:r>
            <w:r>
              <w:rPr>
                <w:noProof/>
                <w:webHidden/>
              </w:rPr>
              <w:fldChar w:fldCharType="separate"/>
            </w:r>
            <w:r>
              <w:rPr>
                <w:noProof/>
                <w:webHidden/>
              </w:rPr>
              <w:t>6</w:t>
            </w:r>
            <w:r>
              <w:rPr>
                <w:noProof/>
                <w:webHidden/>
              </w:rPr>
              <w:fldChar w:fldCharType="end"/>
            </w:r>
          </w:hyperlink>
        </w:p>
        <w:p w:rsidR="00A82976" w:rsidRDefault="00A82976">
          <w:pPr>
            <w:pStyle w:val="Verzeichnis2"/>
            <w:tabs>
              <w:tab w:val="left" w:pos="880"/>
              <w:tab w:val="right" w:leader="dot" w:pos="9062"/>
            </w:tabs>
            <w:rPr>
              <w:rFonts w:asciiTheme="minorHAnsi" w:eastAsiaTheme="minorEastAsia" w:hAnsiTheme="minorHAnsi"/>
              <w:noProof/>
              <w:color w:val="auto"/>
              <w:lang w:eastAsia="de-DE"/>
            </w:rPr>
          </w:pPr>
          <w:hyperlink w:anchor="_Toc338320194" w:history="1">
            <w:r w:rsidRPr="0060492E">
              <w:rPr>
                <w:rStyle w:val="Hyperlink"/>
                <w:noProof/>
              </w:rPr>
              <w:t>3.1</w:t>
            </w:r>
            <w:r>
              <w:rPr>
                <w:rFonts w:asciiTheme="minorHAnsi" w:eastAsiaTheme="minorEastAsia" w:hAnsiTheme="minorHAnsi"/>
                <w:noProof/>
                <w:color w:val="auto"/>
                <w:lang w:eastAsia="de-DE"/>
              </w:rPr>
              <w:tab/>
            </w:r>
            <w:r w:rsidRPr="0060492E">
              <w:rPr>
                <w:rStyle w:val="Hyperlink"/>
                <w:noProof/>
              </w:rPr>
              <w:t>V 3 – Die unsichtbare Hand</w:t>
            </w:r>
            <w:r>
              <w:rPr>
                <w:noProof/>
                <w:webHidden/>
              </w:rPr>
              <w:tab/>
            </w:r>
            <w:r>
              <w:rPr>
                <w:noProof/>
                <w:webHidden/>
              </w:rPr>
              <w:fldChar w:fldCharType="begin"/>
            </w:r>
            <w:r>
              <w:rPr>
                <w:noProof/>
                <w:webHidden/>
              </w:rPr>
              <w:instrText xml:space="preserve"> PAGEREF _Toc338320194 \h </w:instrText>
            </w:r>
            <w:r>
              <w:rPr>
                <w:noProof/>
                <w:webHidden/>
              </w:rPr>
            </w:r>
            <w:r>
              <w:rPr>
                <w:noProof/>
                <w:webHidden/>
              </w:rPr>
              <w:fldChar w:fldCharType="separate"/>
            </w:r>
            <w:r>
              <w:rPr>
                <w:noProof/>
                <w:webHidden/>
              </w:rPr>
              <w:t>6</w:t>
            </w:r>
            <w:r>
              <w:rPr>
                <w:noProof/>
                <w:webHidden/>
              </w:rPr>
              <w:fldChar w:fldCharType="end"/>
            </w:r>
          </w:hyperlink>
        </w:p>
        <w:p w:rsidR="00A82976" w:rsidRDefault="00A82976">
          <w:pPr>
            <w:pStyle w:val="Verzeichnis2"/>
            <w:tabs>
              <w:tab w:val="left" w:pos="880"/>
              <w:tab w:val="right" w:leader="dot" w:pos="9062"/>
            </w:tabs>
            <w:rPr>
              <w:rFonts w:asciiTheme="minorHAnsi" w:eastAsiaTheme="minorEastAsia" w:hAnsiTheme="minorHAnsi"/>
              <w:noProof/>
              <w:color w:val="auto"/>
              <w:lang w:eastAsia="de-DE"/>
            </w:rPr>
          </w:pPr>
          <w:hyperlink w:anchor="_Toc338320195" w:history="1">
            <w:r w:rsidRPr="0060492E">
              <w:rPr>
                <w:rStyle w:val="Hyperlink"/>
                <w:noProof/>
              </w:rPr>
              <w:t>3.2</w:t>
            </w:r>
            <w:r>
              <w:rPr>
                <w:rFonts w:asciiTheme="minorHAnsi" w:eastAsiaTheme="minorEastAsia" w:hAnsiTheme="minorHAnsi"/>
                <w:noProof/>
                <w:color w:val="auto"/>
                <w:lang w:eastAsia="de-DE"/>
              </w:rPr>
              <w:tab/>
            </w:r>
            <w:r w:rsidRPr="0060492E">
              <w:rPr>
                <w:rStyle w:val="Hyperlink"/>
                <w:noProof/>
              </w:rPr>
              <w:t>V 4 – Brennender Glimmspan in Sauerstoff und Stickstoff</w:t>
            </w:r>
            <w:r>
              <w:rPr>
                <w:noProof/>
                <w:webHidden/>
              </w:rPr>
              <w:tab/>
            </w:r>
            <w:r>
              <w:rPr>
                <w:noProof/>
                <w:webHidden/>
              </w:rPr>
              <w:fldChar w:fldCharType="begin"/>
            </w:r>
            <w:r>
              <w:rPr>
                <w:noProof/>
                <w:webHidden/>
              </w:rPr>
              <w:instrText xml:space="preserve"> PAGEREF _Toc338320195 \h </w:instrText>
            </w:r>
            <w:r>
              <w:rPr>
                <w:noProof/>
                <w:webHidden/>
              </w:rPr>
            </w:r>
            <w:r>
              <w:rPr>
                <w:noProof/>
                <w:webHidden/>
              </w:rPr>
              <w:fldChar w:fldCharType="separate"/>
            </w:r>
            <w:r>
              <w:rPr>
                <w:noProof/>
                <w:webHidden/>
              </w:rPr>
              <w:t>7</w:t>
            </w:r>
            <w:r>
              <w:rPr>
                <w:noProof/>
                <w:webHidden/>
              </w:rPr>
              <w:fldChar w:fldCharType="end"/>
            </w:r>
          </w:hyperlink>
        </w:p>
        <w:p w:rsidR="00A82976" w:rsidRDefault="00A82976">
          <w:pPr>
            <w:pStyle w:val="Verzeichnis2"/>
            <w:tabs>
              <w:tab w:val="left" w:pos="880"/>
              <w:tab w:val="right" w:leader="dot" w:pos="9062"/>
            </w:tabs>
            <w:rPr>
              <w:rFonts w:asciiTheme="minorHAnsi" w:eastAsiaTheme="minorEastAsia" w:hAnsiTheme="minorHAnsi"/>
              <w:noProof/>
              <w:color w:val="auto"/>
              <w:lang w:eastAsia="de-DE"/>
            </w:rPr>
          </w:pPr>
          <w:hyperlink w:anchor="_Toc338320196" w:history="1">
            <w:r w:rsidRPr="0060492E">
              <w:rPr>
                <w:rStyle w:val="Hyperlink"/>
                <w:noProof/>
              </w:rPr>
              <w:t>3.3</w:t>
            </w:r>
            <w:r>
              <w:rPr>
                <w:rFonts w:asciiTheme="minorHAnsi" w:eastAsiaTheme="minorEastAsia" w:hAnsiTheme="minorHAnsi"/>
                <w:noProof/>
                <w:color w:val="auto"/>
                <w:lang w:eastAsia="de-DE"/>
              </w:rPr>
              <w:tab/>
            </w:r>
            <w:r w:rsidRPr="0060492E">
              <w:rPr>
                <w:rStyle w:val="Hyperlink"/>
                <w:noProof/>
              </w:rPr>
              <w:t>V 5 – Die Kerze muss "atmen"</w:t>
            </w:r>
            <w:r>
              <w:rPr>
                <w:noProof/>
                <w:webHidden/>
              </w:rPr>
              <w:tab/>
            </w:r>
            <w:r>
              <w:rPr>
                <w:noProof/>
                <w:webHidden/>
              </w:rPr>
              <w:fldChar w:fldCharType="begin"/>
            </w:r>
            <w:r>
              <w:rPr>
                <w:noProof/>
                <w:webHidden/>
              </w:rPr>
              <w:instrText xml:space="preserve"> PAGEREF _Toc338320196 \h </w:instrText>
            </w:r>
            <w:r>
              <w:rPr>
                <w:noProof/>
                <w:webHidden/>
              </w:rPr>
            </w:r>
            <w:r>
              <w:rPr>
                <w:noProof/>
                <w:webHidden/>
              </w:rPr>
              <w:fldChar w:fldCharType="separate"/>
            </w:r>
            <w:r>
              <w:rPr>
                <w:noProof/>
                <w:webHidden/>
              </w:rPr>
              <w:t>8</w:t>
            </w:r>
            <w:r>
              <w:rPr>
                <w:noProof/>
                <w:webHidden/>
              </w:rPr>
              <w:fldChar w:fldCharType="end"/>
            </w:r>
          </w:hyperlink>
        </w:p>
        <w:p w:rsidR="00A82976" w:rsidRDefault="00A82976">
          <w:pPr>
            <w:pStyle w:val="Verzeichnis1"/>
            <w:tabs>
              <w:tab w:val="left" w:pos="440"/>
              <w:tab w:val="right" w:leader="dot" w:pos="9062"/>
            </w:tabs>
            <w:rPr>
              <w:rFonts w:asciiTheme="minorHAnsi" w:eastAsiaTheme="minorEastAsia" w:hAnsiTheme="minorHAnsi"/>
              <w:noProof/>
              <w:color w:val="auto"/>
              <w:lang w:eastAsia="de-DE"/>
            </w:rPr>
          </w:pPr>
          <w:hyperlink w:anchor="_Toc338320197" w:history="1">
            <w:r w:rsidRPr="0060492E">
              <w:rPr>
                <w:rStyle w:val="Hyperlink"/>
                <w:noProof/>
              </w:rPr>
              <w:t>4</w:t>
            </w:r>
            <w:r>
              <w:rPr>
                <w:rFonts w:asciiTheme="minorHAnsi" w:eastAsiaTheme="minorEastAsia" w:hAnsiTheme="minorHAnsi"/>
                <w:noProof/>
                <w:color w:val="auto"/>
                <w:lang w:eastAsia="de-DE"/>
              </w:rPr>
              <w:tab/>
            </w:r>
            <w:r w:rsidRPr="0060492E">
              <w:rPr>
                <w:rStyle w:val="Hyperlink"/>
                <w:noProof/>
              </w:rPr>
              <w:t>Reflexion des Arbeitsblattes</w:t>
            </w:r>
            <w:r>
              <w:rPr>
                <w:noProof/>
                <w:webHidden/>
              </w:rPr>
              <w:tab/>
            </w:r>
            <w:r>
              <w:rPr>
                <w:noProof/>
                <w:webHidden/>
              </w:rPr>
              <w:fldChar w:fldCharType="begin"/>
            </w:r>
            <w:r>
              <w:rPr>
                <w:noProof/>
                <w:webHidden/>
              </w:rPr>
              <w:instrText xml:space="preserve"> PAGEREF _Toc338320197 \h </w:instrText>
            </w:r>
            <w:r>
              <w:rPr>
                <w:noProof/>
                <w:webHidden/>
              </w:rPr>
            </w:r>
            <w:r>
              <w:rPr>
                <w:noProof/>
                <w:webHidden/>
              </w:rPr>
              <w:fldChar w:fldCharType="separate"/>
            </w:r>
            <w:r>
              <w:rPr>
                <w:noProof/>
                <w:webHidden/>
              </w:rPr>
              <w:t>12</w:t>
            </w:r>
            <w:r>
              <w:rPr>
                <w:noProof/>
                <w:webHidden/>
              </w:rPr>
              <w:fldChar w:fldCharType="end"/>
            </w:r>
          </w:hyperlink>
        </w:p>
        <w:p w:rsidR="00A82976" w:rsidRDefault="00A82976">
          <w:pPr>
            <w:pStyle w:val="Verzeichnis2"/>
            <w:tabs>
              <w:tab w:val="left" w:pos="880"/>
              <w:tab w:val="right" w:leader="dot" w:pos="9062"/>
            </w:tabs>
            <w:rPr>
              <w:rFonts w:asciiTheme="minorHAnsi" w:eastAsiaTheme="minorEastAsia" w:hAnsiTheme="minorHAnsi"/>
              <w:noProof/>
              <w:color w:val="auto"/>
              <w:lang w:eastAsia="de-DE"/>
            </w:rPr>
          </w:pPr>
          <w:hyperlink w:anchor="_Toc338320198" w:history="1">
            <w:r w:rsidRPr="0060492E">
              <w:rPr>
                <w:rStyle w:val="Hyperlink"/>
                <w:noProof/>
              </w:rPr>
              <w:t>4.1</w:t>
            </w:r>
            <w:r>
              <w:rPr>
                <w:rFonts w:asciiTheme="minorHAnsi" w:eastAsiaTheme="minorEastAsia" w:hAnsiTheme="minorHAnsi"/>
                <w:noProof/>
                <w:color w:val="auto"/>
                <w:lang w:eastAsia="de-DE"/>
              </w:rPr>
              <w:tab/>
            </w:r>
            <w:r w:rsidRPr="0060492E">
              <w:rPr>
                <w:rStyle w:val="Hyperlink"/>
                <w:noProof/>
              </w:rPr>
              <w:t>Erwartungshorizont (Kerncurriculum)</w:t>
            </w:r>
            <w:r>
              <w:rPr>
                <w:noProof/>
                <w:webHidden/>
              </w:rPr>
              <w:tab/>
            </w:r>
            <w:r>
              <w:rPr>
                <w:noProof/>
                <w:webHidden/>
              </w:rPr>
              <w:fldChar w:fldCharType="begin"/>
            </w:r>
            <w:r>
              <w:rPr>
                <w:noProof/>
                <w:webHidden/>
              </w:rPr>
              <w:instrText xml:space="preserve"> PAGEREF _Toc338320198 \h </w:instrText>
            </w:r>
            <w:r>
              <w:rPr>
                <w:noProof/>
                <w:webHidden/>
              </w:rPr>
            </w:r>
            <w:r>
              <w:rPr>
                <w:noProof/>
                <w:webHidden/>
              </w:rPr>
              <w:fldChar w:fldCharType="separate"/>
            </w:r>
            <w:r>
              <w:rPr>
                <w:noProof/>
                <w:webHidden/>
              </w:rPr>
              <w:t>12</w:t>
            </w:r>
            <w:r>
              <w:rPr>
                <w:noProof/>
                <w:webHidden/>
              </w:rPr>
              <w:fldChar w:fldCharType="end"/>
            </w:r>
          </w:hyperlink>
        </w:p>
        <w:p w:rsidR="00A82976" w:rsidRDefault="00A82976">
          <w:pPr>
            <w:pStyle w:val="Verzeichnis2"/>
            <w:tabs>
              <w:tab w:val="left" w:pos="880"/>
              <w:tab w:val="right" w:leader="dot" w:pos="9062"/>
            </w:tabs>
            <w:rPr>
              <w:rFonts w:asciiTheme="minorHAnsi" w:eastAsiaTheme="minorEastAsia" w:hAnsiTheme="minorHAnsi"/>
              <w:noProof/>
              <w:color w:val="auto"/>
              <w:lang w:eastAsia="de-DE"/>
            </w:rPr>
          </w:pPr>
          <w:hyperlink w:anchor="_Toc338320199" w:history="1">
            <w:r w:rsidRPr="0060492E">
              <w:rPr>
                <w:rStyle w:val="Hyperlink"/>
                <w:noProof/>
              </w:rPr>
              <w:t>4.2</w:t>
            </w:r>
            <w:r>
              <w:rPr>
                <w:rFonts w:asciiTheme="minorHAnsi" w:eastAsiaTheme="minorEastAsia" w:hAnsiTheme="minorHAnsi"/>
                <w:noProof/>
                <w:color w:val="auto"/>
                <w:lang w:eastAsia="de-DE"/>
              </w:rPr>
              <w:tab/>
            </w:r>
            <w:r w:rsidRPr="0060492E">
              <w:rPr>
                <w:rStyle w:val="Hyperlink"/>
                <w:noProof/>
              </w:rPr>
              <w:t>Erwartungshorizont (Inhaltlich)</w:t>
            </w:r>
            <w:r>
              <w:rPr>
                <w:noProof/>
                <w:webHidden/>
              </w:rPr>
              <w:tab/>
            </w:r>
            <w:r>
              <w:rPr>
                <w:noProof/>
                <w:webHidden/>
              </w:rPr>
              <w:fldChar w:fldCharType="begin"/>
            </w:r>
            <w:r>
              <w:rPr>
                <w:noProof/>
                <w:webHidden/>
              </w:rPr>
              <w:instrText xml:space="preserve"> PAGEREF _Toc338320199 \h </w:instrText>
            </w:r>
            <w:r>
              <w:rPr>
                <w:noProof/>
                <w:webHidden/>
              </w:rPr>
            </w:r>
            <w:r>
              <w:rPr>
                <w:noProof/>
                <w:webHidden/>
              </w:rPr>
              <w:fldChar w:fldCharType="separate"/>
            </w:r>
            <w:r>
              <w:rPr>
                <w:noProof/>
                <w:webHidden/>
              </w:rPr>
              <w:t>12</w:t>
            </w:r>
            <w:r>
              <w:rPr>
                <w:noProof/>
                <w:webHidden/>
              </w:rPr>
              <w:fldChar w:fldCharType="end"/>
            </w:r>
          </w:hyperlink>
        </w:p>
        <w:p w:rsidR="00A82976" w:rsidRDefault="00A82976">
          <w:pPr>
            <w:pStyle w:val="Verzeichnis1"/>
            <w:tabs>
              <w:tab w:val="left" w:pos="440"/>
              <w:tab w:val="right" w:leader="dot" w:pos="9062"/>
            </w:tabs>
            <w:rPr>
              <w:rFonts w:asciiTheme="minorHAnsi" w:eastAsiaTheme="minorEastAsia" w:hAnsiTheme="minorHAnsi"/>
              <w:noProof/>
              <w:color w:val="auto"/>
              <w:lang w:eastAsia="de-DE"/>
            </w:rPr>
          </w:pPr>
          <w:hyperlink w:anchor="_Toc338320200" w:history="1">
            <w:r w:rsidRPr="0060492E">
              <w:rPr>
                <w:rStyle w:val="Hyperlink"/>
                <w:noProof/>
              </w:rPr>
              <w:t>5</w:t>
            </w:r>
            <w:r>
              <w:rPr>
                <w:rFonts w:asciiTheme="minorHAnsi" w:eastAsiaTheme="minorEastAsia" w:hAnsiTheme="minorHAnsi"/>
                <w:noProof/>
                <w:color w:val="auto"/>
                <w:lang w:eastAsia="de-DE"/>
              </w:rPr>
              <w:tab/>
            </w:r>
            <w:r w:rsidRPr="0060492E">
              <w:rPr>
                <w:rStyle w:val="Hyperlink"/>
                <w:noProof/>
              </w:rPr>
              <w:t>Literaturverzeichnis</w:t>
            </w:r>
            <w:r>
              <w:rPr>
                <w:noProof/>
                <w:webHidden/>
              </w:rPr>
              <w:tab/>
            </w:r>
            <w:r>
              <w:rPr>
                <w:noProof/>
                <w:webHidden/>
              </w:rPr>
              <w:fldChar w:fldCharType="begin"/>
            </w:r>
            <w:r>
              <w:rPr>
                <w:noProof/>
                <w:webHidden/>
              </w:rPr>
              <w:instrText xml:space="preserve"> PAGEREF _Toc338320200 \h </w:instrText>
            </w:r>
            <w:r>
              <w:rPr>
                <w:noProof/>
                <w:webHidden/>
              </w:rPr>
            </w:r>
            <w:r>
              <w:rPr>
                <w:noProof/>
                <w:webHidden/>
              </w:rPr>
              <w:fldChar w:fldCharType="separate"/>
            </w:r>
            <w:r>
              <w:rPr>
                <w:noProof/>
                <w:webHidden/>
              </w:rPr>
              <w:t>13</w:t>
            </w:r>
            <w:r>
              <w:rPr>
                <w:noProof/>
                <w:webHidden/>
              </w:rPr>
              <w:fldChar w:fldCharType="end"/>
            </w:r>
          </w:hyperlink>
        </w:p>
        <w:p w:rsidR="00E26180" w:rsidRDefault="006B1710">
          <w:r>
            <w:fldChar w:fldCharType="end"/>
          </w:r>
        </w:p>
      </w:sdtContent>
    </w:sdt>
    <w:p w:rsidR="00E26180" w:rsidRDefault="00E26180" w:rsidP="00E26180"/>
    <w:p w:rsidR="00E26180" w:rsidRDefault="00E26180" w:rsidP="00E26180"/>
    <w:p w:rsidR="00E26180" w:rsidRDefault="00E26180" w:rsidP="00E26180">
      <w:r>
        <w:br w:type="page"/>
      </w:r>
      <w:bookmarkStart w:id="0" w:name="_GoBack"/>
      <w:bookmarkEnd w:id="0"/>
    </w:p>
    <w:p w:rsidR="0086227B" w:rsidRPr="0006684E" w:rsidRDefault="000D10FB" w:rsidP="00954DC8">
      <w:pPr>
        <w:pStyle w:val="berschrift1"/>
      </w:pPr>
      <w:bookmarkStart w:id="1" w:name="_Toc338320189"/>
      <w:r>
        <w:lastRenderedPageBreak/>
        <w:t>Beschreibung des Themas und zugehörige Lernziele</w:t>
      </w:r>
      <w:bookmarkEnd w:id="1"/>
    </w:p>
    <w:p w:rsidR="00A34816" w:rsidRPr="003708E2" w:rsidRDefault="00A34816" w:rsidP="002A716F">
      <w:pPr>
        <w:rPr>
          <w:color w:val="auto"/>
        </w:rPr>
      </w:pPr>
      <w:r w:rsidRPr="003708E2">
        <w:rPr>
          <w:color w:val="auto"/>
        </w:rPr>
        <w:t>Die Thematik Luft ist keine Unterrichtseinheit, die im Kerncurriculum näher erläutert wird. Das Thema Luft zählt zum Bereich des naturwissenschaftlichen Unterri</w:t>
      </w:r>
      <w:r w:rsidR="008A309F">
        <w:rPr>
          <w:color w:val="auto"/>
        </w:rPr>
        <w:t xml:space="preserve">chts, eine Zusammenführung der </w:t>
      </w:r>
      <w:r w:rsidRPr="003708E2">
        <w:rPr>
          <w:color w:val="auto"/>
        </w:rPr>
        <w:t>Fächer Biologie, Chemie und Physik.</w:t>
      </w:r>
    </w:p>
    <w:p w:rsidR="00AE7B21" w:rsidRPr="003708E2" w:rsidRDefault="00AE7B21" w:rsidP="002A716F">
      <w:pPr>
        <w:rPr>
          <w:color w:val="auto"/>
        </w:rPr>
      </w:pPr>
      <w:r w:rsidRPr="003708E2">
        <w:rPr>
          <w:color w:val="auto"/>
        </w:rPr>
        <w:t>Die Relevanz des Themas zeigt sich im täglichen, eher unbewussten Umgang mit der Luft. Jüng</w:t>
      </w:r>
      <w:r w:rsidRPr="003708E2">
        <w:rPr>
          <w:color w:val="auto"/>
        </w:rPr>
        <w:t>e</w:t>
      </w:r>
      <w:r w:rsidRPr="003708E2">
        <w:rPr>
          <w:color w:val="auto"/>
        </w:rPr>
        <w:t>ren Schülerinnen und Schülern fällt es vielfach schwer</w:t>
      </w:r>
      <w:r w:rsidR="008A309F">
        <w:rPr>
          <w:color w:val="auto"/>
        </w:rPr>
        <w:t>,</w:t>
      </w:r>
      <w:r w:rsidRPr="003708E2">
        <w:rPr>
          <w:color w:val="auto"/>
        </w:rPr>
        <w:t xml:space="preserve"> Luft als Materie mit ihr</w:t>
      </w:r>
      <w:r w:rsidR="008A309F">
        <w:rPr>
          <w:color w:val="auto"/>
        </w:rPr>
        <w:t>en</w:t>
      </w:r>
      <w:r w:rsidRPr="003708E2">
        <w:rPr>
          <w:color w:val="auto"/>
        </w:rPr>
        <w:t xml:space="preserve"> spezifischen Eigenschaften anzusehen</w:t>
      </w:r>
      <w:r w:rsidR="00AA2D7E" w:rsidRPr="003708E2">
        <w:rPr>
          <w:color w:val="auto"/>
        </w:rPr>
        <w:t>, denn Luft ist unsichtbar und nicht greifbar. Aus diesem Grund ist es wichtig schon den jüngeren SuS der 5-6ten Klassen deutlich zu machen, was Luft ist, welche E</w:t>
      </w:r>
      <w:r w:rsidR="00AA2D7E" w:rsidRPr="003708E2">
        <w:rPr>
          <w:color w:val="auto"/>
        </w:rPr>
        <w:t>i</w:t>
      </w:r>
      <w:r w:rsidR="00AA2D7E" w:rsidRPr="003708E2">
        <w:rPr>
          <w:color w:val="auto"/>
        </w:rPr>
        <w:t xml:space="preserve">genschaften sie besitzt und was sie so besonders und wichtig für das Leben macht. Luft ist ein Gasgemisch. Sie besteht zu 78% aus Stickstoff, 21% </w:t>
      </w:r>
      <w:r w:rsidR="00BA187B" w:rsidRPr="003708E2">
        <w:rPr>
          <w:color w:val="auto"/>
        </w:rPr>
        <w:t xml:space="preserve">aus Sauerstoff, </w:t>
      </w:r>
      <w:r w:rsidR="008A309F">
        <w:rPr>
          <w:color w:val="auto"/>
        </w:rPr>
        <w:t xml:space="preserve">ca. </w:t>
      </w:r>
      <w:r w:rsidR="00BA187B" w:rsidRPr="003708E2">
        <w:rPr>
          <w:color w:val="auto"/>
        </w:rPr>
        <w:t>1% aus Argon, 0,03% CO</w:t>
      </w:r>
      <w:r w:rsidR="00BA187B" w:rsidRPr="003708E2">
        <w:rPr>
          <w:color w:val="auto"/>
          <w:vertAlign w:val="subscript"/>
        </w:rPr>
        <w:t>2</w:t>
      </w:r>
      <w:r w:rsidR="00BA187B" w:rsidRPr="003708E2">
        <w:rPr>
          <w:color w:val="auto"/>
        </w:rPr>
        <w:t xml:space="preserve"> und weiteren Spurenelementen.</w:t>
      </w:r>
      <w:r w:rsidR="00252626" w:rsidRPr="003708E2">
        <w:rPr>
          <w:color w:val="auto"/>
        </w:rPr>
        <w:t xml:space="preserve"> Für das Leben ist insbesondere der Sauerstoff essentiell, der für das Atmen und andere Reaktionsprozesse wie Oxidationen wichtig ist. </w:t>
      </w:r>
    </w:p>
    <w:p w:rsidR="003708E2" w:rsidRPr="003708E2" w:rsidRDefault="003708E2" w:rsidP="002A716F">
      <w:pPr>
        <w:rPr>
          <w:color w:val="auto"/>
        </w:rPr>
      </w:pPr>
      <w:r w:rsidRPr="003708E2">
        <w:rPr>
          <w:color w:val="auto"/>
        </w:rPr>
        <w:t>Um die Luft als Materie zu verstehen eignet sich SV1, in dem sich zeigt, dass dort wo sich Luft befindet kein Wasser eindringen kann.  In den Versuchen SV2 und LV1 werden die Eigenscha</w:t>
      </w:r>
      <w:r w:rsidRPr="003708E2">
        <w:rPr>
          <w:color w:val="auto"/>
        </w:rPr>
        <w:t>f</w:t>
      </w:r>
      <w:r w:rsidRPr="003708E2">
        <w:rPr>
          <w:color w:val="auto"/>
        </w:rPr>
        <w:t>ten von Luft behandelt, damit die SuS verstehen, dass Luft wie auch andere Materien Eigenscha</w:t>
      </w:r>
      <w:r w:rsidRPr="003708E2">
        <w:rPr>
          <w:color w:val="auto"/>
        </w:rPr>
        <w:t>f</w:t>
      </w:r>
      <w:r w:rsidR="008B096E">
        <w:rPr>
          <w:color w:val="auto"/>
        </w:rPr>
        <w:t>ten besitzt</w:t>
      </w:r>
      <w:r w:rsidRPr="003708E2">
        <w:rPr>
          <w:color w:val="auto"/>
        </w:rPr>
        <w:t>. Zum Schluss sollen den SuS in LV2 und LV3 nahegebracht werden, dass Luft ein Ga</w:t>
      </w:r>
      <w:r w:rsidRPr="003708E2">
        <w:rPr>
          <w:color w:val="auto"/>
        </w:rPr>
        <w:t>s</w:t>
      </w:r>
      <w:r w:rsidRPr="003708E2">
        <w:rPr>
          <w:color w:val="auto"/>
        </w:rPr>
        <w:t>gemisch ist und zum Hauptteil aus Sauerstoff und Stickstoff besteht.</w:t>
      </w:r>
    </w:p>
    <w:p w:rsidR="008B096E" w:rsidRDefault="00252626" w:rsidP="002A716F">
      <w:pPr>
        <w:rPr>
          <w:color w:val="auto"/>
        </w:rPr>
      </w:pPr>
      <w:r w:rsidRPr="003708E2">
        <w:rPr>
          <w:color w:val="auto"/>
        </w:rPr>
        <w:t xml:space="preserve">Mit der Themeneinheit </w:t>
      </w:r>
      <w:r w:rsidR="003C3313">
        <w:rPr>
          <w:color w:val="auto"/>
        </w:rPr>
        <w:t>sollen</w:t>
      </w:r>
      <w:r w:rsidRPr="003708E2">
        <w:rPr>
          <w:color w:val="auto"/>
        </w:rPr>
        <w:t xml:space="preserve"> die Su</w:t>
      </w:r>
      <w:r w:rsidR="008B096E">
        <w:rPr>
          <w:color w:val="auto"/>
        </w:rPr>
        <w:t>S Erkenntnisse über ihre Umwelt</w:t>
      </w:r>
      <w:r w:rsidRPr="003708E2">
        <w:rPr>
          <w:color w:val="auto"/>
        </w:rPr>
        <w:t xml:space="preserve"> in der sie leben </w:t>
      </w:r>
      <w:r w:rsidR="003C3313">
        <w:rPr>
          <w:color w:val="auto"/>
        </w:rPr>
        <w:t xml:space="preserve">erhalten </w:t>
      </w:r>
      <w:proofErr w:type="spellStart"/>
      <w:r w:rsidR="003C3313">
        <w:rPr>
          <w:color w:val="auto"/>
        </w:rPr>
        <w:t>um</w:t>
      </w:r>
      <w:r w:rsidR="00C13E3F" w:rsidRPr="003708E2">
        <w:rPr>
          <w:color w:val="auto"/>
        </w:rPr>
        <w:t>mit</w:t>
      </w:r>
      <w:proofErr w:type="spellEnd"/>
      <w:r w:rsidR="00C13E3F" w:rsidRPr="003708E2">
        <w:rPr>
          <w:color w:val="auto"/>
        </w:rPr>
        <w:t xml:space="preserve"> diesen Erfahrungen die Phänomene, denen sie begegnen</w:t>
      </w:r>
      <w:r w:rsidR="008B096E">
        <w:rPr>
          <w:color w:val="auto"/>
        </w:rPr>
        <w:t>,</w:t>
      </w:r>
      <w:r w:rsidR="00C13E3F" w:rsidRPr="003708E2">
        <w:rPr>
          <w:color w:val="auto"/>
        </w:rPr>
        <w:t xml:space="preserve"> neu betrachten</w:t>
      </w:r>
      <w:r w:rsidR="003C3313">
        <w:rPr>
          <w:color w:val="auto"/>
        </w:rPr>
        <w:t xml:space="preserve"> zu können. </w:t>
      </w:r>
    </w:p>
    <w:p w:rsidR="008B096E" w:rsidRDefault="008B096E" w:rsidP="002A716F">
      <w:pPr>
        <w:rPr>
          <w:color w:val="auto"/>
        </w:rPr>
      </w:pPr>
    </w:p>
    <w:p w:rsidR="008B096E" w:rsidRDefault="008B096E" w:rsidP="002A716F">
      <w:pPr>
        <w:rPr>
          <w:color w:val="auto"/>
        </w:rPr>
      </w:pPr>
    </w:p>
    <w:p w:rsidR="008B096E" w:rsidRDefault="008B096E" w:rsidP="002A716F">
      <w:pPr>
        <w:rPr>
          <w:color w:val="auto"/>
        </w:rPr>
      </w:pPr>
    </w:p>
    <w:p w:rsidR="008B096E" w:rsidRDefault="008B096E" w:rsidP="002A716F">
      <w:pPr>
        <w:rPr>
          <w:color w:val="auto"/>
        </w:rPr>
      </w:pPr>
    </w:p>
    <w:p w:rsidR="008B096E" w:rsidRDefault="008B096E" w:rsidP="002A716F">
      <w:pPr>
        <w:rPr>
          <w:color w:val="auto"/>
        </w:rPr>
      </w:pPr>
    </w:p>
    <w:p w:rsidR="008B096E" w:rsidRDefault="008B096E" w:rsidP="002A716F">
      <w:pPr>
        <w:rPr>
          <w:color w:val="auto"/>
        </w:rPr>
      </w:pPr>
    </w:p>
    <w:p w:rsidR="008B096E" w:rsidRDefault="008B096E" w:rsidP="002A716F">
      <w:pPr>
        <w:rPr>
          <w:color w:val="auto"/>
        </w:rPr>
      </w:pPr>
    </w:p>
    <w:p w:rsidR="008B096E" w:rsidRDefault="008B096E" w:rsidP="002A716F">
      <w:pPr>
        <w:rPr>
          <w:color w:val="auto"/>
        </w:rPr>
      </w:pPr>
    </w:p>
    <w:p w:rsidR="008B096E" w:rsidRPr="003708E2" w:rsidRDefault="008B096E" w:rsidP="002A716F">
      <w:pPr>
        <w:rPr>
          <w:color w:val="auto"/>
        </w:rPr>
      </w:pPr>
    </w:p>
    <w:p w:rsidR="008E444A" w:rsidRDefault="00855443" w:rsidP="008E444A">
      <w:pPr>
        <w:pStyle w:val="berschrift1"/>
      </w:pPr>
      <w:bookmarkStart w:id="2" w:name="_Toc338320190"/>
      <w:r>
        <w:rPr>
          <w:noProof/>
          <w:lang w:eastAsia="de-DE"/>
        </w:rPr>
        <w:lastRenderedPageBreak/>
        <w:pict>
          <v:shape id="_x0000_s1084" type="#_x0000_t202" style="position:absolute;left:0;text-align:left;margin-left:-.05pt;margin-top:46.65pt;width:462.45pt;height:61.1pt;z-index:251731968;mso-width-relative:margin;mso-height-relative:margin" fillcolor="white [3201]" strokecolor="#4bacc6 [3208]" strokeweight="1pt">
            <v:stroke dashstyle="dash"/>
            <v:shadow color="#868686"/>
            <v:textbox style="mso-next-textbox:#_x0000_s1084">
              <w:txbxContent>
                <w:p w:rsidR="00B80DCD" w:rsidRPr="00A82976" w:rsidRDefault="00B80DCD" w:rsidP="000D10FB">
                  <w:pPr>
                    <w:rPr>
                      <w:color w:val="auto"/>
                    </w:rPr>
                  </w:pPr>
                  <w:r w:rsidRPr="00A82976">
                    <w:rPr>
                      <w:color w:val="auto"/>
                    </w:rPr>
                    <w:t xml:space="preserve">In diesem Versuch lernen die SuS die </w:t>
                  </w:r>
                  <w:r w:rsidR="008E444A" w:rsidRPr="00A82976">
                    <w:rPr>
                      <w:color w:val="auto"/>
                    </w:rPr>
                    <w:t xml:space="preserve">Luft </w:t>
                  </w:r>
                  <w:r w:rsidRPr="00A82976">
                    <w:rPr>
                      <w:color w:val="auto"/>
                    </w:rPr>
                    <w:t>als Materie kenne</w:t>
                  </w:r>
                  <w:r w:rsidR="008E444A" w:rsidRPr="00A82976">
                    <w:rPr>
                      <w:color w:val="auto"/>
                    </w:rPr>
                    <w:t>n, in dem sie Gummibärchen zum T</w:t>
                  </w:r>
                  <w:r w:rsidRPr="00A82976">
                    <w:rPr>
                      <w:color w:val="auto"/>
                    </w:rPr>
                    <w:t>auchen bringen, ohne dass sie nass werden. Vorwissen ist für diesen Versuch nicht notwe</w:t>
                  </w:r>
                  <w:r w:rsidRPr="00A82976">
                    <w:rPr>
                      <w:color w:val="auto"/>
                    </w:rPr>
                    <w:t>n</w:t>
                  </w:r>
                  <w:r w:rsidRPr="00A82976">
                    <w:rPr>
                      <w:color w:val="auto"/>
                    </w:rPr>
                    <w:t>dig, da die SuS erst einmal an das Thema herangeführt werden.</w:t>
                  </w:r>
                </w:p>
              </w:txbxContent>
            </v:textbox>
            <w10:wrap type="square"/>
          </v:shape>
        </w:pict>
      </w:r>
      <w:r w:rsidR="002C6216">
        <w:t>Schülerversuche</w:t>
      </w:r>
      <w:bookmarkEnd w:id="2"/>
    </w:p>
    <w:p w:rsidR="008E444A" w:rsidRPr="008E444A" w:rsidRDefault="008E444A" w:rsidP="008E444A"/>
    <w:p w:rsidR="00401750" w:rsidRDefault="00401750" w:rsidP="00401750">
      <w:pPr>
        <w:pStyle w:val="berschrift2"/>
      </w:pPr>
      <w:bookmarkStart w:id="3" w:name="_Toc338320191"/>
      <w:r>
        <w:t xml:space="preserve">V 1 – </w:t>
      </w:r>
      <w:r w:rsidR="002C6216">
        <w:t>Die tauchenden Gummibärchen</w:t>
      </w:r>
      <w:bookmarkEnd w:id="3"/>
    </w:p>
    <w:p w:rsidR="00401750" w:rsidRPr="00401750" w:rsidRDefault="00401750" w:rsidP="00401750"/>
    <w:tbl>
      <w:tblPr>
        <w:tblStyle w:val="HelleSchattierung-Akzent11"/>
        <w:tblW w:w="9771" w:type="dxa"/>
        <w:tblLook w:val="04A0" w:firstRow="1" w:lastRow="0" w:firstColumn="1" w:lastColumn="0" w:noHBand="0" w:noVBand="1"/>
      </w:tblPr>
      <w:tblGrid>
        <w:gridCol w:w="2259"/>
        <w:gridCol w:w="1677"/>
        <w:gridCol w:w="2551"/>
        <w:gridCol w:w="3284"/>
      </w:tblGrid>
      <w:tr w:rsidR="00401750" w:rsidTr="008E1A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401750" w:rsidRPr="00486C9F" w:rsidRDefault="00401750" w:rsidP="00B96C3C">
            <w:pPr>
              <w:jc w:val="center"/>
              <w:rPr>
                <w:sz w:val="20"/>
              </w:rPr>
            </w:pPr>
            <w:r w:rsidRPr="00486C9F">
              <w:rPr>
                <w:sz w:val="20"/>
              </w:rPr>
              <w:t>Gefahrenstoffe</w:t>
            </w:r>
          </w:p>
        </w:tc>
        <w:tc>
          <w:tcPr>
            <w:tcW w:w="3284" w:type="dxa"/>
            <w:vMerge w:val="restart"/>
            <w:tcBorders>
              <w:top w:val="nil"/>
              <w:bottom w:val="nil"/>
            </w:tcBorders>
          </w:tcPr>
          <w:p w:rsidR="00401750" w:rsidRDefault="00401750" w:rsidP="00B96C3C">
            <w:pPr>
              <w:cnfStyle w:val="100000000000" w:firstRow="1" w:lastRow="0" w:firstColumn="0" w:lastColumn="0" w:oddVBand="0" w:evenVBand="0" w:oddHBand="0" w:evenHBand="0" w:firstRowFirstColumn="0" w:firstRowLastColumn="0" w:lastRowFirstColumn="0" w:lastRowLastColumn="0"/>
              <w:rPr>
                <w:noProof/>
                <w:color w:val="0000FF"/>
                <w:lang w:eastAsia="de-DE"/>
              </w:rPr>
            </w:pPr>
          </w:p>
        </w:tc>
      </w:tr>
      <w:tr w:rsidR="002C6216" w:rsidRPr="00486C9F" w:rsidTr="008E1A25">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2C6216" w:rsidRPr="006E32AF" w:rsidRDefault="002C6216" w:rsidP="00B901F6">
            <w:pPr>
              <w:spacing w:line="276" w:lineRule="auto"/>
              <w:ind w:right="-180"/>
              <w:jc w:val="center"/>
              <w:rPr>
                <w:b w:val="0"/>
                <w:color w:val="auto"/>
                <w:sz w:val="20"/>
                <w:szCs w:val="20"/>
              </w:rPr>
            </w:pPr>
            <w:r>
              <w:rPr>
                <w:b w:val="0"/>
                <w:color w:val="auto"/>
                <w:sz w:val="20"/>
                <w:szCs w:val="20"/>
              </w:rPr>
              <w:t>Keine</w:t>
            </w:r>
          </w:p>
        </w:tc>
        <w:tc>
          <w:tcPr>
            <w:tcW w:w="1677" w:type="dxa"/>
            <w:vAlign w:val="center"/>
          </w:tcPr>
          <w:p w:rsidR="002C6216" w:rsidRPr="006E32AF" w:rsidRDefault="002C6216" w:rsidP="004944F3">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2551" w:type="dxa"/>
            <w:vAlign w:val="center"/>
          </w:tcPr>
          <w:p w:rsidR="002C6216" w:rsidRPr="006E32AF" w:rsidRDefault="002C6216" w:rsidP="004944F3">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3284" w:type="dxa"/>
            <w:vMerge/>
            <w:tcBorders>
              <w:bottom w:val="nil"/>
            </w:tcBorders>
          </w:tcPr>
          <w:p w:rsidR="002C6216" w:rsidRPr="00486C9F" w:rsidRDefault="002C6216" w:rsidP="00B96C3C">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2C6216" w:rsidRPr="00486C9F" w:rsidTr="008E1A25">
        <w:tc>
          <w:tcPr>
            <w:cnfStyle w:val="001000000000" w:firstRow="0" w:lastRow="0" w:firstColumn="1" w:lastColumn="0" w:oddVBand="0" w:evenVBand="0" w:oddHBand="0" w:evenHBand="0" w:firstRowFirstColumn="0" w:firstRowLastColumn="0" w:lastRowFirstColumn="0" w:lastRowLastColumn="0"/>
            <w:tcW w:w="2259" w:type="dxa"/>
            <w:vAlign w:val="center"/>
          </w:tcPr>
          <w:p w:rsidR="002C6216" w:rsidRPr="006E32AF" w:rsidRDefault="002C6216" w:rsidP="00B901F6">
            <w:pPr>
              <w:spacing w:line="276" w:lineRule="auto"/>
              <w:ind w:right="-180"/>
              <w:jc w:val="center"/>
              <w:rPr>
                <w:b w:val="0"/>
                <w:color w:val="auto"/>
                <w:sz w:val="20"/>
                <w:szCs w:val="20"/>
              </w:rPr>
            </w:pPr>
          </w:p>
        </w:tc>
        <w:tc>
          <w:tcPr>
            <w:tcW w:w="1677" w:type="dxa"/>
            <w:vAlign w:val="center"/>
          </w:tcPr>
          <w:p w:rsidR="002C6216" w:rsidRPr="006E32AF" w:rsidRDefault="002C6216" w:rsidP="004944F3">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2551" w:type="dxa"/>
            <w:vAlign w:val="center"/>
          </w:tcPr>
          <w:p w:rsidR="002C6216" w:rsidRPr="006E32AF" w:rsidRDefault="002C6216" w:rsidP="004944F3">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3284" w:type="dxa"/>
            <w:vMerge/>
            <w:tcBorders>
              <w:bottom w:val="nil"/>
            </w:tcBorders>
          </w:tcPr>
          <w:p w:rsidR="002C6216" w:rsidRPr="00486C9F" w:rsidRDefault="002C6216" w:rsidP="00B96C3C">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rsidR="00B901F6" w:rsidRDefault="00B901F6" w:rsidP="008E1A25">
      <w:pPr>
        <w:tabs>
          <w:tab w:val="left" w:pos="1701"/>
          <w:tab w:val="left" w:pos="1985"/>
        </w:tabs>
        <w:ind w:left="1980" w:hanging="1980"/>
      </w:pPr>
    </w:p>
    <w:p w:rsidR="00A9233D" w:rsidRDefault="008E1A25" w:rsidP="008E1A25">
      <w:pPr>
        <w:tabs>
          <w:tab w:val="left" w:pos="1701"/>
          <w:tab w:val="left" w:pos="1985"/>
        </w:tabs>
        <w:ind w:left="1980" w:hanging="1980"/>
      </w:pPr>
      <w:r>
        <w:t xml:space="preserve">Materialien: </w:t>
      </w:r>
      <w:r>
        <w:tab/>
      </w:r>
      <w:r>
        <w:tab/>
      </w:r>
      <w:r w:rsidR="002C6216">
        <w:t>Eine große durchsichtige Schüssel, leeres Glas</w:t>
      </w:r>
      <w:r w:rsidR="00D83355">
        <w:t xml:space="preserve"> (ggf. Erlenmeyerkolben)</w:t>
      </w:r>
      <w:r w:rsidR="002C6216">
        <w:t>, 2 Gummibärchen, Aluminiumgehäuse (vom Teelicht), Wattebausch oder Stoff zum Auslegen des Alugehäuses</w:t>
      </w:r>
    </w:p>
    <w:p w:rsidR="008E1A25" w:rsidRPr="00ED07C2" w:rsidRDefault="00A9233D" w:rsidP="008E1A25">
      <w:pPr>
        <w:tabs>
          <w:tab w:val="left" w:pos="1701"/>
          <w:tab w:val="left" w:pos="1985"/>
        </w:tabs>
        <w:ind w:left="1980" w:hanging="1980"/>
      </w:pPr>
      <w:r>
        <w:t>Chemikalien:</w:t>
      </w:r>
      <w:r>
        <w:tab/>
      </w:r>
      <w:r>
        <w:tab/>
      </w:r>
      <w:r w:rsidR="002C6216">
        <w:t>Wasser</w:t>
      </w:r>
    </w:p>
    <w:p w:rsidR="00994634" w:rsidRDefault="008E1A25" w:rsidP="008E1A25">
      <w:pPr>
        <w:tabs>
          <w:tab w:val="left" w:pos="1701"/>
          <w:tab w:val="left" w:pos="1985"/>
        </w:tabs>
        <w:ind w:left="1980" w:hanging="1980"/>
      </w:pPr>
      <w:r>
        <w:t xml:space="preserve">Durchführung: </w:t>
      </w:r>
      <w:r>
        <w:tab/>
      </w:r>
      <w:r>
        <w:tab/>
      </w:r>
      <w:r>
        <w:tab/>
      </w:r>
      <w:r w:rsidR="002C6216">
        <w:t xml:space="preserve">Die Schüssel wird bis zur Hälfte mit Leitungswasser </w:t>
      </w:r>
      <w:proofErr w:type="spellStart"/>
      <w:r w:rsidR="002C6216">
        <w:t>befüllt</w:t>
      </w:r>
      <w:proofErr w:type="spellEnd"/>
      <w:r w:rsidR="000E7E22">
        <w:t>. D</w:t>
      </w:r>
      <w:r w:rsidR="0027011D">
        <w:t>ann wird das Alugehäuse mit Watte oder Stoff ausgelegt und die Gummibärchen darauf gesetzt. Vorsichtig wird das Gehäuse mit den Gummibärchen auf das Wa</w:t>
      </w:r>
      <w:r w:rsidR="0027011D">
        <w:t>s</w:t>
      </w:r>
      <w:r w:rsidR="0027011D">
        <w:t>ser gesetzt, sodass sie nicht nass werden. Anschließend wird das leere, g</w:t>
      </w:r>
      <w:r w:rsidR="0027011D">
        <w:t>e</w:t>
      </w:r>
      <w:r w:rsidR="008A309F">
        <w:t>rade gehaltene Glas</w:t>
      </w:r>
      <w:r w:rsidR="0027011D">
        <w:t xml:space="preserve"> über die Bären und das Gehäuse gestülpt und bis auf den Grund </w:t>
      </w:r>
      <w:r w:rsidR="00AE7B21">
        <w:t>hinab gedrückt</w:t>
      </w:r>
      <w:r w:rsidR="0027011D">
        <w:t>.</w:t>
      </w:r>
    </w:p>
    <w:p w:rsidR="008E1A25" w:rsidRDefault="008E1A25" w:rsidP="008E1A25">
      <w:pPr>
        <w:tabs>
          <w:tab w:val="left" w:pos="1701"/>
          <w:tab w:val="left" w:pos="1985"/>
        </w:tabs>
        <w:ind w:left="1980" w:hanging="1980"/>
      </w:pPr>
      <w:r>
        <w:t>Beobachtung:</w:t>
      </w:r>
      <w:r>
        <w:tab/>
      </w:r>
      <w:r>
        <w:tab/>
      </w:r>
      <w:r>
        <w:tab/>
      </w:r>
      <w:r w:rsidR="0027011D">
        <w:t>Die Bären befinden sich in ihrem A</w:t>
      </w:r>
      <w:r w:rsidR="00D77527">
        <w:t>l</w:t>
      </w:r>
      <w:r w:rsidR="0027011D">
        <w:t>ugehäuse auf dem Boden der Schale und sind nicht nass geworden.</w:t>
      </w:r>
    </w:p>
    <w:p w:rsidR="00B901F6" w:rsidRDefault="0027011D" w:rsidP="00E2019A">
      <w:pPr>
        <w:keepNext/>
        <w:tabs>
          <w:tab w:val="left" w:pos="1701"/>
          <w:tab w:val="left" w:pos="1985"/>
        </w:tabs>
        <w:ind w:left="1980" w:hanging="1980"/>
        <w:jc w:val="center"/>
      </w:pPr>
      <w:r>
        <w:rPr>
          <w:noProof/>
          <w:lang w:eastAsia="de-DE"/>
        </w:rPr>
        <w:lastRenderedPageBreak/>
        <w:drawing>
          <wp:inline distT="0" distB="0" distL="0" distR="0">
            <wp:extent cx="3660200" cy="2743200"/>
            <wp:effectExtent l="19050" t="0" r="0" b="0"/>
            <wp:docPr id="6" name="Grafik 5" descr="P102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44.JPG"/>
                    <pic:cNvPicPr/>
                  </pic:nvPicPr>
                  <pic:blipFill>
                    <a:blip r:embed="rId11"/>
                    <a:stretch>
                      <a:fillRect/>
                    </a:stretch>
                  </pic:blipFill>
                  <pic:spPr>
                    <a:xfrm>
                      <a:off x="0" y="0"/>
                      <a:ext cx="3664429" cy="2743200"/>
                    </a:xfrm>
                    <a:prstGeom prst="rect">
                      <a:avLst/>
                    </a:prstGeom>
                    <a:ln>
                      <a:noFill/>
                    </a:ln>
                    <a:effectLst>
                      <a:softEdge rad="112500"/>
                    </a:effectLst>
                  </pic:spPr>
                </pic:pic>
              </a:graphicData>
            </a:graphic>
          </wp:inline>
        </w:drawing>
      </w:r>
    </w:p>
    <w:p w:rsidR="00B901F6" w:rsidRDefault="00B901F6" w:rsidP="00A0582F">
      <w:pPr>
        <w:pStyle w:val="Beschriftung"/>
        <w:jc w:val="left"/>
      </w:pPr>
      <w:r>
        <w:t xml:space="preserve">Abb. </w:t>
      </w:r>
      <w:r w:rsidR="006B1710">
        <w:fldChar w:fldCharType="begin"/>
      </w:r>
      <w:r w:rsidR="005F2176">
        <w:instrText xml:space="preserve"> SEQ Abb. \* ARABIC </w:instrText>
      </w:r>
      <w:r w:rsidR="006B1710">
        <w:fldChar w:fldCharType="separate"/>
      </w:r>
      <w:r w:rsidR="00076E5A">
        <w:rPr>
          <w:noProof/>
        </w:rPr>
        <w:t>1</w:t>
      </w:r>
      <w:r w:rsidR="006B1710">
        <w:rPr>
          <w:noProof/>
        </w:rPr>
        <w:fldChar w:fldCharType="end"/>
      </w:r>
      <w:r>
        <w:t xml:space="preserve"> -</w:t>
      </w:r>
      <w:r w:rsidR="00D77527">
        <w:t xml:space="preserve"> </w:t>
      </w:r>
      <w:proofErr w:type="spellStart"/>
      <w:r w:rsidR="00D77527">
        <w:t>TrockeneGummib</w:t>
      </w:r>
      <w:r w:rsidR="0027011D">
        <w:rPr>
          <w:noProof/>
        </w:rPr>
        <w:t>ären</w:t>
      </w:r>
      <w:proofErr w:type="spellEnd"/>
      <w:r w:rsidR="0027011D">
        <w:rPr>
          <w:noProof/>
        </w:rPr>
        <w:t xml:space="preserve"> unter Wasser</w:t>
      </w:r>
    </w:p>
    <w:p w:rsidR="00994634" w:rsidRDefault="008E1A25" w:rsidP="00994634">
      <w:pPr>
        <w:tabs>
          <w:tab w:val="left" w:pos="1701"/>
          <w:tab w:val="left" w:pos="1985"/>
        </w:tabs>
        <w:ind w:left="1980" w:hanging="1980"/>
      </w:pPr>
      <w:r>
        <w:t>Deutung:</w:t>
      </w:r>
      <w:r>
        <w:tab/>
      </w:r>
      <w:r>
        <w:tab/>
      </w:r>
      <w:r>
        <w:tab/>
      </w:r>
      <w:r w:rsidR="0027011D">
        <w:t>Luft ist Materie und nimmt einen Platz ein, so wie andere Körper auch. Dort wo sich bereits Materie befindet, kann sich keine andere Materie befinden.</w:t>
      </w:r>
    </w:p>
    <w:p w:rsidR="00F17765" w:rsidRDefault="00F17765" w:rsidP="00F17765">
      <w:pPr>
        <w:tabs>
          <w:tab w:val="left" w:pos="1701"/>
          <w:tab w:val="left" w:pos="1985"/>
        </w:tabs>
        <w:ind w:left="1980" w:hanging="1980"/>
      </w:pPr>
      <w:r>
        <w:t>Literatur:</w:t>
      </w:r>
      <w:r>
        <w:tab/>
      </w:r>
      <w:r>
        <w:tab/>
      </w:r>
      <w:sdt>
        <w:sdtPr>
          <w:id w:val="9580694"/>
          <w:citation/>
        </w:sdtPr>
        <w:sdtEndPr/>
        <w:sdtContent>
          <w:r w:rsidR="006B1710">
            <w:fldChar w:fldCharType="begin"/>
          </w:r>
          <w:r w:rsidR="00E461FE">
            <w:instrText xml:space="preserve"> CITATION Lüc08 \l 1031 </w:instrText>
          </w:r>
          <w:r w:rsidR="006B1710">
            <w:fldChar w:fldCharType="separate"/>
          </w:r>
          <w:r w:rsidR="00525E21">
            <w:rPr>
              <w:noProof/>
            </w:rPr>
            <w:t>(Lück, 2008)</w:t>
          </w:r>
          <w:r w:rsidR="006B1710">
            <w:rPr>
              <w:noProof/>
            </w:rPr>
            <w:fldChar w:fldCharType="end"/>
          </w:r>
        </w:sdtContent>
      </w:sdt>
      <w:r w:rsidR="008E444A">
        <w:t xml:space="preserve">, Seite </w:t>
      </w:r>
      <w:r w:rsidR="001F24FA">
        <w:t>31ff.</w:t>
      </w:r>
    </w:p>
    <w:p w:rsidR="004C6E1E" w:rsidRDefault="00855443" w:rsidP="006E32AF">
      <w:pPr>
        <w:tabs>
          <w:tab w:val="left" w:pos="1701"/>
          <w:tab w:val="left" w:pos="1985"/>
        </w:tabs>
        <w:ind w:left="1980" w:hanging="1980"/>
      </w:pPr>
      <w:r>
        <w:pict>
          <v:shape id="_x0000_s1183" type="#_x0000_t202" style="width:462.45pt;height:99.4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3">
              <w:txbxContent>
                <w:p w:rsidR="00B80DCD" w:rsidRPr="00A82976" w:rsidRDefault="00B80DCD" w:rsidP="009C3CF6">
                  <w:pPr>
                    <w:autoSpaceDE w:val="0"/>
                    <w:autoSpaceDN w:val="0"/>
                    <w:adjustRightInd w:val="0"/>
                    <w:spacing w:after="0"/>
                    <w:rPr>
                      <w:rFonts w:ascii="Times New Roman" w:hAnsi="Times New Roman" w:cs="Times New Roman"/>
                      <w:b/>
                      <w:color w:val="auto"/>
                    </w:rPr>
                  </w:pPr>
                  <w:r w:rsidRPr="00A82976">
                    <w:rPr>
                      <w:rFonts w:ascii="Times New Roman" w:hAnsi="Times New Roman" w:cs="Times New Roman"/>
                      <w:b/>
                      <w:color w:val="auto"/>
                    </w:rPr>
                    <w:t xml:space="preserve">Didaktischer Hinweis: </w:t>
                  </w:r>
                  <w:r w:rsidRPr="00A82976">
                    <w:rPr>
                      <w:rFonts w:ascii="Times New Roman" w:hAnsi="Times New Roman" w:cs="Times New Roman"/>
                      <w:color w:val="auto"/>
                    </w:rPr>
                    <w:t>Dieser Versuch dient als Einleitung in das Thema</w:t>
                  </w:r>
                  <w:r w:rsidRPr="00A82976">
                    <w:rPr>
                      <w:rFonts w:ascii="Times New Roman" w:hAnsi="Times New Roman" w:cs="Times New Roman"/>
                      <w:b/>
                      <w:color w:val="auto"/>
                    </w:rPr>
                    <w:t xml:space="preserve">. </w:t>
                  </w:r>
                  <w:r w:rsidRPr="00A82976">
                    <w:rPr>
                      <w:rFonts w:ascii="Times New Roman" w:hAnsi="Times New Roman" w:cs="Times New Roman"/>
                      <w:color w:val="auto"/>
                    </w:rPr>
                    <w:t xml:space="preserve">Durch diesen Versuch sollen die Schülerinnen und Schüler erkennen, dass Luft, obwohl </w:t>
                  </w:r>
                  <w:proofErr w:type="gramStart"/>
                  <w:r w:rsidRPr="00A82976">
                    <w:rPr>
                      <w:rFonts w:ascii="Times New Roman" w:hAnsi="Times New Roman" w:cs="Times New Roman"/>
                      <w:color w:val="auto"/>
                    </w:rPr>
                    <w:t>wir</w:t>
                  </w:r>
                  <w:proofErr w:type="gramEnd"/>
                  <w:r w:rsidRPr="00A82976">
                    <w:rPr>
                      <w:rFonts w:ascii="Times New Roman" w:hAnsi="Times New Roman" w:cs="Times New Roman"/>
                      <w:color w:val="auto"/>
                    </w:rPr>
                    <w:t xml:space="preserve"> sie nicht sehen könne, dennoch vorhanden ist. Si</w:t>
                  </w:r>
                  <w:r w:rsidR="001F24FA" w:rsidRPr="00A82976">
                    <w:rPr>
                      <w:rFonts w:ascii="Times New Roman" w:hAnsi="Times New Roman" w:cs="Times New Roman"/>
                      <w:color w:val="auto"/>
                    </w:rPr>
                    <w:t>e sollen ein Verständnis dafür</w:t>
                  </w:r>
                  <w:r w:rsidRPr="00A82976">
                    <w:rPr>
                      <w:rFonts w:ascii="Times New Roman" w:hAnsi="Times New Roman" w:cs="Times New Roman"/>
                      <w:color w:val="auto"/>
                    </w:rPr>
                    <w:t xml:space="preserve"> entwickeln, dass Luft immer um uns herum ist und einen Raum einnimmt wie jede andere sichtbare Materie auch. </w:t>
                  </w:r>
                </w:p>
                <w:p w:rsidR="00B80DCD" w:rsidRPr="00A82976" w:rsidRDefault="00B80DCD" w:rsidP="009C3CF6">
                  <w:pPr>
                    <w:autoSpaceDE w:val="0"/>
                    <w:autoSpaceDN w:val="0"/>
                    <w:adjustRightInd w:val="0"/>
                    <w:spacing w:after="0"/>
                    <w:rPr>
                      <w:rFonts w:ascii="Times New Roman" w:hAnsi="Times New Roman" w:cs="Times New Roman"/>
                      <w:color w:val="auto"/>
                    </w:rPr>
                  </w:pPr>
                  <w:r w:rsidRPr="00A82976">
                    <w:rPr>
                      <w:rFonts w:ascii="Times New Roman" w:hAnsi="Times New Roman" w:cs="Times New Roman"/>
                      <w:color w:val="auto"/>
                    </w:rPr>
                    <w:t xml:space="preserve">Aus welchen Bestandteilen Luft </w:t>
                  </w:r>
                  <w:proofErr w:type="spellStart"/>
                  <w:r w:rsidRPr="00A82976">
                    <w:rPr>
                      <w:rFonts w:ascii="Times New Roman" w:hAnsi="Times New Roman" w:cs="Times New Roman"/>
                      <w:color w:val="auto"/>
                    </w:rPr>
                    <w:t>besteht</w:t>
                  </w:r>
                  <w:proofErr w:type="gramStart"/>
                  <w:r w:rsidRPr="00A82976">
                    <w:rPr>
                      <w:rFonts w:ascii="Times New Roman" w:hAnsi="Times New Roman" w:cs="Times New Roman"/>
                      <w:color w:val="auto"/>
                    </w:rPr>
                    <w:t>,wird</w:t>
                  </w:r>
                  <w:proofErr w:type="spellEnd"/>
                  <w:proofErr w:type="gramEnd"/>
                  <w:r w:rsidRPr="00A82976">
                    <w:rPr>
                      <w:rFonts w:ascii="Times New Roman" w:hAnsi="Times New Roman" w:cs="Times New Roman"/>
                      <w:color w:val="auto"/>
                    </w:rPr>
                    <w:t xml:space="preserve"> dann im weiteren Unterrichtsverlauf erarbeitet.</w:t>
                  </w:r>
                </w:p>
                <w:p w:rsidR="00B80DCD" w:rsidRPr="00A82976" w:rsidRDefault="00B80DCD" w:rsidP="003708E2">
                  <w:pPr>
                    <w:rPr>
                      <w:color w:val="auto"/>
                    </w:rPr>
                  </w:pPr>
                </w:p>
              </w:txbxContent>
            </v:textbox>
            <w10:wrap type="none"/>
            <w10:anchorlock/>
          </v:shape>
        </w:pict>
      </w:r>
    </w:p>
    <w:p w:rsidR="004C6E1E" w:rsidRDefault="00855443" w:rsidP="004C6E1E">
      <w:pPr>
        <w:pStyle w:val="berschrift2"/>
      </w:pPr>
      <w:bookmarkStart w:id="4" w:name="_Toc338320192"/>
      <w:r>
        <w:rPr>
          <w:noProof/>
          <w:lang w:eastAsia="de-DE"/>
        </w:rPr>
        <w:pict>
          <v:shape id="_x0000_s1157" type="#_x0000_t202" style="position:absolute;left:0;text-align:left;margin-left:-.05pt;margin-top:32.2pt;width:462.45pt;height:45.95pt;z-index:251790336;mso-width-relative:margin;mso-height-relative:margin" fillcolor="white [3201]" strokecolor="#4bacc6 [3208]" strokeweight="1pt">
            <v:stroke dashstyle="dash"/>
            <v:shadow color="#868686"/>
            <v:textbox style="mso-next-textbox:#_x0000_s1157">
              <w:txbxContent>
                <w:p w:rsidR="00B80DCD" w:rsidRPr="00A82976" w:rsidRDefault="00B80DCD" w:rsidP="004C6E1E">
                  <w:pPr>
                    <w:rPr>
                      <w:color w:val="auto"/>
                    </w:rPr>
                  </w:pPr>
                  <w:r w:rsidRPr="00A82976">
                    <w:rPr>
                      <w:color w:val="auto"/>
                    </w:rPr>
                    <w:t>In diesem Versuch lernen die SuS</w:t>
                  </w:r>
                  <w:r w:rsidR="001F24FA" w:rsidRPr="00A82976">
                    <w:rPr>
                      <w:color w:val="auto"/>
                    </w:rPr>
                    <w:t xml:space="preserve"> Eigenschaften der Luft kennen. Obwohl wir Luft </w:t>
                  </w:r>
                  <w:r w:rsidRPr="00A82976">
                    <w:rPr>
                      <w:color w:val="auto"/>
                    </w:rPr>
                    <w:t xml:space="preserve">nicht fühlen können, </w:t>
                  </w:r>
                  <w:r w:rsidR="001F24FA" w:rsidRPr="00A82976">
                    <w:rPr>
                      <w:color w:val="auto"/>
                    </w:rPr>
                    <w:t>übt sie einen</w:t>
                  </w:r>
                  <w:r w:rsidRPr="00A82976">
                    <w:rPr>
                      <w:color w:val="auto"/>
                    </w:rPr>
                    <w:t xml:space="preserve"> äuße</w:t>
                  </w:r>
                  <w:r w:rsidR="001F24FA" w:rsidRPr="00A82976">
                    <w:rPr>
                      <w:color w:val="auto"/>
                    </w:rPr>
                    <w:t>ren Druck auf Gegenstände aus.</w:t>
                  </w:r>
                </w:p>
              </w:txbxContent>
            </v:textbox>
            <w10:wrap type="square"/>
          </v:shape>
        </w:pict>
      </w:r>
      <w:r w:rsidR="004C6E1E">
        <w:t xml:space="preserve">V 2 – </w:t>
      </w:r>
      <w:r w:rsidR="00D83355">
        <w:t>Das Wasser steht Kopf</w:t>
      </w:r>
      <w:bookmarkEnd w:id="4"/>
    </w:p>
    <w:p w:rsidR="004C6E1E" w:rsidRPr="00401750" w:rsidRDefault="004C6E1E" w:rsidP="004C6E1E"/>
    <w:tbl>
      <w:tblPr>
        <w:tblStyle w:val="HelleSchattierung-Akzent11"/>
        <w:tblW w:w="9771" w:type="dxa"/>
        <w:tblLook w:val="04A0" w:firstRow="1" w:lastRow="0" w:firstColumn="1" w:lastColumn="0" w:noHBand="0" w:noVBand="1"/>
      </w:tblPr>
      <w:tblGrid>
        <w:gridCol w:w="2259"/>
        <w:gridCol w:w="1677"/>
        <w:gridCol w:w="2551"/>
        <w:gridCol w:w="3284"/>
      </w:tblGrid>
      <w:tr w:rsidR="004C6E1E" w:rsidTr="00395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4C6E1E" w:rsidRPr="00486C9F" w:rsidRDefault="004C6E1E" w:rsidP="00395AD9">
            <w:pPr>
              <w:jc w:val="center"/>
              <w:rPr>
                <w:sz w:val="20"/>
              </w:rPr>
            </w:pPr>
            <w:r w:rsidRPr="00486C9F">
              <w:rPr>
                <w:sz w:val="20"/>
              </w:rPr>
              <w:t>Gefahrenstoffe</w:t>
            </w:r>
          </w:p>
        </w:tc>
        <w:tc>
          <w:tcPr>
            <w:tcW w:w="3284" w:type="dxa"/>
            <w:vMerge w:val="restart"/>
            <w:tcBorders>
              <w:top w:val="nil"/>
              <w:bottom w:val="nil"/>
            </w:tcBorders>
          </w:tcPr>
          <w:p w:rsidR="004C6E1E" w:rsidRDefault="004C6E1E" w:rsidP="00395AD9">
            <w:pPr>
              <w:cnfStyle w:val="100000000000" w:firstRow="1" w:lastRow="0" w:firstColumn="0" w:lastColumn="0" w:oddVBand="0" w:evenVBand="0" w:oddHBand="0" w:evenHBand="0" w:firstRowFirstColumn="0" w:firstRowLastColumn="0" w:lastRowFirstColumn="0" w:lastRowLastColumn="0"/>
              <w:rPr>
                <w:noProof/>
                <w:color w:val="0000FF"/>
                <w:lang w:eastAsia="de-DE"/>
              </w:rPr>
            </w:pPr>
          </w:p>
        </w:tc>
      </w:tr>
      <w:tr w:rsidR="00D83355" w:rsidRPr="00486C9F" w:rsidTr="00395AD9">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D83355" w:rsidRPr="00486C9F" w:rsidRDefault="00D83355" w:rsidP="00395AD9">
            <w:pPr>
              <w:spacing w:line="276" w:lineRule="auto"/>
              <w:ind w:right="-180"/>
              <w:jc w:val="center"/>
              <w:rPr>
                <w:b w:val="0"/>
                <w:sz w:val="20"/>
              </w:rPr>
            </w:pPr>
            <w:r>
              <w:rPr>
                <w:b w:val="0"/>
                <w:sz w:val="20"/>
              </w:rPr>
              <w:t>Keine</w:t>
            </w:r>
          </w:p>
        </w:tc>
        <w:tc>
          <w:tcPr>
            <w:tcW w:w="1677" w:type="dxa"/>
            <w:vAlign w:val="center"/>
          </w:tcPr>
          <w:p w:rsidR="00D83355" w:rsidRPr="00BD1D31" w:rsidRDefault="00D83355" w:rsidP="00395AD9">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p>
        </w:tc>
        <w:tc>
          <w:tcPr>
            <w:tcW w:w="2551" w:type="dxa"/>
            <w:vAlign w:val="center"/>
          </w:tcPr>
          <w:p w:rsidR="00D83355" w:rsidRPr="006E32AF" w:rsidRDefault="00D83355" w:rsidP="00395AD9">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p>
        </w:tc>
        <w:tc>
          <w:tcPr>
            <w:tcW w:w="3284" w:type="dxa"/>
            <w:vMerge/>
            <w:tcBorders>
              <w:bottom w:val="nil"/>
            </w:tcBorders>
          </w:tcPr>
          <w:p w:rsidR="00D83355" w:rsidRPr="00486C9F" w:rsidRDefault="00D83355" w:rsidP="00395AD9">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D83355" w:rsidRPr="00486C9F" w:rsidTr="00395AD9">
        <w:tc>
          <w:tcPr>
            <w:cnfStyle w:val="001000000000" w:firstRow="0" w:lastRow="0" w:firstColumn="1" w:lastColumn="0" w:oddVBand="0" w:evenVBand="0" w:oddHBand="0" w:evenHBand="0" w:firstRowFirstColumn="0" w:firstRowLastColumn="0" w:lastRowFirstColumn="0" w:lastRowLastColumn="0"/>
            <w:tcW w:w="2259" w:type="dxa"/>
            <w:vAlign w:val="center"/>
          </w:tcPr>
          <w:p w:rsidR="00D83355" w:rsidRPr="006E32AF" w:rsidRDefault="00D83355" w:rsidP="00395AD9">
            <w:pPr>
              <w:spacing w:line="276" w:lineRule="auto"/>
              <w:ind w:right="-180"/>
              <w:jc w:val="center"/>
              <w:rPr>
                <w:b w:val="0"/>
                <w:color w:val="auto"/>
                <w:sz w:val="20"/>
                <w:szCs w:val="20"/>
              </w:rPr>
            </w:pPr>
          </w:p>
        </w:tc>
        <w:tc>
          <w:tcPr>
            <w:tcW w:w="1677" w:type="dxa"/>
            <w:vAlign w:val="center"/>
          </w:tcPr>
          <w:p w:rsidR="00D83355" w:rsidRPr="006E32AF" w:rsidRDefault="00D83355" w:rsidP="00395AD9">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2551" w:type="dxa"/>
            <w:vAlign w:val="center"/>
          </w:tcPr>
          <w:p w:rsidR="00D83355" w:rsidRPr="006E32AF" w:rsidRDefault="00D83355" w:rsidP="00395AD9">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3284" w:type="dxa"/>
            <w:vMerge/>
            <w:tcBorders>
              <w:bottom w:val="nil"/>
            </w:tcBorders>
          </w:tcPr>
          <w:p w:rsidR="00D83355" w:rsidRPr="00486C9F" w:rsidRDefault="00D83355" w:rsidP="00395AD9">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rsidR="004C6E1E" w:rsidRDefault="004C6E1E" w:rsidP="004C6E1E">
      <w:pPr>
        <w:tabs>
          <w:tab w:val="left" w:pos="1701"/>
          <w:tab w:val="left" w:pos="1985"/>
        </w:tabs>
        <w:ind w:left="1980" w:hanging="1980"/>
      </w:pPr>
    </w:p>
    <w:p w:rsidR="004C6E1E" w:rsidRDefault="004C6E1E" w:rsidP="004C6E1E">
      <w:pPr>
        <w:tabs>
          <w:tab w:val="left" w:pos="1701"/>
          <w:tab w:val="left" w:pos="1985"/>
        </w:tabs>
        <w:ind w:left="1980" w:hanging="1980"/>
      </w:pPr>
      <w:r>
        <w:t xml:space="preserve">Materialien: </w:t>
      </w:r>
      <w:r>
        <w:tab/>
      </w:r>
      <w:r>
        <w:tab/>
      </w:r>
      <w:r w:rsidR="00D83355">
        <w:t>Trinkglas (ggf. Erlenmeyerkolben), Papier/Pappe oder feste Folie (Schnel</w:t>
      </w:r>
      <w:r w:rsidR="00D83355">
        <w:t>l</w:t>
      </w:r>
      <w:r w:rsidR="00D83355">
        <w:t>hefter)</w:t>
      </w:r>
    </w:p>
    <w:p w:rsidR="004C6E1E" w:rsidRPr="00ED07C2" w:rsidRDefault="004C6E1E" w:rsidP="004C6E1E">
      <w:pPr>
        <w:tabs>
          <w:tab w:val="left" w:pos="1701"/>
          <w:tab w:val="left" w:pos="1985"/>
        </w:tabs>
        <w:ind w:left="1980" w:hanging="1980"/>
      </w:pPr>
      <w:r>
        <w:t>Chemikalien:</w:t>
      </w:r>
      <w:r>
        <w:tab/>
      </w:r>
      <w:r>
        <w:tab/>
      </w:r>
      <w:r w:rsidR="00D83355">
        <w:t>Wasser</w:t>
      </w:r>
    </w:p>
    <w:p w:rsidR="004C6E1E" w:rsidRDefault="004C6E1E" w:rsidP="004C6E1E">
      <w:pPr>
        <w:tabs>
          <w:tab w:val="left" w:pos="1701"/>
          <w:tab w:val="left" w:pos="1985"/>
        </w:tabs>
        <w:ind w:left="1980" w:hanging="1980"/>
      </w:pPr>
      <w:r>
        <w:lastRenderedPageBreak/>
        <w:t xml:space="preserve">Durchführung: </w:t>
      </w:r>
      <w:r>
        <w:tab/>
      </w:r>
      <w:r>
        <w:tab/>
      </w:r>
      <w:r>
        <w:tab/>
      </w:r>
      <w:r w:rsidR="00D83355">
        <w:t xml:space="preserve">Das Trinkglas </w:t>
      </w:r>
      <w:proofErr w:type="spellStart"/>
      <w:r w:rsidR="00D83355">
        <w:t>wirdals</w:t>
      </w:r>
      <w:proofErr w:type="spellEnd"/>
      <w:r w:rsidR="00D83355">
        <w:t xml:space="preserve"> erstes bis zum Rand mit Wasser gefüllt</w:t>
      </w:r>
      <w:r w:rsidR="00E61BCB">
        <w:t>. Die Abd</w:t>
      </w:r>
      <w:r w:rsidR="00E61BCB">
        <w:t>e</w:t>
      </w:r>
      <w:r w:rsidR="00E61BCB">
        <w:t>ckung(z.B. Papier) wird auf das Glas gelegt, sodass die ganze Öffnung ve</w:t>
      </w:r>
      <w:r w:rsidR="00E61BCB">
        <w:t>r</w:t>
      </w:r>
      <w:r w:rsidR="00E61BCB">
        <w:t xml:space="preserve">schlossen ist (Papier auf dem </w:t>
      </w:r>
      <w:proofErr w:type="spellStart"/>
      <w:r w:rsidR="00E61BCB">
        <w:t>Glasrand</w:t>
      </w:r>
      <w:proofErr w:type="spellEnd"/>
      <w:r w:rsidR="00E61BCB">
        <w:t xml:space="preserve"> abrollen, bis keine Luft mehr ei</w:t>
      </w:r>
      <w:r w:rsidR="00E61BCB">
        <w:t>n</w:t>
      </w:r>
      <w:r w:rsidR="00E61BCB">
        <w:t>dringen kann). Danach wird das Glas über einer Schale oder einem Wasc</w:t>
      </w:r>
      <w:r w:rsidR="00E61BCB">
        <w:t>h</w:t>
      </w:r>
      <w:r w:rsidR="00E61BCB">
        <w:t>becken auf den Kopf gestellt und die Abdeckung dabei noch fest gehalten. Anschließend</w:t>
      </w:r>
      <w:r w:rsidR="001F24FA">
        <w:t xml:space="preserve"> wird</w:t>
      </w:r>
      <w:r w:rsidR="00E61BCB">
        <w:t xml:space="preserve"> die Abdeckung los</w:t>
      </w:r>
      <w:r w:rsidR="001F24FA">
        <w:t>ge</w:t>
      </w:r>
      <w:r w:rsidR="00E61BCB">
        <w:t>lassen.</w:t>
      </w:r>
    </w:p>
    <w:p w:rsidR="004C6E1E" w:rsidRDefault="004C6E1E" w:rsidP="004C6E1E">
      <w:pPr>
        <w:tabs>
          <w:tab w:val="left" w:pos="1701"/>
          <w:tab w:val="left" w:pos="1985"/>
        </w:tabs>
        <w:ind w:left="1980" w:hanging="1980"/>
      </w:pPr>
      <w:r>
        <w:t>Beobachtung:</w:t>
      </w:r>
      <w:r>
        <w:tab/>
      </w:r>
      <w:r>
        <w:tab/>
      </w:r>
      <w:r>
        <w:tab/>
      </w:r>
      <w:r w:rsidR="00E61BCB">
        <w:t>Das Wasser bleibt im Glas und läuft nicht aus.</w:t>
      </w:r>
    </w:p>
    <w:p w:rsidR="004C6E1E" w:rsidRDefault="00E61BCB" w:rsidP="00E61BCB">
      <w:pPr>
        <w:keepNext/>
        <w:tabs>
          <w:tab w:val="left" w:pos="1701"/>
          <w:tab w:val="left" w:pos="1985"/>
        </w:tabs>
        <w:ind w:left="1980" w:hanging="1980"/>
        <w:jc w:val="center"/>
      </w:pPr>
      <w:r>
        <w:rPr>
          <w:noProof/>
          <w:lang w:eastAsia="de-DE"/>
        </w:rPr>
        <w:drawing>
          <wp:inline distT="0" distB="0" distL="0" distR="0">
            <wp:extent cx="2318709" cy="3091611"/>
            <wp:effectExtent l="19050" t="0" r="5391" b="0"/>
            <wp:docPr id="8" name="Grafik 7" descr="P102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51.JPG"/>
                    <pic:cNvPicPr/>
                  </pic:nvPicPr>
                  <pic:blipFill>
                    <a:blip r:embed="rId12"/>
                    <a:stretch>
                      <a:fillRect/>
                    </a:stretch>
                  </pic:blipFill>
                  <pic:spPr>
                    <a:xfrm>
                      <a:off x="0" y="0"/>
                      <a:ext cx="2322255" cy="3088257"/>
                    </a:xfrm>
                    <a:prstGeom prst="rect">
                      <a:avLst/>
                    </a:prstGeom>
                    <a:ln>
                      <a:noFill/>
                    </a:ln>
                    <a:effectLst>
                      <a:softEdge rad="112500"/>
                    </a:effectLst>
                  </pic:spPr>
                </pic:pic>
              </a:graphicData>
            </a:graphic>
          </wp:inline>
        </w:drawing>
      </w:r>
    </w:p>
    <w:p w:rsidR="004C6E1E" w:rsidRDefault="004C6E1E" w:rsidP="004C6E1E">
      <w:pPr>
        <w:pStyle w:val="Beschriftung"/>
        <w:jc w:val="left"/>
      </w:pPr>
      <w:r>
        <w:t xml:space="preserve">Abb. </w:t>
      </w:r>
      <w:r w:rsidR="00E61BCB">
        <w:t>2</w:t>
      </w:r>
      <w:r>
        <w:t xml:space="preserve"> - </w:t>
      </w:r>
      <w:r w:rsidR="00D77527">
        <w:rPr>
          <w:noProof/>
        </w:rPr>
        <w:t>Mit Wasser gefüllter Erlenmeyerkolben auf den Kopf gedreht</w:t>
      </w:r>
    </w:p>
    <w:p w:rsidR="004C6E1E" w:rsidRDefault="004C6E1E" w:rsidP="004C6E1E">
      <w:pPr>
        <w:tabs>
          <w:tab w:val="left" w:pos="1701"/>
          <w:tab w:val="left" w:pos="1985"/>
        </w:tabs>
        <w:ind w:left="1980" w:hanging="1980"/>
      </w:pPr>
      <w:r>
        <w:t>Deutung:</w:t>
      </w:r>
      <w:r>
        <w:tab/>
      </w:r>
      <w:r>
        <w:tab/>
      </w:r>
      <w:r w:rsidR="00E2019A">
        <w:t>Durch den Luftdruck, der um uns herum wirkt, verbleibt das Wasser</w:t>
      </w:r>
      <w:r>
        <w:tab/>
      </w:r>
      <w:r w:rsidR="00E2019A">
        <w:t>im Erlenmeyerkolben. Das Papier dient dazu</w:t>
      </w:r>
      <w:r w:rsidR="008A309F">
        <w:t>,</w:t>
      </w:r>
      <w:r w:rsidR="00E2019A">
        <w:t xml:space="preserve"> der Luft eine ebene Fläche zum Gegendrücken zu bieten.</w:t>
      </w:r>
    </w:p>
    <w:p w:rsidR="004C6E1E" w:rsidRDefault="004C6E1E" w:rsidP="004C6E1E">
      <w:pPr>
        <w:tabs>
          <w:tab w:val="left" w:pos="1701"/>
          <w:tab w:val="left" w:pos="1985"/>
        </w:tabs>
        <w:ind w:left="1980" w:hanging="1980"/>
      </w:pPr>
      <w:r>
        <w:t>Literatur:</w:t>
      </w:r>
      <w:r>
        <w:tab/>
      </w:r>
      <w:r>
        <w:tab/>
      </w:r>
      <w:sdt>
        <w:sdtPr>
          <w:id w:val="7205157"/>
          <w:citation/>
        </w:sdtPr>
        <w:sdtEndPr/>
        <w:sdtContent>
          <w:r w:rsidR="006B1710">
            <w:fldChar w:fldCharType="begin"/>
          </w:r>
          <w:r w:rsidR="00E461FE">
            <w:instrText xml:space="preserve"> CITATION TUD08 \l 1031  </w:instrText>
          </w:r>
          <w:r w:rsidR="006B1710">
            <w:fldChar w:fldCharType="separate"/>
          </w:r>
          <w:r w:rsidR="00525E21">
            <w:rPr>
              <w:noProof/>
            </w:rPr>
            <w:t>(Hecker, 2010)</w:t>
          </w:r>
          <w:r w:rsidR="006B1710">
            <w:rPr>
              <w:noProof/>
            </w:rPr>
            <w:fldChar w:fldCharType="end"/>
          </w:r>
        </w:sdtContent>
      </w:sdt>
      <w:r w:rsidR="008C10CB">
        <w:t>,</w:t>
      </w:r>
      <w:r w:rsidR="001934F2" w:rsidRPr="008C10CB">
        <w:t>Seite 26</w:t>
      </w:r>
      <w:r w:rsidR="008C10CB">
        <w:t>f.</w:t>
      </w:r>
    </w:p>
    <w:p w:rsidR="004C6E1E" w:rsidRDefault="00855443" w:rsidP="006E32AF">
      <w:pPr>
        <w:tabs>
          <w:tab w:val="left" w:pos="1701"/>
          <w:tab w:val="left" w:pos="1985"/>
        </w:tabs>
        <w:ind w:left="1980" w:hanging="1980"/>
      </w:pPr>
      <w:r>
        <w:pict>
          <v:shape id="_x0000_s1182" type="#_x0000_t202" style="width:462.45pt;height:127.6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2">
              <w:txbxContent>
                <w:p w:rsidR="00B80DCD" w:rsidRPr="00A82976" w:rsidRDefault="00B80DCD" w:rsidP="004C6E1E">
                  <w:pPr>
                    <w:rPr>
                      <w:color w:val="auto"/>
                    </w:rPr>
                  </w:pPr>
                  <w:r w:rsidRPr="00A82976">
                    <w:rPr>
                      <w:b/>
                      <w:color w:val="auto"/>
                    </w:rPr>
                    <w:t xml:space="preserve">Anmerkung: </w:t>
                  </w:r>
                  <w:r w:rsidRPr="00A82976">
                    <w:rPr>
                      <w:color w:val="auto"/>
                    </w:rPr>
                    <w:t>Der Versuch sollte unbedingt über einer Schüssel oder einem Waschbeck</w:t>
                  </w:r>
                  <w:r w:rsidR="008A309F" w:rsidRPr="00A82976">
                    <w:rPr>
                      <w:color w:val="auto"/>
                    </w:rPr>
                    <w:t>en durchgeführt werden, um bei M</w:t>
                  </w:r>
                  <w:r w:rsidRPr="00A82976">
                    <w:rPr>
                      <w:color w:val="auto"/>
                    </w:rPr>
                    <w:t xml:space="preserve">isslingen des </w:t>
                  </w:r>
                  <w:proofErr w:type="gramStart"/>
                  <w:r w:rsidRPr="00A82976">
                    <w:rPr>
                      <w:color w:val="auto"/>
                    </w:rPr>
                    <w:t>Versuch</w:t>
                  </w:r>
                  <w:proofErr w:type="gramEnd"/>
                  <w:r w:rsidRPr="00A82976">
                    <w:rPr>
                      <w:color w:val="auto"/>
                    </w:rPr>
                    <w:t xml:space="preserve"> eine Überschwemmung zu vermeiden.</w:t>
                  </w:r>
                </w:p>
                <w:p w:rsidR="00B80DCD" w:rsidRPr="00A82976" w:rsidRDefault="00B80DCD" w:rsidP="004C6E1E">
                  <w:pPr>
                    <w:contextualSpacing/>
                    <w:rPr>
                      <w:color w:val="auto"/>
                    </w:rPr>
                  </w:pPr>
                  <w:r w:rsidRPr="00A82976">
                    <w:rPr>
                      <w:b/>
                      <w:color w:val="auto"/>
                    </w:rPr>
                    <w:t>Didaktischer Hinweis:</w:t>
                  </w:r>
                  <w:r w:rsidRPr="00A82976">
                    <w:rPr>
                      <w:color w:val="auto"/>
                    </w:rPr>
                    <w:t xml:space="preserve"> Mit diesem Versuch lernen die Schüler erstmals den Luftdruck kennen. Es wird den SuS ein erstes Verständnis nahegebracht, auf dem später weiter aufgebaut werden kann.</w:t>
                  </w:r>
                </w:p>
                <w:p w:rsidR="008C10CB" w:rsidRPr="00A82976" w:rsidRDefault="008C10CB" w:rsidP="004C6E1E">
                  <w:pPr>
                    <w:contextualSpacing/>
                    <w:rPr>
                      <w:color w:val="auto"/>
                    </w:rPr>
                  </w:pPr>
                  <w:r w:rsidRPr="00A82976">
                    <w:rPr>
                      <w:color w:val="auto"/>
                    </w:rPr>
                    <w:t>Die Existenz des Luftdrucks, kann auch mit Versuchen aus der Physik erklärt werden.</w:t>
                  </w:r>
                </w:p>
                <w:p w:rsidR="00B80DCD" w:rsidRPr="00A82976" w:rsidRDefault="00B80DCD" w:rsidP="004C6E1E">
                  <w:pPr>
                    <w:rPr>
                      <w:color w:val="auto"/>
                    </w:rPr>
                  </w:pPr>
                </w:p>
              </w:txbxContent>
            </v:textbox>
            <w10:wrap type="none"/>
            <w10:anchorlock/>
          </v:shape>
        </w:pict>
      </w:r>
    </w:p>
    <w:p w:rsidR="007D5188" w:rsidRDefault="007D5188" w:rsidP="006E32AF">
      <w:pPr>
        <w:tabs>
          <w:tab w:val="left" w:pos="1701"/>
          <w:tab w:val="left" w:pos="1985"/>
        </w:tabs>
        <w:ind w:left="1980" w:hanging="1980"/>
        <w:rPr>
          <w:rFonts w:eastAsiaTheme="minorEastAsia"/>
        </w:rPr>
      </w:pPr>
    </w:p>
    <w:p w:rsidR="003B45AB" w:rsidRPr="006E32AF" w:rsidRDefault="003B45AB" w:rsidP="006E32AF">
      <w:pPr>
        <w:tabs>
          <w:tab w:val="left" w:pos="1701"/>
          <w:tab w:val="left" w:pos="1985"/>
        </w:tabs>
        <w:ind w:left="1980" w:hanging="1980"/>
        <w:rPr>
          <w:rFonts w:eastAsiaTheme="minorEastAsia"/>
        </w:rPr>
      </w:pPr>
    </w:p>
    <w:p w:rsidR="00B619BB" w:rsidRDefault="002C6216" w:rsidP="0027751F">
      <w:pPr>
        <w:pStyle w:val="berschrift1"/>
      </w:pPr>
      <w:bookmarkStart w:id="5" w:name="_Toc338320193"/>
      <w:r>
        <w:lastRenderedPageBreak/>
        <w:t>Lehrerversuche</w:t>
      </w:r>
      <w:bookmarkEnd w:id="5"/>
    </w:p>
    <w:p w:rsidR="0027751F" w:rsidRDefault="00855443" w:rsidP="0027751F">
      <w:pPr>
        <w:pStyle w:val="berschrift2"/>
      </w:pPr>
      <w:bookmarkStart w:id="6" w:name="_Toc338320194"/>
      <w:r>
        <w:rPr>
          <w:noProof/>
          <w:lang w:eastAsia="de-DE"/>
        </w:rPr>
        <w:pict>
          <v:shape id="_x0000_s1162" type="#_x0000_t202" style="position:absolute;left:0;text-align:left;margin-left:-.05pt;margin-top:32.2pt;width:462.45pt;height:61.4pt;z-index:251793408;mso-width-relative:margin;mso-height-relative:margin" fillcolor="white [3201]" strokecolor="#4bacc6 [3208]" strokeweight="1pt">
            <v:stroke dashstyle="dash"/>
            <v:shadow color="#868686"/>
            <v:textbox style="mso-next-textbox:#_x0000_s1162">
              <w:txbxContent>
                <w:p w:rsidR="00B80DCD" w:rsidRPr="00A82976" w:rsidRDefault="00B80DCD" w:rsidP="0027751F">
                  <w:pPr>
                    <w:rPr>
                      <w:color w:val="auto"/>
                    </w:rPr>
                  </w:pPr>
                  <w:r w:rsidRPr="00A82976">
                    <w:rPr>
                      <w:color w:val="auto"/>
                    </w:rPr>
                    <w:t>In d</w:t>
                  </w:r>
                  <w:r w:rsidR="008C10CB" w:rsidRPr="00A82976">
                    <w:rPr>
                      <w:color w:val="auto"/>
                    </w:rPr>
                    <w:t xml:space="preserve">iesem Demonstrationsversuch werden erneut Eigenschaften der Luft thematisiert. Hierbei handelt es sich um </w:t>
                  </w:r>
                  <w:r w:rsidRPr="00A82976">
                    <w:rPr>
                      <w:color w:val="auto"/>
                    </w:rPr>
                    <w:t>die Ausdehnungseigen</w:t>
                  </w:r>
                  <w:r w:rsidR="008C10CB" w:rsidRPr="00A82976">
                    <w:rPr>
                      <w:color w:val="auto"/>
                    </w:rPr>
                    <w:t>schaft der Luft. Vorwissen ist auch hier keines no</w:t>
                  </w:r>
                  <w:r w:rsidR="008C10CB" w:rsidRPr="00A82976">
                    <w:rPr>
                      <w:color w:val="auto"/>
                    </w:rPr>
                    <w:t>t</w:t>
                  </w:r>
                  <w:r w:rsidR="008C10CB" w:rsidRPr="00A82976">
                    <w:rPr>
                      <w:color w:val="auto"/>
                    </w:rPr>
                    <w:t>wendig.</w:t>
                  </w:r>
                </w:p>
                <w:p w:rsidR="00B80DCD" w:rsidRPr="00A82976" w:rsidRDefault="00B80DCD" w:rsidP="0027751F">
                  <w:pPr>
                    <w:rPr>
                      <w:color w:val="auto"/>
                    </w:rPr>
                  </w:pPr>
                </w:p>
                <w:p w:rsidR="00B80DCD" w:rsidRPr="00A82976" w:rsidRDefault="00B80DCD" w:rsidP="00E2006D">
                  <w:pPr>
                    <w:autoSpaceDE w:val="0"/>
                    <w:autoSpaceDN w:val="0"/>
                    <w:adjustRightInd w:val="0"/>
                    <w:spacing w:after="0" w:line="240" w:lineRule="auto"/>
                    <w:jc w:val="left"/>
                    <w:rPr>
                      <w:rFonts w:ascii="ComicSansMS" w:hAnsi="ComicSansMS" w:cs="ComicSansMS"/>
                      <w:color w:val="auto"/>
                    </w:rPr>
                  </w:pPr>
                  <w:r w:rsidRPr="00A82976">
                    <w:rPr>
                      <w:rFonts w:ascii="ComicSansMS" w:hAnsi="ComicSansMS" w:cs="ComicSansMS"/>
                      <w:color w:val="auto"/>
                    </w:rPr>
                    <w:t>Didaktischer Hinweis</w:t>
                  </w:r>
                </w:p>
                <w:p w:rsidR="00B80DCD" w:rsidRPr="00A82976" w:rsidRDefault="00B80DCD" w:rsidP="00E2006D">
                  <w:pPr>
                    <w:autoSpaceDE w:val="0"/>
                    <w:autoSpaceDN w:val="0"/>
                    <w:adjustRightInd w:val="0"/>
                    <w:spacing w:after="0" w:line="240" w:lineRule="auto"/>
                    <w:jc w:val="left"/>
                    <w:rPr>
                      <w:rFonts w:ascii="ComicSansMS" w:hAnsi="ComicSansMS" w:cs="ComicSansMS"/>
                      <w:color w:val="auto"/>
                    </w:rPr>
                  </w:pPr>
                  <w:r w:rsidRPr="00A82976">
                    <w:rPr>
                      <w:rFonts w:ascii="ComicSansMS" w:hAnsi="ComicSansMS" w:cs="ComicSansMS"/>
                      <w:color w:val="auto"/>
                    </w:rPr>
                    <w:t>Durch diesen Versuch sollen die Schülerinnen und Schüler erkennen, dass wir Luft nicht</w:t>
                  </w:r>
                </w:p>
                <w:p w:rsidR="00B80DCD" w:rsidRPr="00A82976" w:rsidRDefault="00B80DCD" w:rsidP="00E2006D">
                  <w:pPr>
                    <w:autoSpaceDE w:val="0"/>
                    <w:autoSpaceDN w:val="0"/>
                    <w:adjustRightInd w:val="0"/>
                    <w:spacing w:after="0" w:line="240" w:lineRule="auto"/>
                    <w:jc w:val="left"/>
                    <w:rPr>
                      <w:rFonts w:ascii="ComicSansMS" w:hAnsi="ComicSansMS" w:cs="ComicSansMS"/>
                      <w:color w:val="auto"/>
                    </w:rPr>
                  </w:pPr>
                  <w:r w:rsidRPr="00A82976">
                    <w:rPr>
                      <w:rFonts w:ascii="ComicSansMS" w:hAnsi="ComicSansMS" w:cs="ComicSansMS"/>
                      <w:color w:val="auto"/>
                    </w:rPr>
                    <w:t>sehen können, sie aber trotzdem vorhanden ist. Sie sollen ein erstes Verständnis dafür</w:t>
                  </w:r>
                </w:p>
                <w:p w:rsidR="00B80DCD" w:rsidRPr="00A82976" w:rsidRDefault="00B80DCD" w:rsidP="00E2006D">
                  <w:pPr>
                    <w:autoSpaceDE w:val="0"/>
                    <w:autoSpaceDN w:val="0"/>
                    <w:adjustRightInd w:val="0"/>
                    <w:spacing w:after="0" w:line="240" w:lineRule="auto"/>
                    <w:jc w:val="left"/>
                    <w:rPr>
                      <w:rFonts w:ascii="ComicSansMS" w:hAnsi="ComicSansMS" w:cs="ComicSansMS"/>
                      <w:color w:val="auto"/>
                    </w:rPr>
                  </w:pPr>
                  <w:r w:rsidRPr="00A82976">
                    <w:rPr>
                      <w:rFonts w:ascii="ComicSansMS" w:hAnsi="ComicSansMS" w:cs="ComicSansMS"/>
                      <w:color w:val="auto"/>
                    </w:rPr>
                    <w:t>bekommen, dass uns Luft tagtäglich umgibt. Aus welchen Bestandteilen Luft besteht,</w:t>
                  </w:r>
                </w:p>
                <w:p w:rsidR="00B80DCD" w:rsidRPr="00A82976" w:rsidRDefault="00B80DCD" w:rsidP="00E2006D">
                  <w:pPr>
                    <w:rPr>
                      <w:color w:val="auto"/>
                    </w:rPr>
                  </w:pPr>
                  <w:r w:rsidRPr="00A82976">
                    <w:rPr>
                      <w:rFonts w:ascii="ComicSansMS" w:hAnsi="ComicSansMS" w:cs="ComicSansMS"/>
                      <w:color w:val="auto"/>
                    </w:rPr>
                    <w:t>wird dann im folgenden Unterrichtsverlauf erarbeitet.</w:t>
                  </w:r>
                </w:p>
              </w:txbxContent>
            </v:textbox>
            <w10:wrap type="square"/>
          </v:shape>
        </w:pict>
      </w:r>
      <w:r w:rsidR="0027751F">
        <w:t xml:space="preserve">V 3 </w:t>
      </w:r>
      <w:r w:rsidR="00F742B8">
        <w:t>– Die unsichtbare Hand</w:t>
      </w:r>
      <w:bookmarkEnd w:id="6"/>
    </w:p>
    <w:p w:rsidR="008C10CB" w:rsidRPr="008C10CB" w:rsidRDefault="008C10CB" w:rsidP="008C10CB"/>
    <w:tbl>
      <w:tblPr>
        <w:tblStyle w:val="HelleSchattierung-Akzent11"/>
        <w:tblW w:w="9771" w:type="dxa"/>
        <w:tblLook w:val="04A0" w:firstRow="1" w:lastRow="0" w:firstColumn="1" w:lastColumn="0" w:noHBand="0" w:noVBand="1"/>
      </w:tblPr>
      <w:tblGrid>
        <w:gridCol w:w="2259"/>
        <w:gridCol w:w="1677"/>
        <w:gridCol w:w="2551"/>
        <w:gridCol w:w="3284"/>
      </w:tblGrid>
      <w:tr w:rsidR="0027751F" w:rsidTr="00395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27751F" w:rsidRPr="00486C9F" w:rsidRDefault="0027751F" w:rsidP="00395AD9">
            <w:pPr>
              <w:jc w:val="center"/>
              <w:rPr>
                <w:sz w:val="20"/>
              </w:rPr>
            </w:pPr>
            <w:r w:rsidRPr="00486C9F">
              <w:rPr>
                <w:sz w:val="20"/>
              </w:rPr>
              <w:t>Gefahrenstoffe</w:t>
            </w:r>
          </w:p>
        </w:tc>
        <w:tc>
          <w:tcPr>
            <w:tcW w:w="3284" w:type="dxa"/>
            <w:vMerge w:val="restart"/>
            <w:tcBorders>
              <w:top w:val="nil"/>
              <w:bottom w:val="nil"/>
            </w:tcBorders>
          </w:tcPr>
          <w:p w:rsidR="0027751F" w:rsidRDefault="0027751F" w:rsidP="00395AD9">
            <w:pPr>
              <w:cnfStyle w:val="100000000000" w:firstRow="1" w:lastRow="0" w:firstColumn="0" w:lastColumn="0" w:oddVBand="0" w:evenVBand="0" w:oddHBand="0" w:evenHBand="0" w:firstRowFirstColumn="0" w:firstRowLastColumn="0" w:lastRowFirstColumn="0" w:lastRowLastColumn="0"/>
              <w:rPr>
                <w:noProof/>
                <w:color w:val="0000FF"/>
                <w:lang w:eastAsia="de-DE"/>
              </w:rPr>
            </w:pPr>
          </w:p>
        </w:tc>
      </w:tr>
      <w:tr w:rsidR="0076637A" w:rsidRPr="00486C9F" w:rsidTr="00395AD9">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76637A" w:rsidRPr="00486C9F" w:rsidRDefault="0076637A" w:rsidP="00395AD9">
            <w:pPr>
              <w:spacing w:line="276" w:lineRule="auto"/>
              <w:ind w:right="-180"/>
              <w:jc w:val="center"/>
              <w:rPr>
                <w:b w:val="0"/>
                <w:sz w:val="20"/>
              </w:rPr>
            </w:pPr>
            <w:r>
              <w:rPr>
                <w:b w:val="0"/>
                <w:sz w:val="20"/>
              </w:rPr>
              <w:t>Keine</w:t>
            </w:r>
          </w:p>
        </w:tc>
        <w:tc>
          <w:tcPr>
            <w:tcW w:w="1677" w:type="dxa"/>
            <w:vAlign w:val="center"/>
          </w:tcPr>
          <w:p w:rsidR="0076637A" w:rsidRPr="00BD1D31" w:rsidRDefault="0076637A" w:rsidP="00395AD9">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p>
        </w:tc>
        <w:tc>
          <w:tcPr>
            <w:tcW w:w="2551" w:type="dxa"/>
            <w:vAlign w:val="center"/>
          </w:tcPr>
          <w:p w:rsidR="0076637A" w:rsidRPr="006E32AF" w:rsidRDefault="0076637A" w:rsidP="00395AD9">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p>
        </w:tc>
        <w:tc>
          <w:tcPr>
            <w:tcW w:w="3284" w:type="dxa"/>
            <w:vMerge/>
            <w:tcBorders>
              <w:bottom w:val="nil"/>
            </w:tcBorders>
          </w:tcPr>
          <w:p w:rsidR="0076637A" w:rsidRPr="00486C9F" w:rsidRDefault="0076637A" w:rsidP="00395AD9">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76637A" w:rsidRPr="00486C9F" w:rsidTr="00395AD9">
        <w:tc>
          <w:tcPr>
            <w:cnfStyle w:val="001000000000" w:firstRow="0" w:lastRow="0" w:firstColumn="1" w:lastColumn="0" w:oddVBand="0" w:evenVBand="0" w:oddHBand="0" w:evenHBand="0" w:firstRowFirstColumn="0" w:firstRowLastColumn="0" w:lastRowFirstColumn="0" w:lastRowLastColumn="0"/>
            <w:tcW w:w="2259" w:type="dxa"/>
            <w:vAlign w:val="center"/>
          </w:tcPr>
          <w:p w:rsidR="0076637A" w:rsidRPr="006E32AF" w:rsidRDefault="0076637A" w:rsidP="00395AD9">
            <w:pPr>
              <w:spacing w:line="276" w:lineRule="auto"/>
              <w:ind w:right="-180"/>
              <w:jc w:val="center"/>
              <w:rPr>
                <w:b w:val="0"/>
                <w:color w:val="auto"/>
                <w:sz w:val="20"/>
                <w:szCs w:val="20"/>
              </w:rPr>
            </w:pPr>
          </w:p>
        </w:tc>
        <w:tc>
          <w:tcPr>
            <w:tcW w:w="1677" w:type="dxa"/>
            <w:vAlign w:val="center"/>
          </w:tcPr>
          <w:p w:rsidR="0076637A" w:rsidRPr="006E32AF" w:rsidRDefault="0076637A" w:rsidP="00395AD9">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2551" w:type="dxa"/>
            <w:vAlign w:val="center"/>
          </w:tcPr>
          <w:p w:rsidR="0076637A" w:rsidRPr="006E32AF" w:rsidRDefault="0076637A" w:rsidP="00395AD9">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3284" w:type="dxa"/>
            <w:vMerge/>
            <w:tcBorders>
              <w:bottom w:val="nil"/>
            </w:tcBorders>
          </w:tcPr>
          <w:p w:rsidR="0076637A" w:rsidRPr="00486C9F" w:rsidRDefault="0076637A" w:rsidP="00395AD9">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rsidR="0027751F" w:rsidRDefault="0027751F" w:rsidP="0027751F">
      <w:pPr>
        <w:tabs>
          <w:tab w:val="left" w:pos="1701"/>
          <w:tab w:val="left" w:pos="1985"/>
        </w:tabs>
        <w:ind w:left="1980" w:hanging="1980"/>
      </w:pPr>
    </w:p>
    <w:p w:rsidR="0027751F" w:rsidRDefault="0027751F" w:rsidP="0027751F">
      <w:pPr>
        <w:tabs>
          <w:tab w:val="left" w:pos="1701"/>
          <w:tab w:val="left" w:pos="1985"/>
        </w:tabs>
        <w:ind w:left="1980" w:hanging="1980"/>
      </w:pPr>
      <w:r>
        <w:t xml:space="preserve">Materialien: </w:t>
      </w:r>
      <w:r>
        <w:tab/>
      </w:r>
      <w:r>
        <w:tab/>
      </w:r>
      <w:r w:rsidR="0076637A">
        <w:t>1L PET Flasche, Handtuch/Topflappen, Bunsenbrenner m</w:t>
      </w:r>
      <w:r w:rsidR="00D01086">
        <w:t>it Gitternetz (id</w:t>
      </w:r>
      <w:r w:rsidR="00D01086">
        <w:t>e</w:t>
      </w:r>
      <w:r w:rsidR="00D01086">
        <w:t>alerweise Was</w:t>
      </w:r>
      <w:r w:rsidR="0076637A">
        <w:t>serkocher), Dreifuß, 1x 500ml Becherglas</w:t>
      </w:r>
    </w:p>
    <w:p w:rsidR="0027751F" w:rsidRPr="00ED07C2" w:rsidRDefault="0027751F" w:rsidP="0027751F">
      <w:pPr>
        <w:tabs>
          <w:tab w:val="left" w:pos="1701"/>
          <w:tab w:val="left" w:pos="1985"/>
        </w:tabs>
        <w:ind w:left="1980" w:hanging="1980"/>
      </w:pPr>
      <w:r>
        <w:t>Chemikalien:</w:t>
      </w:r>
      <w:r>
        <w:tab/>
      </w:r>
      <w:r>
        <w:tab/>
      </w:r>
      <w:r w:rsidR="0076637A">
        <w:t>Wasser</w:t>
      </w:r>
    </w:p>
    <w:p w:rsidR="0027751F" w:rsidRDefault="0027751F" w:rsidP="0027751F">
      <w:pPr>
        <w:tabs>
          <w:tab w:val="left" w:pos="1701"/>
          <w:tab w:val="left" w:pos="1985"/>
        </w:tabs>
        <w:ind w:left="1980" w:hanging="1980"/>
      </w:pPr>
      <w:r>
        <w:t xml:space="preserve">Durchführung: </w:t>
      </w:r>
      <w:r>
        <w:tab/>
      </w:r>
      <w:r>
        <w:tab/>
      </w:r>
      <w:r>
        <w:tab/>
      </w:r>
      <w:r w:rsidR="00DB6B9E">
        <w:t>Wasser wird in dem 500ml Becherglas mithilfe des Bunsenbrenners zum Kochen gebracht (alternativ Wasser im Wasserkocher erhitzen). Das k</w:t>
      </w:r>
      <w:r w:rsidR="00DB6B9E">
        <w:t>o</w:t>
      </w:r>
      <w:r w:rsidR="00DB6B9E">
        <w:t>chende Wasser wird in die PET-Flasche gefüllt und die Flasche verschlo</w:t>
      </w:r>
      <w:r w:rsidR="00DB6B9E">
        <w:t>s</w:t>
      </w:r>
      <w:r w:rsidR="00DB6B9E">
        <w:t>sen. Die Flasche wird geschüttelt. Danach wird das heiße Wasser ausgego</w:t>
      </w:r>
      <w:r w:rsidR="00DB6B9E">
        <w:t>s</w:t>
      </w:r>
      <w:r w:rsidR="00DB6B9E">
        <w:t>sen und die Flasche erneut verschlossen.</w:t>
      </w:r>
    </w:p>
    <w:p w:rsidR="0027751F" w:rsidRDefault="0027751F" w:rsidP="0027751F">
      <w:pPr>
        <w:tabs>
          <w:tab w:val="left" w:pos="1701"/>
          <w:tab w:val="left" w:pos="1985"/>
        </w:tabs>
        <w:ind w:left="1980" w:hanging="1980"/>
      </w:pPr>
      <w:r>
        <w:t>Beobachtung:</w:t>
      </w:r>
      <w:r>
        <w:tab/>
      </w:r>
      <w:r>
        <w:tab/>
      </w:r>
      <w:r w:rsidR="00DB6B9E">
        <w:t>Nachdem das Wasser ausgegossen wurde und die Flasche wieder ve</w:t>
      </w:r>
      <w:r w:rsidR="00DB6B9E">
        <w:t>r</w:t>
      </w:r>
      <w:r w:rsidR="00DB6B9E">
        <w:t>schlossen, zieht sich das Plastik zusammen.</w:t>
      </w:r>
    </w:p>
    <w:p w:rsidR="00DB6B9E" w:rsidRDefault="00AA35D2" w:rsidP="00AA35D2">
      <w:pPr>
        <w:pStyle w:val="Beschriftung"/>
        <w:jc w:val="center"/>
      </w:pPr>
      <w:r>
        <w:rPr>
          <w:noProof/>
          <w:lang w:eastAsia="de-DE"/>
        </w:rPr>
        <w:drawing>
          <wp:inline distT="0" distB="0" distL="0" distR="0">
            <wp:extent cx="3680603" cy="2760453"/>
            <wp:effectExtent l="0" t="0" r="0" b="0"/>
            <wp:docPr id="12" name="Grafik 11" descr="P102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61.JPG"/>
                    <pic:cNvPicPr/>
                  </pic:nvPicPr>
                  <pic:blipFill>
                    <a:blip r:embed="rId13"/>
                    <a:stretch>
                      <a:fillRect/>
                    </a:stretch>
                  </pic:blipFill>
                  <pic:spPr>
                    <a:xfrm>
                      <a:off x="0" y="0"/>
                      <a:ext cx="3683256" cy="2762443"/>
                    </a:xfrm>
                    <a:prstGeom prst="rect">
                      <a:avLst/>
                    </a:prstGeom>
                    <a:ln>
                      <a:noFill/>
                    </a:ln>
                    <a:effectLst>
                      <a:softEdge rad="112500"/>
                    </a:effectLst>
                  </pic:spPr>
                </pic:pic>
              </a:graphicData>
            </a:graphic>
          </wp:inline>
        </w:drawing>
      </w:r>
    </w:p>
    <w:p w:rsidR="0027751F" w:rsidRDefault="0027751F" w:rsidP="0027751F">
      <w:pPr>
        <w:pStyle w:val="Beschriftung"/>
        <w:jc w:val="left"/>
      </w:pPr>
      <w:r>
        <w:t xml:space="preserve">Abb. </w:t>
      </w:r>
      <w:r w:rsidR="000F7E29">
        <w:t>3</w:t>
      </w:r>
      <w:r>
        <w:t xml:space="preserve"> - </w:t>
      </w:r>
      <w:r w:rsidR="00AA35D2">
        <w:rPr>
          <w:noProof/>
        </w:rPr>
        <w:t xml:space="preserve">Durch </w:t>
      </w:r>
      <w:r w:rsidR="008C10CB">
        <w:rPr>
          <w:noProof/>
        </w:rPr>
        <w:t>Auswirkung des Lufdrucks</w:t>
      </w:r>
      <w:r w:rsidR="00AA35D2">
        <w:rPr>
          <w:noProof/>
        </w:rPr>
        <w:t xml:space="preserve"> eingedrückte Flasche</w:t>
      </w:r>
    </w:p>
    <w:p w:rsidR="0027751F" w:rsidRDefault="0027751F" w:rsidP="00B91B95">
      <w:pPr>
        <w:tabs>
          <w:tab w:val="left" w:pos="1701"/>
          <w:tab w:val="left" w:pos="1985"/>
        </w:tabs>
        <w:ind w:left="1980" w:hanging="1980"/>
        <w:rPr>
          <w:rFonts w:eastAsiaTheme="minorEastAsia"/>
        </w:rPr>
      </w:pPr>
      <w:r>
        <w:lastRenderedPageBreak/>
        <w:t>Deutung:</w:t>
      </w:r>
      <w:r>
        <w:tab/>
      </w:r>
      <w:r>
        <w:tab/>
      </w:r>
      <w:r>
        <w:tab/>
      </w:r>
      <w:r w:rsidR="00B91B95">
        <w:t>Bei heißen Temperaturen dehnt sich die Luft aus und braucht mehr Platz. Erkaltet die Temperatur zieht sie sich wieder zusammen und braucht w</w:t>
      </w:r>
      <w:r w:rsidR="00B91B95">
        <w:t>e</w:t>
      </w:r>
      <w:r w:rsidR="00B91B95">
        <w:t>niger Raum. Der Luftdruck ändert sich dabei, sodass ein Unterdruck en</w:t>
      </w:r>
      <w:r w:rsidR="00B91B95">
        <w:t>t</w:t>
      </w:r>
      <w:r w:rsidR="00B91B95">
        <w:t xml:space="preserve">steht. Die Flasche wird durch den Luftdruck </w:t>
      </w:r>
      <w:r w:rsidR="008C10CB">
        <w:t>von außen</w:t>
      </w:r>
      <w:r w:rsidR="00B91B95">
        <w:t xml:space="preserve"> zusammeng</w:t>
      </w:r>
      <w:r w:rsidR="00B91B95">
        <w:t>e</w:t>
      </w:r>
      <w:r w:rsidR="00B91B95">
        <w:t>d</w:t>
      </w:r>
      <w:r w:rsidR="00A618AE">
        <w:t>rückt, da von Inne</w:t>
      </w:r>
      <w:r w:rsidR="00B50022">
        <w:t>n</w:t>
      </w:r>
      <w:r w:rsidR="00B91B95">
        <w:t xml:space="preserve"> weniger Druck dem Außendruck entgegengesetzt wird</w:t>
      </w:r>
      <w:r w:rsidR="00A618AE">
        <w:t>.</w:t>
      </w:r>
    </w:p>
    <w:p w:rsidR="0027751F" w:rsidRDefault="0027751F" w:rsidP="0027751F">
      <w:pPr>
        <w:tabs>
          <w:tab w:val="left" w:pos="1701"/>
          <w:tab w:val="left" w:pos="1985"/>
        </w:tabs>
        <w:ind w:left="1980" w:hanging="1980"/>
      </w:pPr>
      <w:r>
        <w:t>Literatur:</w:t>
      </w:r>
      <w:r>
        <w:tab/>
      </w:r>
      <w:r>
        <w:tab/>
      </w:r>
      <w:sdt>
        <w:sdtPr>
          <w:id w:val="7205163"/>
          <w:citation/>
        </w:sdtPr>
        <w:sdtEndPr/>
        <w:sdtContent>
          <w:r w:rsidR="006B1710">
            <w:fldChar w:fldCharType="begin"/>
          </w:r>
          <w:r w:rsidR="00E461FE">
            <w:instrText xml:space="preserve"> CITATION TUD08 \l 1031  </w:instrText>
          </w:r>
          <w:r w:rsidR="006B1710">
            <w:fldChar w:fldCharType="separate"/>
          </w:r>
          <w:r w:rsidR="00525E21">
            <w:rPr>
              <w:noProof/>
            </w:rPr>
            <w:t>(Hecker, 2010)</w:t>
          </w:r>
          <w:r w:rsidR="006B1710">
            <w:rPr>
              <w:noProof/>
            </w:rPr>
            <w:fldChar w:fldCharType="end"/>
          </w:r>
        </w:sdtContent>
      </w:sdt>
      <w:r w:rsidR="001934F2" w:rsidRPr="008C10CB">
        <w:t>Seite 82</w:t>
      </w:r>
      <w:r w:rsidR="008C10CB">
        <w:t>f.</w:t>
      </w:r>
    </w:p>
    <w:p w:rsidR="0027751F" w:rsidRDefault="00855443" w:rsidP="0027751F">
      <w:pPr>
        <w:tabs>
          <w:tab w:val="left" w:pos="1701"/>
          <w:tab w:val="left" w:pos="1985"/>
        </w:tabs>
        <w:ind w:left="1980" w:hanging="1980"/>
      </w:pPr>
      <w:r>
        <w:pict>
          <v:shape id="_x0000_s1181" type="#_x0000_t202" style="width:462.45pt;height:45.1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1">
              <w:txbxContent>
                <w:p w:rsidR="00B80DCD" w:rsidRPr="00A82976" w:rsidRDefault="00B80DCD" w:rsidP="0027751F">
                  <w:pPr>
                    <w:rPr>
                      <w:color w:val="auto"/>
                    </w:rPr>
                  </w:pPr>
                  <w:r w:rsidRPr="00A82976">
                    <w:rPr>
                      <w:b/>
                      <w:color w:val="auto"/>
                    </w:rPr>
                    <w:t xml:space="preserve">Anmerkung: </w:t>
                  </w:r>
                  <w:r w:rsidRPr="00A82976">
                    <w:rPr>
                      <w:color w:val="auto"/>
                    </w:rPr>
                    <w:t>Da in diesem Versuch mit heißem Wasser hantiert wird ist es sicherer, wenn der Lehrer den Versuch durchführt.</w:t>
                  </w:r>
                </w:p>
              </w:txbxContent>
            </v:textbox>
            <w10:wrap type="none"/>
            <w10:anchorlock/>
          </v:shape>
        </w:pict>
      </w:r>
    </w:p>
    <w:p w:rsidR="0027751F" w:rsidRDefault="00855443" w:rsidP="0027751F">
      <w:pPr>
        <w:pStyle w:val="berschrift2"/>
      </w:pPr>
      <w:bookmarkStart w:id="7" w:name="_Toc338320195"/>
      <w:r>
        <w:rPr>
          <w:noProof/>
          <w:lang w:eastAsia="de-DE"/>
        </w:rPr>
        <w:pict>
          <v:shape id="_x0000_s1164" type="#_x0000_t202" style="position:absolute;left:0;text-align:left;margin-left:-.05pt;margin-top:32.2pt;width:462.45pt;height:80.05pt;z-index:251796480;mso-width-relative:margin;mso-height-relative:margin" fillcolor="white [3201]" strokecolor="#4bacc6 [3208]" strokeweight="1pt">
            <v:stroke dashstyle="dash"/>
            <v:shadow color="#868686"/>
            <v:textbox style="mso-next-textbox:#_x0000_s1164">
              <w:txbxContent>
                <w:p w:rsidR="00B80DCD" w:rsidRPr="00A82976" w:rsidRDefault="00B80DCD" w:rsidP="0027751F">
                  <w:pPr>
                    <w:rPr>
                      <w:color w:val="auto"/>
                    </w:rPr>
                  </w:pPr>
                  <w:r w:rsidRPr="00A82976">
                    <w:rPr>
                      <w:color w:val="auto"/>
                    </w:rPr>
                    <w:t>Dieser Demonstrationsversuch soll den SuS zeigen, welche Eigenschaften die Hauptbestandte</w:t>
                  </w:r>
                  <w:r w:rsidRPr="00A82976">
                    <w:rPr>
                      <w:color w:val="auto"/>
                    </w:rPr>
                    <w:t>i</w:t>
                  </w:r>
                  <w:r w:rsidRPr="00A82976">
                    <w:rPr>
                      <w:color w:val="auto"/>
                    </w:rPr>
                    <w:t xml:space="preserve">le der Luft, Stickstoff und Sauerstoff, aufweisen.  Den SuS muss vorher erklärt werden, dass die Luft eine Mischung </w:t>
                  </w:r>
                  <w:r w:rsidR="008C10CB" w:rsidRPr="00A82976">
                    <w:rPr>
                      <w:color w:val="auto"/>
                    </w:rPr>
                    <w:t xml:space="preserve">darstellt, die </w:t>
                  </w:r>
                  <w:r w:rsidRPr="00A82976">
                    <w:rPr>
                      <w:color w:val="auto"/>
                    </w:rPr>
                    <w:t>aus mehreren Gasen</w:t>
                  </w:r>
                  <w:r w:rsidR="008C10CB" w:rsidRPr="00A82976">
                    <w:rPr>
                      <w:color w:val="auto"/>
                    </w:rPr>
                    <w:t xml:space="preserve"> zusammengesetzt</w:t>
                  </w:r>
                  <w:r w:rsidRPr="00A82976">
                    <w:rPr>
                      <w:color w:val="auto"/>
                    </w:rPr>
                    <w:t xml:space="preserve"> ist. Zur Vereinfachung wird sich hierbei auf die beiden Hauptbestandteile beschränkt.</w:t>
                  </w:r>
                </w:p>
              </w:txbxContent>
            </v:textbox>
            <w10:wrap type="square"/>
          </v:shape>
        </w:pict>
      </w:r>
      <w:r w:rsidR="0027751F">
        <w:t xml:space="preserve">V 4 – </w:t>
      </w:r>
      <w:r w:rsidR="00F742B8">
        <w:t>Brennender Glimmspan in Sauerstoff und Stickstoff</w:t>
      </w:r>
      <w:bookmarkEnd w:id="7"/>
    </w:p>
    <w:p w:rsidR="0027751F" w:rsidRPr="00401750" w:rsidRDefault="0027751F" w:rsidP="0027751F"/>
    <w:tbl>
      <w:tblPr>
        <w:tblStyle w:val="HelleSchattierung-Akzent11"/>
        <w:tblW w:w="9771" w:type="dxa"/>
        <w:tblLook w:val="04A0" w:firstRow="1" w:lastRow="0" w:firstColumn="1" w:lastColumn="0" w:noHBand="0" w:noVBand="1"/>
      </w:tblPr>
      <w:tblGrid>
        <w:gridCol w:w="2259"/>
        <w:gridCol w:w="1677"/>
        <w:gridCol w:w="2551"/>
        <w:gridCol w:w="3284"/>
      </w:tblGrid>
      <w:tr w:rsidR="0027751F" w:rsidTr="00395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27751F" w:rsidRPr="00486C9F" w:rsidRDefault="0027751F" w:rsidP="00395AD9">
            <w:pPr>
              <w:jc w:val="center"/>
              <w:rPr>
                <w:sz w:val="20"/>
              </w:rPr>
            </w:pPr>
            <w:r w:rsidRPr="00486C9F">
              <w:rPr>
                <w:sz w:val="20"/>
              </w:rPr>
              <w:t>Gefahrenstoffe</w:t>
            </w:r>
          </w:p>
        </w:tc>
        <w:tc>
          <w:tcPr>
            <w:tcW w:w="3284" w:type="dxa"/>
            <w:vMerge w:val="restart"/>
            <w:tcBorders>
              <w:top w:val="nil"/>
              <w:bottom w:val="nil"/>
            </w:tcBorders>
          </w:tcPr>
          <w:p w:rsidR="0027751F" w:rsidRDefault="00F742B8" w:rsidP="00395AD9">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color w:val="0000FF"/>
                <w:lang w:eastAsia="de-DE"/>
              </w:rPr>
              <w:drawing>
                <wp:anchor distT="0" distB="0" distL="114300" distR="114300" simplePos="0" relativeHeight="251801600" behindDoc="1" locked="0" layoutInCell="1" allowOverlap="1">
                  <wp:simplePos x="0" y="0"/>
                  <wp:positionH relativeFrom="column">
                    <wp:posOffset>210185</wp:posOffset>
                  </wp:positionH>
                  <wp:positionV relativeFrom="paragraph">
                    <wp:posOffset>1270</wp:posOffset>
                  </wp:positionV>
                  <wp:extent cx="670560" cy="672465"/>
                  <wp:effectExtent l="19050" t="0" r="0" b="0"/>
                  <wp:wrapTight wrapText="bothSides">
                    <wp:wrapPolygon edited="0">
                      <wp:start x="9205" y="0"/>
                      <wp:lineTo x="-614" y="9790"/>
                      <wp:lineTo x="-614" y="11014"/>
                      <wp:lineTo x="6750" y="19581"/>
                      <wp:lineTo x="9205" y="20805"/>
                      <wp:lineTo x="12273" y="20805"/>
                      <wp:lineTo x="12886" y="20805"/>
                      <wp:lineTo x="14727" y="19581"/>
                      <wp:lineTo x="21477" y="11014"/>
                      <wp:lineTo x="21477" y="9790"/>
                      <wp:lineTo x="12273" y="0"/>
                      <wp:lineTo x="9205" y="0"/>
                    </wp:wrapPolygon>
                  </wp:wrapTight>
                  <wp:docPr id="54" name="Bild 54" descr="C:\Users\Jenny\Desktop\SVP Chemie\Piktogramme\Piktogramme\Komprimiertes 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enny\Desktop\SVP Chemie\Piktogramme\Piktogramme\Komprimiertes Gas.png"/>
                          <pic:cNvPicPr>
                            <a:picLocks noChangeAspect="1" noChangeArrowheads="1"/>
                          </pic:cNvPicPr>
                        </pic:nvPicPr>
                        <pic:blipFill>
                          <a:blip r:embed="rId14"/>
                          <a:srcRect/>
                          <a:stretch>
                            <a:fillRect/>
                          </a:stretch>
                        </pic:blipFill>
                        <pic:spPr bwMode="auto">
                          <a:xfrm>
                            <a:off x="0" y="0"/>
                            <a:ext cx="670560" cy="672465"/>
                          </a:xfrm>
                          <a:prstGeom prst="rect">
                            <a:avLst/>
                          </a:prstGeom>
                          <a:noFill/>
                          <a:ln w="9525">
                            <a:noFill/>
                            <a:miter lim="800000"/>
                            <a:headEnd/>
                            <a:tailEnd/>
                          </a:ln>
                        </pic:spPr>
                      </pic:pic>
                    </a:graphicData>
                  </a:graphic>
                </wp:anchor>
              </w:drawing>
            </w:r>
          </w:p>
          <w:p w:rsidR="00F742B8" w:rsidRDefault="00F742B8" w:rsidP="00395AD9">
            <w:pPr>
              <w:cnfStyle w:val="100000000000" w:firstRow="1" w:lastRow="0" w:firstColumn="0" w:lastColumn="0" w:oddVBand="0" w:evenVBand="0" w:oddHBand="0" w:evenHBand="0" w:firstRowFirstColumn="0" w:firstRowLastColumn="0" w:lastRowFirstColumn="0" w:lastRowLastColumn="0"/>
              <w:rPr>
                <w:noProof/>
                <w:color w:val="0000FF"/>
                <w:lang w:eastAsia="de-DE"/>
              </w:rPr>
            </w:pPr>
          </w:p>
          <w:p w:rsidR="00F742B8" w:rsidRDefault="00F742B8" w:rsidP="00395AD9">
            <w:pPr>
              <w:cnfStyle w:val="100000000000" w:firstRow="1" w:lastRow="0" w:firstColumn="0" w:lastColumn="0" w:oddVBand="0" w:evenVBand="0" w:oddHBand="0" w:evenHBand="0" w:firstRowFirstColumn="0" w:firstRowLastColumn="0" w:lastRowFirstColumn="0" w:lastRowLastColumn="0"/>
              <w:rPr>
                <w:noProof/>
                <w:color w:val="0000FF"/>
                <w:lang w:eastAsia="de-DE"/>
              </w:rPr>
            </w:pPr>
          </w:p>
          <w:p w:rsidR="00F742B8" w:rsidRDefault="0059016D" w:rsidP="00395AD9">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color w:val="0000FF"/>
                <w:lang w:eastAsia="de-DE"/>
              </w:rPr>
              <w:drawing>
                <wp:anchor distT="0" distB="0" distL="114300" distR="114300" simplePos="0" relativeHeight="251802624" behindDoc="1" locked="0" layoutInCell="1" allowOverlap="1">
                  <wp:simplePos x="0" y="0"/>
                  <wp:positionH relativeFrom="column">
                    <wp:posOffset>882650</wp:posOffset>
                  </wp:positionH>
                  <wp:positionV relativeFrom="paragraph">
                    <wp:posOffset>-735965</wp:posOffset>
                  </wp:positionV>
                  <wp:extent cx="700405" cy="699135"/>
                  <wp:effectExtent l="19050" t="0" r="4445" b="0"/>
                  <wp:wrapTight wrapText="bothSides">
                    <wp:wrapPolygon edited="0">
                      <wp:start x="9400" y="0"/>
                      <wp:lineTo x="0" y="9417"/>
                      <wp:lineTo x="-587" y="11183"/>
                      <wp:lineTo x="9400" y="21188"/>
                      <wp:lineTo x="12337" y="21188"/>
                      <wp:lineTo x="12925" y="21188"/>
                      <wp:lineTo x="14687" y="19422"/>
                      <wp:lineTo x="14687" y="18834"/>
                      <wp:lineTo x="21737" y="11183"/>
                      <wp:lineTo x="21737" y="10005"/>
                      <wp:lineTo x="12337" y="0"/>
                      <wp:lineTo x="9400" y="0"/>
                    </wp:wrapPolygon>
                  </wp:wrapTight>
                  <wp:docPr id="55" name="Bild 55" descr="C:\Users\Jenny\Desktop\SVP Chemie\Piktogramme\Piktogramme\Oxidier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enny\Desktop\SVP Chemie\Piktogramme\Piktogramme\Oxidierend.png"/>
                          <pic:cNvPicPr>
                            <a:picLocks noChangeAspect="1" noChangeArrowheads="1"/>
                          </pic:cNvPicPr>
                        </pic:nvPicPr>
                        <pic:blipFill>
                          <a:blip r:embed="rId15"/>
                          <a:srcRect/>
                          <a:stretch>
                            <a:fillRect/>
                          </a:stretch>
                        </pic:blipFill>
                        <pic:spPr bwMode="auto">
                          <a:xfrm>
                            <a:off x="0" y="0"/>
                            <a:ext cx="700405" cy="699135"/>
                          </a:xfrm>
                          <a:prstGeom prst="rect">
                            <a:avLst/>
                          </a:prstGeom>
                          <a:noFill/>
                          <a:ln w="9525">
                            <a:noFill/>
                            <a:miter lim="800000"/>
                            <a:headEnd/>
                            <a:tailEnd/>
                          </a:ln>
                        </pic:spPr>
                      </pic:pic>
                    </a:graphicData>
                  </a:graphic>
                </wp:anchor>
              </w:drawing>
            </w:r>
          </w:p>
        </w:tc>
      </w:tr>
      <w:tr w:rsidR="0027751F" w:rsidRPr="00486C9F" w:rsidTr="00395AD9">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27751F" w:rsidRPr="00486C9F" w:rsidRDefault="00F742B8" w:rsidP="00395AD9">
            <w:pPr>
              <w:spacing w:line="276" w:lineRule="auto"/>
              <w:ind w:right="-180"/>
              <w:jc w:val="center"/>
              <w:rPr>
                <w:b w:val="0"/>
                <w:sz w:val="20"/>
              </w:rPr>
            </w:pPr>
            <w:r>
              <w:rPr>
                <w:b w:val="0"/>
                <w:sz w:val="20"/>
              </w:rPr>
              <w:t>Sauerstoff</w:t>
            </w:r>
          </w:p>
        </w:tc>
        <w:tc>
          <w:tcPr>
            <w:tcW w:w="1677" w:type="dxa"/>
            <w:vAlign w:val="center"/>
          </w:tcPr>
          <w:p w:rsidR="0027751F" w:rsidRPr="00BD1D31" w:rsidRDefault="00F742B8" w:rsidP="00395AD9">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H: 27</w:t>
            </w:r>
            <w:r w:rsidR="0027751F">
              <w:rPr>
                <w:color w:val="auto"/>
                <w:sz w:val="20"/>
              </w:rPr>
              <w:t>0-</w:t>
            </w:r>
            <w:r>
              <w:rPr>
                <w:color w:val="auto"/>
                <w:sz w:val="20"/>
              </w:rPr>
              <w:t>280</w:t>
            </w:r>
          </w:p>
        </w:tc>
        <w:tc>
          <w:tcPr>
            <w:tcW w:w="2551" w:type="dxa"/>
            <w:vAlign w:val="center"/>
          </w:tcPr>
          <w:p w:rsidR="0027751F" w:rsidRPr="006E32AF" w:rsidRDefault="0027751F" w:rsidP="00F742B8">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r w:rsidR="00F742B8">
              <w:t>244</w:t>
            </w:r>
            <w:r w:rsidRPr="006E32AF">
              <w:rPr>
                <w:color w:val="auto"/>
                <w:sz w:val="20"/>
              </w:rPr>
              <w:t>-​</w:t>
            </w:r>
            <w:hyperlink r:id="rId16" w:anchor="P-S.C3.A4tze" w:tooltip="H- und P-Sätze" w:history="1">
              <w:r w:rsidR="00F742B8">
                <w:rPr>
                  <w:rStyle w:val="Hyperlink"/>
                  <w:color w:val="auto"/>
                  <w:sz w:val="20"/>
                  <w:u w:val="none"/>
                </w:rPr>
                <w:t>220-370</w:t>
              </w:r>
            </w:hyperlink>
            <w:r w:rsidR="00F742B8">
              <w:rPr>
                <w:color w:val="auto"/>
                <w:sz w:val="20"/>
              </w:rPr>
              <w:t>+376-403</w:t>
            </w:r>
            <w:hyperlink r:id="rId17" w:anchor="P-S.C3.A4tze" w:tooltip="H- und P-Sätze" w:history="1"/>
          </w:p>
        </w:tc>
        <w:tc>
          <w:tcPr>
            <w:tcW w:w="3284" w:type="dxa"/>
            <w:vMerge/>
            <w:tcBorders>
              <w:bottom w:val="nil"/>
            </w:tcBorders>
          </w:tcPr>
          <w:p w:rsidR="0027751F" w:rsidRPr="00486C9F" w:rsidRDefault="0027751F" w:rsidP="00395AD9">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27751F" w:rsidRPr="00486C9F" w:rsidTr="00395AD9">
        <w:tc>
          <w:tcPr>
            <w:cnfStyle w:val="001000000000" w:firstRow="0" w:lastRow="0" w:firstColumn="1" w:lastColumn="0" w:oddVBand="0" w:evenVBand="0" w:oddHBand="0" w:evenHBand="0" w:firstRowFirstColumn="0" w:firstRowLastColumn="0" w:lastRowFirstColumn="0" w:lastRowLastColumn="0"/>
            <w:tcW w:w="2259" w:type="dxa"/>
            <w:vAlign w:val="center"/>
          </w:tcPr>
          <w:p w:rsidR="0027751F" w:rsidRPr="006E32AF" w:rsidRDefault="00F742B8" w:rsidP="00395AD9">
            <w:pPr>
              <w:spacing w:line="276" w:lineRule="auto"/>
              <w:ind w:right="-180"/>
              <w:jc w:val="center"/>
              <w:rPr>
                <w:b w:val="0"/>
                <w:color w:val="auto"/>
                <w:sz w:val="20"/>
                <w:szCs w:val="20"/>
              </w:rPr>
            </w:pPr>
            <w:r>
              <w:rPr>
                <w:b w:val="0"/>
                <w:color w:val="auto"/>
                <w:sz w:val="20"/>
                <w:szCs w:val="20"/>
              </w:rPr>
              <w:t>Stickstoff</w:t>
            </w:r>
          </w:p>
        </w:tc>
        <w:tc>
          <w:tcPr>
            <w:tcW w:w="1677" w:type="dxa"/>
            <w:vAlign w:val="center"/>
          </w:tcPr>
          <w:p w:rsidR="0027751F" w:rsidRPr="006E32AF" w:rsidRDefault="0027751F" w:rsidP="00F742B8">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E32AF">
              <w:rPr>
                <w:color w:val="auto"/>
                <w:sz w:val="20"/>
                <w:szCs w:val="20"/>
              </w:rPr>
              <w:t xml:space="preserve">H: </w:t>
            </w:r>
            <w:r w:rsidR="00F742B8">
              <w:t>280</w:t>
            </w:r>
          </w:p>
        </w:tc>
        <w:tc>
          <w:tcPr>
            <w:tcW w:w="2551" w:type="dxa"/>
            <w:vAlign w:val="center"/>
          </w:tcPr>
          <w:p w:rsidR="0027751F" w:rsidRPr="006E32AF" w:rsidRDefault="0027751F" w:rsidP="00F742B8">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E32AF">
              <w:rPr>
                <w:color w:val="auto"/>
                <w:sz w:val="20"/>
                <w:szCs w:val="20"/>
              </w:rPr>
              <w:t xml:space="preserve">P: </w:t>
            </w:r>
            <w:r w:rsidR="00F742B8">
              <w:t>403</w:t>
            </w:r>
          </w:p>
        </w:tc>
        <w:tc>
          <w:tcPr>
            <w:tcW w:w="3284" w:type="dxa"/>
            <w:vMerge/>
            <w:tcBorders>
              <w:bottom w:val="nil"/>
            </w:tcBorders>
          </w:tcPr>
          <w:p w:rsidR="0027751F" w:rsidRPr="00486C9F" w:rsidRDefault="0027751F" w:rsidP="00395AD9">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rsidR="00F742B8" w:rsidRDefault="00F742B8" w:rsidP="0027751F">
      <w:pPr>
        <w:tabs>
          <w:tab w:val="left" w:pos="1701"/>
          <w:tab w:val="left" w:pos="1985"/>
        </w:tabs>
        <w:ind w:left="1980" w:hanging="1980"/>
      </w:pPr>
    </w:p>
    <w:p w:rsidR="0027751F" w:rsidRDefault="0027751F" w:rsidP="0027751F">
      <w:pPr>
        <w:tabs>
          <w:tab w:val="left" w:pos="1701"/>
          <w:tab w:val="left" w:pos="1985"/>
        </w:tabs>
        <w:ind w:left="1980" w:hanging="1980"/>
      </w:pPr>
      <w:r>
        <w:t xml:space="preserve">Materialien: </w:t>
      </w:r>
      <w:r>
        <w:tab/>
      </w:r>
      <w:r>
        <w:tab/>
      </w:r>
      <w:r w:rsidR="009E7E00">
        <w:t>2 Reagenzgläser, 1 Stativ mit Halterung, 1 Reagenzglasständer, 1 Glim</w:t>
      </w:r>
      <w:r w:rsidR="009E7E00">
        <w:t>m</w:t>
      </w:r>
      <w:r w:rsidR="009E7E00">
        <w:t>span</w:t>
      </w:r>
      <w:r w:rsidR="00FE5F7F">
        <w:t>, Entzündungsquelle (z.B. Feuerzeug)</w:t>
      </w:r>
    </w:p>
    <w:p w:rsidR="0027751F" w:rsidRPr="00ED07C2" w:rsidRDefault="0027751F" w:rsidP="0027751F">
      <w:pPr>
        <w:tabs>
          <w:tab w:val="left" w:pos="1701"/>
          <w:tab w:val="left" w:pos="1985"/>
        </w:tabs>
        <w:ind w:left="1980" w:hanging="1980"/>
      </w:pPr>
      <w:r>
        <w:t>Chemikalien:</w:t>
      </w:r>
      <w:r>
        <w:tab/>
      </w:r>
      <w:r>
        <w:tab/>
      </w:r>
      <w:r w:rsidR="001D0C50">
        <w:t>Sauerstoff, Stickstoff</w:t>
      </w:r>
    </w:p>
    <w:p w:rsidR="00FE5F7F" w:rsidRDefault="0027751F" w:rsidP="0027751F">
      <w:pPr>
        <w:tabs>
          <w:tab w:val="left" w:pos="1701"/>
          <w:tab w:val="left" w:pos="1985"/>
        </w:tabs>
        <w:ind w:left="1980" w:hanging="1980"/>
      </w:pPr>
      <w:r>
        <w:t xml:space="preserve">Durchführung: </w:t>
      </w:r>
      <w:r>
        <w:tab/>
      </w:r>
      <w:r>
        <w:tab/>
      </w:r>
      <w:r>
        <w:tab/>
      </w:r>
      <w:r w:rsidR="001D0C50">
        <w:t>Zuerst werden die Reagenzgläser bereitgestellt. Das Reagenzglas für Stic</w:t>
      </w:r>
      <w:r w:rsidR="001D0C50">
        <w:t>k</w:t>
      </w:r>
      <w:r w:rsidR="001D0C50">
        <w:t>sto</w:t>
      </w:r>
      <w:r w:rsidR="008A309F">
        <w:t>ff wird k</w:t>
      </w:r>
      <w:r w:rsidR="001D0C50">
        <w:t>opfüber in das Stativ eingespannt, das für Sauerstoff in den R</w:t>
      </w:r>
      <w:r w:rsidR="001D0C50">
        <w:t>e</w:t>
      </w:r>
      <w:r w:rsidR="001D0C50">
        <w:t xml:space="preserve">agenzglasständer </w:t>
      </w:r>
      <w:proofErr w:type="spellStart"/>
      <w:r w:rsidR="001D0C50">
        <w:t>gestellt.</w:t>
      </w:r>
      <w:r w:rsidR="00FE5F7F">
        <w:t>Dann</w:t>
      </w:r>
      <w:proofErr w:type="spellEnd"/>
      <w:r w:rsidR="00FE5F7F">
        <w:t xml:space="preserve"> wird das Reagenzglas mit Sauerstoff </w:t>
      </w:r>
      <w:proofErr w:type="spellStart"/>
      <w:r w:rsidR="00FE5F7F">
        <w:t>befüllt</w:t>
      </w:r>
      <w:proofErr w:type="spellEnd"/>
      <w:r w:rsidR="00FE5F7F">
        <w:t>. Der</w:t>
      </w:r>
      <w:r w:rsidR="00707468">
        <w:t xml:space="preserve"> Glimmspan wird entzündet, zum G</w:t>
      </w:r>
      <w:r w:rsidR="00FE5F7F">
        <w:t>limmen gebracht und in das Re</w:t>
      </w:r>
      <w:r w:rsidR="00FE5F7F">
        <w:t>a</w:t>
      </w:r>
      <w:r w:rsidR="00FE5F7F">
        <w:t>genzglas mit Sauerstoff hineingehalten. Danach wird das andere Reagen</w:t>
      </w:r>
      <w:r w:rsidR="00FE5F7F">
        <w:t>z</w:t>
      </w:r>
      <w:r w:rsidR="00FE5F7F">
        <w:t xml:space="preserve">glas mit Stickstoff </w:t>
      </w:r>
      <w:proofErr w:type="spellStart"/>
      <w:r w:rsidR="00FE5F7F">
        <w:t>befüllt</w:t>
      </w:r>
      <w:proofErr w:type="spellEnd"/>
      <w:r w:rsidR="00FE5F7F">
        <w:t>. Der Glimmspan wird erneut zum Glimmen g</w:t>
      </w:r>
      <w:r w:rsidR="00FE5F7F">
        <w:t>e</w:t>
      </w:r>
      <w:r w:rsidR="00FE5F7F">
        <w:t>bracht und in das Reagenzglas mit Stickstoff gehalten.</w:t>
      </w:r>
    </w:p>
    <w:p w:rsidR="0027751F" w:rsidRDefault="0027751F" w:rsidP="0027751F">
      <w:pPr>
        <w:tabs>
          <w:tab w:val="left" w:pos="1701"/>
          <w:tab w:val="left" w:pos="1985"/>
        </w:tabs>
        <w:ind w:left="1980" w:hanging="1980"/>
      </w:pPr>
      <w:r>
        <w:t>Beobachtung:</w:t>
      </w:r>
      <w:r>
        <w:tab/>
      </w:r>
      <w:r>
        <w:tab/>
      </w:r>
      <w:r>
        <w:tab/>
      </w:r>
      <w:r w:rsidR="00FE5F7F">
        <w:t>Der Glimmspann leuchtet deutlich und hell im Reagenzglas mit Sauerstoff auf. Im Reagenzglas mit Stickstoff erlischt das Glimmen.</w:t>
      </w:r>
    </w:p>
    <w:p w:rsidR="0027751F" w:rsidRDefault="00E00118" w:rsidP="0027751F">
      <w:pPr>
        <w:keepNext/>
        <w:tabs>
          <w:tab w:val="left" w:pos="1701"/>
          <w:tab w:val="left" w:pos="1985"/>
        </w:tabs>
        <w:ind w:left="1980" w:hanging="1980"/>
      </w:pPr>
      <w:r>
        <w:rPr>
          <w:noProof/>
          <w:lang w:eastAsia="de-DE"/>
        </w:rPr>
        <w:lastRenderedPageBreak/>
        <w:drawing>
          <wp:inline distT="0" distB="0" distL="0" distR="0">
            <wp:extent cx="5648505" cy="2412693"/>
            <wp:effectExtent l="19050" t="0" r="9345" b="0"/>
            <wp:docPr id="5" name="Grafik 4" descr="Glimmspan N2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mmspan N2O2.png"/>
                    <pic:cNvPicPr/>
                  </pic:nvPicPr>
                  <pic:blipFill>
                    <a:blip r:embed="rId18"/>
                    <a:stretch>
                      <a:fillRect/>
                    </a:stretch>
                  </pic:blipFill>
                  <pic:spPr>
                    <a:xfrm>
                      <a:off x="0" y="0"/>
                      <a:ext cx="5653323" cy="2414751"/>
                    </a:xfrm>
                    <a:prstGeom prst="rect">
                      <a:avLst/>
                    </a:prstGeom>
                  </pic:spPr>
                </pic:pic>
              </a:graphicData>
            </a:graphic>
          </wp:inline>
        </w:drawing>
      </w:r>
    </w:p>
    <w:p w:rsidR="0027751F" w:rsidRPr="00E00118" w:rsidRDefault="0027751F" w:rsidP="0027751F">
      <w:pPr>
        <w:pStyle w:val="Beschriftung"/>
        <w:jc w:val="left"/>
        <w:rPr>
          <w:sz w:val="16"/>
        </w:rPr>
      </w:pPr>
      <w:r w:rsidRPr="00E00118">
        <w:t xml:space="preserve">Abb. </w:t>
      </w:r>
      <w:r w:rsidR="00B645E4">
        <w:t xml:space="preserve">4: </w:t>
      </w:r>
      <w:r w:rsidR="00E00118" w:rsidRPr="00E00118">
        <w:rPr>
          <w:noProof/>
        </w:rPr>
        <w:t>Glimmspan in O</w:t>
      </w:r>
      <w:r w:rsidR="00E00118" w:rsidRPr="00E00118">
        <w:rPr>
          <w:noProof/>
          <w:vertAlign w:val="subscript"/>
        </w:rPr>
        <w:t>2</w:t>
      </w:r>
      <w:r w:rsidR="00E00118" w:rsidRPr="00E00118">
        <w:rPr>
          <w:noProof/>
          <w:sz w:val="16"/>
        </w:rPr>
        <w:t xml:space="preserve"> (links) und</w:t>
      </w:r>
      <w:r w:rsidR="00E00118">
        <w:rPr>
          <w:noProof/>
          <w:sz w:val="16"/>
        </w:rPr>
        <w:t xml:space="preserve"> in N</w:t>
      </w:r>
      <w:r w:rsidR="00E00118">
        <w:rPr>
          <w:noProof/>
          <w:sz w:val="16"/>
          <w:vertAlign w:val="subscript"/>
        </w:rPr>
        <w:t>2</w:t>
      </w:r>
      <w:r w:rsidR="00E00118">
        <w:rPr>
          <w:noProof/>
          <w:sz w:val="16"/>
        </w:rPr>
        <w:t xml:space="preserve"> (rechts)</w:t>
      </w:r>
    </w:p>
    <w:p w:rsidR="00E00118" w:rsidRPr="00E00118" w:rsidRDefault="0027751F" w:rsidP="00E00118">
      <w:pPr>
        <w:tabs>
          <w:tab w:val="left" w:pos="1701"/>
          <w:tab w:val="left" w:pos="1985"/>
        </w:tabs>
        <w:ind w:left="1980" w:hanging="1980"/>
      </w:pPr>
      <w:r>
        <w:t>Deutung:</w:t>
      </w:r>
      <w:r>
        <w:tab/>
      </w:r>
      <w:r>
        <w:tab/>
      </w:r>
      <w:r>
        <w:tab/>
      </w:r>
      <w:r w:rsidR="00E00118" w:rsidRPr="004208CE">
        <w:t>Sauerstoff i</w:t>
      </w:r>
      <w:r w:rsidR="00B645E4">
        <w:t>st ein brandförderndes Gas, das</w:t>
      </w:r>
      <w:r w:rsidR="00E00118" w:rsidRPr="004208CE">
        <w:t xml:space="preserve"> der Glut den nötigen Sauerstoff für die Verbrennung liefert.</w:t>
      </w:r>
      <w:r w:rsidR="004208CE" w:rsidRPr="004208CE">
        <w:t xml:space="preserve"> Stickstoff </w:t>
      </w:r>
      <w:r w:rsidR="004208CE">
        <w:t>wiederum erstickt die Flamme, es ist zu wenig Sauerstoff vorhanden damit der Span weiter glimmen kann.</w:t>
      </w:r>
    </w:p>
    <w:p w:rsidR="0027751F" w:rsidRDefault="0027751F" w:rsidP="0027751F">
      <w:pPr>
        <w:tabs>
          <w:tab w:val="left" w:pos="1701"/>
          <w:tab w:val="left" w:pos="1985"/>
        </w:tabs>
        <w:ind w:left="1980" w:hanging="1980"/>
      </w:pPr>
      <w:r>
        <w:t>Literatur:</w:t>
      </w:r>
      <w:r>
        <w:tab/>
      </w:r>
      <w:r>
        <w:tab/>
      </w:r>
      <w:r w:rsidR="002856E4">
        <w:t>-</w:t>
      </w:r>
    </w:p>
    <w:p w:rsidR="00A0582F" w:rsidRPr="000F7E29" w:rsidRDefault="00855443" w:rsidP="00573704">
      <w:pPr>
        <w:tabs>
          <w:tab w:val="left" w:pos="1701"/>
          <w:tab w:val="left" w:pos="1985"/>
        </w:tabs>
        <w:ind w:left="1980" w:hanging="1980"/>
        <w:rPr>
          <w:rFonts w:eastAsiaTheme="minorEastAsia"/>
        </w:rPr>
      </w:pPr>
      <w:r>
        <w:pict>
          <v:shape id="_x0000_s1180" type="#_x0000_t202" style="width:462.45pt;height:147.1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0">
              <w:txbxContent>
                <w:p w:rsidR="00B80DCD" w:rsidRPr="00A82976" w:rsidRDefault="00B80DCD" w:rsidP="0027751F">
                  <w:pPr>
                    <w:rPr>
                      <w:color w:val="auto"/>
                    </w:rPr>
                  </w:pPr>
                  <w:r w:rsidRPr="00A82976">
                    <w:rPr>
                      <w:b/>
                      <w:color w:val="auto"/>
                    </w:rPr>
                    <w:t xml:space="preserve">Anmerkungen: </w:t>
                  </w:r>
                  <w:r w:rsidRPr="00A82976">
                    <w:rPr>
                      <w:color w:val="auto"/>
                    </w:rPr>
                    <w:t xml:space="preserve">Für die SuS muss die Deutung des Versuchs didaktisch reduziert werden, da in der 5ten und 6ten Klasse das Thema Verbrennung noch nicht </w:t>
                  </w:r>
                  <w:r w:rsidR="00B645E4" w:rsidRPr="00A82976">
                    <w:rPr>
                      <w:color w:val="auto"/>
                    </w:rPr>
                    <w:t>unbedingt behandelt worden ist</w:t>
                  </w:r>
                  <w:r w:rsidRPr="00A82976">
                    <w:rPr>
                      <w:color w:val="auto"/>
                    </w:rPr>
                    <w:t>. Eine Reduzierung in die Richtung, dass der Sauerstoff in Luft zur Atmung notwendig ist, auch für Kerzen, wäre eine Möglichkeit. Daran anschließend ließe sich der folgende Versuch durc</w:t>
                  </w:r>
                  <w:r w:rsidRPr="00A82976">
                    <w:rPr>
                      <w:color w:val="auto"/>
                    </w:rPr>
                    <w:t>h</w:t>
                  </w:r>
                  <w:r w:rsidRPr="00A82976">
                    <w:rPr>
                      <w:color w:val="auto"/>
                    </w:rPr>
                    <w:t>führen.</w:t>
                  </w:r>
                </w:p>
                <w:p w:rsidR="00B80DCD" w:rsidRPr="00A82976" w:rsidRDefault="00B80DCD" w:rsidP="0027751F">
                  <w:pPr>
                    <w:rPr>
                      <w:color w:val="auto"/>
                    </w:rPr>
                  </w:pPr>
                  <w:r w:rsidRPr="00A82976">
                    <w:rPr>
                      <w:b/>
                      <w:color w:val="auto"/>
                    </w:rPr>
                    <w:t>Didaktischer Hinweis:</w:t>
                  </w:r>
                  <w:r w:rsidRPr="00A82976">
                    <w:rPr>
                      <w:color w:val="auto"/>
                    </w:rPr>
                    <w:t xml:space="preserve"> Mit dem Versuch machen die SuS erste Erfahrungen mit Nachweisr</w:t>
                  </w:r>
                  <w:r w:rsidRPr="00A82976">
                    <w:rPr>
                      <w:color w:val="auto"/>
                    </w:rPr>
                    <w:t>e</w:t>
                  </w:r>
                  <w:r w:rsidRPr="00A82976">
                    <w:rPr>
                      <w:color w:val="auto"/>
                    </w:rPr>
                    <w:t>aktionen, die später weiter vertieft werden können.</w:t>
                  </w:r>
                </w:p>
              </w:txbxContent>
            </v:textbox>
            <w10:wrap type="none"/>
            <w10:anchorlock/>
          </v:shape>
        </w:pict>
      </w:r>
    </w:p>
    <w:p w:rsidR="00F742B8" w:rsidRDefault="00855443" w:rsidP="00F742B8">
      <w:pPr>
        <w:pStyle w:val="berschrift2"/>
      </w:pPr>
      <w:bookmarkStart w:id="8" w:name="_Toc338320196"/>
      <w:r>
        <w:rPr>
          <w:noProof/>
          <w:lang w:eastAsia="de-DE"/>
        </w:rPr>
        <w:pict>
          <v:shape id="_x0000_s1171" type="#_x0000_t202" style="position:absolute;left:0;text-align:left;margin-left:-.05pt;margin-top:32.2pt;width:462.45pt;height:84.45pt;z-index:251799552;mso-width-relative:margin;mso-height-relative:margin" fillcolor="white [3201]" strokecolor="#4bacc6 [3208]" strokeweight="1pt">
            <v:stroke dashstyle="dash"/>
            <v:shadow color="#868686"/>
            <v:textbox style="mso-next-textbox:#_x0000_s1171">
              <w:txbxContent>
                <w:p w:rsidR="00B80DCD" w:rsidRPr="00A82976" w:rsidRDefault="00B80DCD" w:rsidP="00F742B8">
                  <w:pPr>
                    <w:rPr>
                      <w:color w:val="auto"/>
                    </w:rPr>
                  </w:pPr>
                  <w:r w:rsidRPr="00A82976">
                    <w:rPr>
                      <w:color w:val="auto"/>
                    </w:rPr>
                    <w:t>In diesem Demonstrationsversuch soll den Schülern erneut die Luft als Gasgemisch präsentiert werden. Hierbei muss ihnen auch wieder bekannt sein, dass die Luft zum größten Teil aus Sa</w:t>
                  </w:r>
                  <w:r w:rsidRPr="00A82976">
                    <w:rPr>
                      <w:color w:val="auto"/>
                    </w:rPr>
                    <w:t>u</w:t>
                  </w:r>
                  <w:r w:rsidRPr="00A82976">
                    <w:rPr>
                      <w:color w:val="auto"/>
                    </w:rPr>
                    <w:t xml:space="preserve">erstoff und Stickstoff besteht. Als Vorversuch könnte sich </w:t>
                  </w:r>
                  <w:r w:rsidR="00D2669E" w:rsidRPr="00A82976">
                    <w:rPr>
                      <w:color w:val="auto"/>
                    </w:rPr>
                    <w:t>das obere Experiment</w:t>
                  </w:r>
                  <w:r w:rsidRPr="00A82976">
                    <w:rPr>
                      <w:color w:val="auto"/>
                    </w:rPr>
                    <w:t xml:space="preserve"> anbieten. Mit dem folgenden Versuch wäre eine Anwendung des Gelernten des oberen Versuchs möglich.</w:t>
                  </w:r>
                </w:p>
              </w:txbxContent>
            </v:textbox>
            <w10:wrap type="square"/>
          </v:shape>
        </w:pict>
      </w:r>
      <w:r w:rsidR="00F742B8">
        <w:t>V 5 – Die Kerze muss "atmen"</w:t>
      </w:r>
      <w:bookmarkEnd w:id="8"/>
    </w:p>
    <w:p w:rsidR="00F742B8" w:rsidRPr="00401750" w:rsidRDefault="00F742B8" w:rsidP="00F742B8"/>
    <w:tbl>
      <w:tblPr>
        <w:tblStyle w:val="HelleSchattierung-Akzent11"/>
        <w:tblW w:w="9771" w:type="dxa"/>
        <w:tblLook w:val="04A0" w:firstRow="1" w:lastRow="0" w:firstColumn="1" w:lastColumn="0" w:noHBand="0" w:noVBand="1"/>
      </w:tblPr>
      <w:tblGrid>
        <w:gridCol w:w="2259"/>
        <w:gridCol w:w="1677"/>
        <w:gridCol w:w="2551"/>
        <w:gridCol w:w="3284"/>
      </w:tblGrid>
      <w:tr w:rsidR="00F742B8" w:rsidTr="009E7E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F742B8" w:rsidRPr="00486C9F" w:rsidRDefault="00F742B8" w:rsidP="009E7E00">
            <w:pPr>
              <w:jc w:val="center"/>
              <w:rPr>
                <w:sz w:val="20"/>
              </w:rPr>
            </w:pPr>
            <w:r w:rsidRPr="00486C9F">
              <w:rPr>
                <w:sz w:val="20"/>
              </w:rPr>
              <w:t>Gefahrenstoffe</w:t>
            </w:r>
          </w:p>
        </w:tc>
        <w:tc>
          <w:tcPr>
            <w:tcW w:w="3284" w:type="dxa"/>
            <w:vMerge w:val="restart"/>
            <w:tcBorders>
              <w:top w:val="nil"/>
              <w:bottom w:val="nil"/>
            </w:tcBorders>
          </w:tcPr>
          <w:p w:rsidR="00F742B8" w:rsidRDefault="00F742B8" w:rsidP="009E7E00">
            <w:pPr>
              <w:cnfStyle w:val="100000000000" w:firstRow="1" w:lastRow="0" w:firstColumn="0" w:lastColumn="0" w:oddVBand="0" w:evenVBand="0" w:oddHBand="0" w:evenHBand="0" w:firstRowFirstColumn="0" w:firstRowLastColumn="0" w:lastRowFirstColumn="0" w:lastRowLastColumn="0"/>
              <w:rPr>
                <w:noProof/>
                <w:color w:val="0000FF"/>
                <w:lang w:eastAsia="de-DE"/>
              </w:rPr>
            </w:pPr>
          </w:p>
        </w:tc>
      </w:tr>
      <w:tr w:rsidR="00D877AB" w:rsidRPr="00486C9F" w:rsidTr="009E7E00">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D877AB" w:rsidRPr="00486C9F" w:rsidRDefault="00D877AB" w:rsidP="009E7E00">
            <w:pPr>
              <w:spacing w:line="276" w:lineRule="auto"/>
              <w:ind w:right="-180"/>
              <w:jc w:val="center"/>
              <w:rPr>
                <w:b w:val="0"/>
                <w:sz w:val="20"/>
              </w:rPr>
            </w:pPr>
            <w:r>
              <w:rPr>
                <w:b w:val="0"/>
                <w:sz w:val="20"/>
              </w:rPr>
              <w:t>Keine</w:t>
            </w:r>
          </w:p>
        </w:tc>
        <w:tc>
          <w:tcPr>
            <w:tcW w:w="1677" w:type="dxa"/>
            <w:vAlign w:val="center"/>
          </w:tcPr>
          <w:p w:rsidR="00D877AB" w:rsidRPr="00BD1D31" w:rsidRDefault="00D877AB" w:rsidP="009E7E00">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p>
        </w:tc>
        <w:tc>
          <w:tcPr>
            <w:tcW w:w="2551" w:type="dxa"/>
            <w:vAlign w:val="center"/>
          </w:tcPr>
          <w:p w:rsidR="00D877AB" w:rsidRPr="006E32AF" w:rsidRDefault="00D877AB" w:rsidP="009E7E00">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p>
        </w:tc>
        <w:tc>
          <w:tcPr>
            <w:tcW w:w="3284" w:type="dxa"/>
            <w:vMerge/>
            <w:tcBorders>
              <w:bottom w:val="nil"/>
            </w:tcBorders>
          </w:tcPr>
          <w:p w:rsidR="00D877AB" w:rsidRPr="00486C9F" w:rsidRDefault="00D877AB" w:rsidP="009E7E00">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D877AB" w:rsidRPr="00486C9F" w:rsidTr="009E7E00">
        <w:tc>
          <w:tcPr>
            <w:cnfStyle w:val="001000000000" w:firstRow="0" w:lastRow="0" w:firstColumn="1" w:lastColumn="0" w:oddVBand="0" w:evenVBand="0" w:oddHBand="0" w:evenHBand="0" w:firstRowFirstColumn="0" w:firstRowLastColumn="0" w:lastRowFirstColumn="0" w:lastRowLastColumn="0"/>
            <w:tcW w:w="2259" w:type="dxa"/>
            <w:vAlign w:val="center"/>
          </w:tcPr>
          <w:p w:rsidR="00D877AB" w:rsidRPr="006E32AF" w:rsidRDefault="00D877AB" w:rsidP="009E7E00">
            <w:pPr>
              <w:spacing w:line="276" w:lineRule="auto"/>
              <w:ind w:right="-180"/>
              <w:jc w:val="center"/>
              <w:rPr>
                <w:b w:val="0"/>
                <w:color w:val="auto"/>
                <w:sz w:val="20"/>
                <w:szCs w:val="20"/>
              </w:rPr>
            </w:pPr>
          </w:p>
        </w:tc>
        <w:tc>
          <w:tcPr>
            <w:tcW w:w="1677" w:type="dxa"/>
            <w:vAlign w:val="center"/>
          </w:tcPr>
          <w:p w:rsidR="00D877AB" w:rsidRPr="006E32AF" w:rsidRDefault="00D877AB" w:rsidP="009E7E00">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2551" w:type="dxa"/>
            <w:vAlign w:val="center"/>
          </w:tcPr>
          <w:p w:rsidR="00D877AB" w:rsidRPr="006E32AF" w:rsidRDefault="00D877AB" w:rsidP="009E7E00">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3284" w:type="dxa"/>
            <w:vMerge/>
            <w:tcBorders>
              <w:bottom w:val="nil"/>
            </w:tcBorders>
          </w:tcPr>
          <w:p w:rsidR="00D877AB" w:rsidRPr="00486C9F" w:rsidRDefault="00D877AB" w:rsidP="009E7E00">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rsidR="00F742B8" w:rsidRDefault="00F742B8" w:rsidP="00F742B8">
      <w:pPr>
        <w:tabs>
          <w:tab w:val="left" w:pos="1701"/>
          <w:tab w:val="left" w:pos="1985"/>
        </w:tabs>
        <w:ind w:left="1980" w:hanging="1980"/>
      </w:pPr>
    </w:p>
    <w:p w:rsidR="00F742B8" w:rsidRDefault="00F742B8" w:rsidP="00F742B8">
      <w:pPr>
        <w:tabs>
          <w:tab w:val="left" w:pos="1701"/>
          <w:tab w:val="left" w:pos="1985"/>
        </w:tabs>
        <w:ind w:left="1980" w:hanging="1980"/>
      </w:pPr>
      <w:r>
        <w:lastRenderedPageBreak/>
        <w:t xml:space="preserve">Materialien: </w:t>
      </w:r>
      <w:r>
        <w:tab/>
      </w:r>
      <w:r>
        <w:tab/>
      </w:r>
      <w:r w:rsidR="00D877AB">
        <w:t>3 Teelichter, 3 Bechergläser (250ml, 500ml, 1L), Zündquelle</w:t>
      </w:r>
    </w:p>
    <w:p w:rsidR="00F742B8" w:rsidRPr="00ED07C2" w:rsidRDefault="00F742B8" w:rsidP="00F742B8">
      <w:pPr>
        <w:tabs>
          <w:tab w:val="left" w:pos="1701"/>
          <w:tab w:val="left" w:pos="1985"/>
        </w:tabs>
        <w:ind w:left="1980" w:hanging="1980"/>
      </w:pPr>
      <w:r>
        <w:t>Chemikalien:</w:t>
      </w:r>
      <w:r>
        <w:tab/>
      </w:r>
      <w:r>
        <w:tab/>
      </w:r>
      <w:r w:rsidR="00411AA3">
        <w:t>Keine</w:t>
      </w:r>
    </w:p>
    <w:p w:rsidR="00F742B8" w:rsidRDefault="00F742B8" w:rsidP="00F742B8">
      <w:pPr>
        <w:tabs>
          <w:tab w:val="left" w:pos="1701"/>
          <w:tab w:val="left" w:pos="1985"/>
        </w:tabs>
        <w:ind w:left="1980" w:hanging="1980"/>
      </w:pPr>
      <w:r>
        <w:t xml:space="preserve">Durchführung: </w:t>
      </w:r>
      <w:r>
        <w:tab/>
      </w:r>
      <w:r>
        <w:tab/>
      </w:r>
      <w:r w:rsidR="00411AA3">
        <w:t>Die drei Kerzen werden nacheinander entzündet und gewartet bis sie ric</w:t>
      </w:r>
      <w:r w:rsidR="00411AA3">
        <w:t>h</w:t>
      </w:r>
      <w:r w:rsidR="00411AA3">
        <w:t xml:space="preserve">tig aufflammen. Danach werden schnell die drei Bechergläser über jeweils eine der Kerzen </w:t>
      </w:r>
      <w:proofErr w:type="spellStart"/>
      <w:r w:rsidR="00411AA3">
        <w:t>gestülpt.</w:t>
      </w:r>
      <w:r w:rsidR="00B645E4">
        <w:t>Die</w:t>
      </w:r>
      <w:proofErr w:type="spellEnd"/>
      <w:r w:rsidR="00B645E4">
        <w:t xml:space="preserve"> Z</w:t>
      </w:r>
      <w:r w:rsidR="00411AA3">
        <w:t>eit wird gestoppt bis die Kerzen ausgehen.</w:t>
      </w:r>
    </w:p>
    <w:p w:rsidR="00F742B8" w:rsidRDefault="00F742B8" w:rsidP="00F742B8">
      <w:pPr>
        <w:tabs>
          <w:tab w:val="left" w:pos="1701"/>
          <w:tab w:val="left" w:pos="1985"/>
        </w:tabs>
        <w:ind w:left="1980" w:hanging="1980"/>
      </w:pPr>
      <w:r>
        <w:t>Beobachtung:</w:t>
      </w:r>
      <w:r>
        <w:tab/>
      </w:r>
      <w:r>
        <w:tab/>
      </w:r>
      <w:r>
        <w:tab/>
      </w:r>
      <w:r w:rsidR="00411AA3">
        <w:t xml:space="preserve">Im kleinsten Becherglas geht die Kerze </w:t>
      </w:r>
      <w:r w:rsidR="00B645E4">
        <w:t>zuerst</w:t>
      </w:r>
      <w:r w:rsidR="00411AA3">
        <w:t xml:space="preserve"> aus</w:t>
      </w:r>
      <w:r w:rsidR="00B645E4">
        <w:t xml:space="preserve"> - </w:t>
      </w:r>
      <w:r w:rsidR="00411AA3">
        <w:t>nach etwa 8</w:t>
      </w:r>
      <w:r w:rsidR="00CC2B7E">
        <w:t xml:space="preserve"> </w:t>
      </w:r>
      <w:r w:rsidR="00411AA3">
        <w:t>s. Danach folgt die Kerze in dem mittleren Becherglas mit etwa 20</w:t>
      </w:r>
      <w:r w:rsidR="00CC2B7E">
        <w:t xml:space="preserve"> </w:t>
      </w:r>
      <w:r w:rsidR="00411AA3">
        <w:t>s und zum Schluss erlischt die Kerze in dem großen Becherglas nach etwa 35</w:t>
      </w:r>
      <w:r w:rsidR="00CC2B7E">
        <w:t xml:space="preserve"> </w:t>
      </w:r>
      <w:r w:rsidR="00411AA3">
        <w:t>s.</w:t>
      </w:r>
    </w:p>
    <w:p w:rsidR="00F742B8" w:rsidRDefault="00411AA3" w:rsidP="00411AA3">
      <w:pPr>
        <w:keepNext/>
        <w:tabs>
          <w:tab w:val="left" w:pos="1701"/>
          <w:tab w:val="left" w:pos="1985"/>
        </w:tabs>
        <w:ind w:left="1980" w:hanging="1980"/>
        <w:jc w:val="center"/>
      </w:pPr>
      <w:r>
        <w:rPr>
          <w:noProof/>
          <w:lang w:eastAsia="de-DE"/>
        </w:rPr>
        <w:drawing>
          <wp:inline distT="0" distB="0" distL="0" distR="0">
            <wp:extent cx="4116595" cy="3087447"/>
            <wp:effectExtent l="19050" t="0" r="0" b="0"/>
            <wp:docPr id="11" name="Grafik 10" descr="P102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54.JPG"/>
                    <pic:cNvPicPr/>
                  </pic:nvPicPr>
                  <pic:blipFill>
                    <a:blip r:embed="rId19"/>
                    <a:stretch>
                      <a:fillRect/>
                    </a:stretch>
                  </pic:blipFill>
                  <pic:spPr>
                    <a:xfrm>
                      <a:off x="0" y="0"/>
                      <a:ext cx="4115159" cy="3086370"/>
                    </a:xfrm>
                    <a:prstGeom prst="rect">
                      <a:avLst/>
                    </a:prstGeom>
                    <a:ln>
                      <a:noFill/>
                    </a:ln>
                    <a:effectLst>
                      <a:softEdge rad="112500"/>
                    </a:effectLst>
                  </pic:spPr>
                </pic:pic>
              </a:graphicData>
            </a:graphic>
          </wp:inline>
        </w:drawing>
      </w:r>
    </w:p>
    <w:p w:rsidR="00F742B8" w:rsidRDefault="00F742B8" w:rsidP="00F742B8">
      <w:pPr>
        <w:pStyle w:val="Beschriftung"/>
        <w:jc w:val="left"/>
      </w:pPr>
      <w:r>
        <w:t xml:space="preserve">Abb. </w:t>
      </w:r>
      <w:r w:rsidR="00B645E4">
        <w:t>5:</w:t>
      </w:r>
      <w:r w:rsidR="00411AA3">
        <w:rPr>
          <w:noProof/>
        </w:rPr>
        <w:t>Drei Teelichter unter unterschiedlich großen Bechergläsern</w:t>
      </w:r>
    </w:p>
    <w:p w:rsidR="00F742B8" w:rsidRDefault="00F742B8" w:rsidP="00A66ECE">
      <w:pPr>
        <w:tabs>
          <w:tab w:val="left" w:pos="1701"/>
          <w:tab w:val="left" w:pos="1985"/>
        </w:tabs>
        <w:ind w:left="1980" w:hanging="1980"/>
        <w:rPr>
          <w:rFonts w:eastAsiaTheme="minorEastAsia"/>
        </w:rPr>
      </w:pPr>
      <w:r>
        <w:t>Deutung:</w:t>
      </w:r>
      <w:r>
        <w:tab/>
      </w:r>
      <w:r>
        <w:tab/>
      </w:r>
      <w:r>
        <w:tab/>
      </w:r>
      <w:r w:rsidR="00A66ECE">
        <w:t xml:space="preserve">Die Kerzen brauchen Sauerstoff für die Verbrennung, ist der Sauerstoff zu </w:t>
      </w:r>
      <w:r w:rsidR="00DF4DA4">
        <w:t xml:space="preserve">etwa </w:t>
      </w:r>
      <m:oMath>
        <m:f>
          <m:fPr>
            <m:ctrlPr>
              <w:rPr>
                <w:rFonts w:ascii="Cambria Math" w:hAnsi="Cambria Math"/>
                <w:i/>
              </w:rPr>
            </m:ctrlPr>
          </m:fPr>
          <m:num>
            <m:r>
              <w:rPr>
                <w:rFonts w:ascii="Cambria Math" w:hAnsi="Cambria Math"/>
              </w:rPr>
              <m:t>1</m:t>
            </m:r>
          </m:num>
          <m:den>
            <m:r>
              <w:rPr>
                <w:rFonts w:ascii="Cambria Math" w:hAnsi="Cambria Math"/>
              </w:rPr>
              <m:t>4</m:t>
            </m:r>
          </m:den>
        </m:f>
      </m:oMath>
      <w:r w:rsidR="00DF4DA4">
        <w:t xml:space="preserve"> aufgebraucht</w:t>
      </w:r>
      <w:r w:rsidR="00A66ECE">
        <w:t xml:space="preserve"> erlischt das Feuer.</w:t>
      </w:r>
    </w:p>
    <w:p w:rsidR="00F742B8" w:rsidRDefault="00F742B8" w:rsidP="00F742B8">
      <w:pPr>
        <w:tabs>
          <w:tab w:val="left" w:pos="1701"/>
          <w:tab w:val="left" w:pos="1985"/>
        </w:tabs>
        <w:ind w:left="1980" w:hanging="1980"/>
      </w:pPr>
      <w:r>
        <w:t>Literatur:</w:t>
      </w:r>
      <w:r>
        <w:tab/>
      </w:r>
      <w:r>
        <w:tab/>
      </w:r>
      <w:sdt>
        <w:sdtPr>
          <w:id w:val="4936474"/>
          <w:citation/>
        </w:sdtPr>
        <w:sdtEndPr/>
        <w:sdtContent>
          <w:r w:rsidR="006B1710">
            <w:fldChar w:fldCharType="begin"/>
          </w:r>
          <w:r w:rsidR="00E461FE">
            <w:instrText xml:space="preserve"> CITATION Sch111 \l 1031  </w:instrText>
          </w:r>
          <w:r w:rsidR="006B1710">
            <w:fldChar w:fldCharType="separate"/>
          </w:r>
          <w:r w:rsidR="00525E21">
            <w:rPr>
              <w:noProof/>
            </w:rPr>
            <w:t>(Schmidkunz, 2011)</w:t>
          </w:r>
          <w:r w:rsidR="006B1710">
            <w:rPr>
              <w:noProof/>
            </w:rPr>
            <w:fldChar w:fldCharType="end"/>
          </w:r>
        </w:sdtContent>
      </w:sdt>
      <w:r w:rsidR="00B645E4">
        <w:t>, Seite 195</w:t>
      </w:r>
    </w:p>
    <w:p w:rsidR="00A0582F" w:rsidRDefault="00855443" w:rsidP="0030672E">
      <w:pPr>
        <w:tabs>
          <w:tab w:val="left" w:pos="1701"/>
          <w:tab w:val="left" w:pos="1985"/>
        </w:tabs>
        <w:ind w:left="1980" w:hanging="1980"/>
      </w:pPr>
      <w:r>
        <w:pict>
          <v:shape id="_x0000_s1179" type="#_x0000_t202" style="width:462.45pt;height:276.9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9">
              <w:txbxContent>
                <w:p w:rsidR="00B80DCD" w:rsidRPr="00A82976" w:rsidRDefault="00B80DCD" w:rsidP="00F742B8">
                  <w:pPr>
                    <w:rPr>
                      <w:color w:val="auto"/>
                    </w:rPr>
                  </w:pPr>
                  <w:r w:rsidRPr="00A82976">
                    <w:rPr>
                      <w:b/>
                      <w:color w:val="auto"/>
                    </w:rPr>
                    <w:t xml:space="preserve">Anmerkung: </w:t>
                  </w:r>
                  <w:r w:rsidRPr="00A82976">
                    <w:rPr>
                      <w:color w:val="auto"/>
                    </w:rPr>
                    <w:t>Bei diesem Versuch muss ebenfalls die Deutung didaktisch reduziert werden. Hier bietet sich wie oben an, davon zu sprechen, dass die Kerzen "atmen" müssen. Wenn sie ausgehen ist nicht mehr genug Sauerstoff zum "atmen" vorhanden. Im Versuch oben haben sie gelernt, dass Glut in einem mit Stickstoff gefüllten Glas erlischt. Somit können sie hier deuten, dass mehr Stickstoff als</w:t>
                  </w:r>
                  <w:r w:rsidR="00B645E4" w:rsidRPr="00A82976">
                    <w:rPr>
                      <w:color w:val="auto"/>
                    </w:rPr>
                    <w:t xml:space="preserve"> Sauerstoff vorhanden sein muss und können so das Gelernte bereits anwenden.</w:t>
                  </w:r>
                </w:p>
                <w:p w:rsidR="00B80DCD" w:rsidRPr="00A82976" w:rsidRDefault="00B80DCD" w:rsidP="00F742B8">
                  <w:pPr>
                    <w:rPr>
                      <w:color w:val="auto"/>
                    </w:rPr>
                  </w:pPr>
                  <w:r w:rsidRPr="00A82976">
                    <w:rPr>
                      <w:b/>
                      <w:color w:val="auto"/>
                    </w:rPr>
                    <w:t>Anmerkung 2:</w:t>
                  </w:r>
                  <w:r w:rsidRPr="00A82976">
                    <w:rPr>
                      <w:color w:val="auto"/>
                    </w:rPr>
                    <w:t xml:space="preserve">Bei der Benutzung des </w:t>
                  </w:r>
                  <w:r w:rsidR="00CC2B7E" w:rsidRPr="00A82976">
                    <w:rPr>
                      <w:color w:val="auto"/>
                    </w:rPr>
                    <w:t>Animismus'</w:t>
                  </w:r>
                  <w:r w:rsidRPr="00A82976">
                    <w:rPr>
                      <w:color w:val="auto"/>
                    </w:rPr>
                    <w:t xml:space="preserve"> "atmen" muss man sic</w:t>
                  </w:r>
                  <w:r w:rsidR="00B645E4" w:rsidRPr="00A82976">
                    <w:rPr>
                      <w:color w:val="auto"/>
                    </w:rPr>
                    <w:t>h</w:t>
                  </w:r>
                  <w:r w:rsidRPr="00A82976">
                    <w:rPr>
                      <w:color w:val="auto"/>
                    </w:rPr>
                    <w:t xml:space="preserve"> bewusst sein, dass das kein korrekter Ausdruck ist. Für eine fünfte Klasse ist diese Anwendung aber noch vertre</w:t>
                  </w:r>
                  <w:r w:rsidRPr="00A82976">
                    <w:rPr>
                      <w:color w:val="auto"/>
                    </w:rPr>
                    <w:t>t</w:t>
                  </w:r>
                  <w:r w:rsidRPr="00A82976">
                    <w:rPr>
                      <w:color w:val="auto"/>
                    </w:rPr>
                    <w:t>bar, auch in dem Vergleich mit Menschen, die ebenfalls Sauerstoff brauchen um atmen zu kö</w:t>
                  </w:r>
                  <w:r w:rsidRPr="00A82976">
                    <w:rPr>
                      <w:color w:val="auto"/>
                    </w:rPr>
                    <w:t>n</w:t>
                  </w:r>
                  <w:r w:rsidRPr="00A82976">
                    <w:rPr>
                      <w:color w:val="auto"/>
                    </w:rPr>
                    <w:t>nen. Man muss sich aber bewusst machen, dass die SuS den Begriff der Verbrennung so bald wie möglich kennen lernen sollten, um die Festigung von Fehlvorstellungen zu vermeiden.</w:t>
                  </w:r>
                </w:p>
                <w:p w:rsidR="00B80DCD" w:rsidRPr="00A82976" w:rsidRDefault="00B80DCD" w:rsidP="00F742B8">
                  <w:pPr>
                    <w:rPr>
                      <w:color w:val="auto"/>
                    </w:rPr>
                  </w:pPr>
                  <w:r w:rsidRPr="00A82976">
                    <w:rPr>
                      <w:b/>
                      <w:color w:val="auto"/>
                    </w:rPr>
                    <w:t>Unterrichtseinbettung</w:t>
                  </w:r>
                  <w:r w:rsidRPr="00A82976">
                    <w:rPr>
                      <w:color w:val="auto"/>
                    </w:rPr>
                    <w:t>: Dieser Versuch kann auch für das Thema Brennbarkeit verwendet werden.</w:t>
                  </w:r>
                </w:p>
                <w:p w:rsidR="00B80DCD" w:rsidRPr="00A82976" w:rsidRDefault="00B80DCD" w:rsidP="00F742B8">
                  <w:pPr>
                    <w:rPr>
                      <w:color w:val="auto"/>
                    </w:rPr>
                  </w:pPr>
                </w:p>
              </w:txbxContent>
            </v:textbox>
            <w10:wrap type="none"/>
            <w10:anchorlock/>
          </v:shape>
        </w:pict>
      </w:r>
    </w:p>
    <w:p w:rsidR="00782AF9" w:rsidRDefault="00855443" w:rsidP="00AE0A34">
      <w:r>
        <w:rPr>
          <w:noProof/>
        </w:rPr>
        <w:pict>
          <v:shape id="_x0000_s1178" type="#_x0000_t202" style="position:absolute;left:0;text-align:left;margin-left:.95pt;margin-top:12.6pt;width:467.5pt;height:81.4pt;z-index:251808768;mso-width-relative:margin;mso-height-relative:margin" fillcolor="white [3201]" strokecolor="#8064a2 [3207]" strokeweight="1pt">
            <v:stroke dashstyle="dash"/>
            <v:shadow color="#868686"/>
            <v:textbox style="mso-next-textbox:#_x0000_s1178">
              <w:txbxContent>
                <w:p w:rsidR="00CB7342" w:rsidRDefault="00CB7342">
                  <w:r w:rsidRPr="00782AF9">
                    <w:rPr>
                      <w:b/>
                    </w:rPr>
                    <w:t>Allgemeine Anmerkungen</w:t>
                  </w:r>
                  <w:r>
                    <w:t>: Die Schülerversuche und Lehrerversuch 1 eignen sich gut um in das Thema Luft einzuführen. LV2 und LV3 können neben der Erklärung im Zusammenhang mit Luft als Gasgemisch auch genutzt werden, um die Unterrichtsthemen Brennbarkeit oder Feuer und Kerze vorzubereiten</w:t>
                  </w:r>
                </w:p>
              </w:txbxContent>
            </v:textbox>
          </v:shape>
        </w:pict>
      </w:r>
    </w:p>
    <w:p w:rsidR="00782AF9" w:rsidRDefault="00782AF9" w:rsidP="00AE0A34"/>
    <w:p w:rsidR="00782AF9" w:rsidRDefault="00782AF9" w:rsidP="00AE0A34"/>
    <w:p w:rsidR="00782AF9" w:rsidRDefault="00782AF9" w:rsidP="00AE0A34"/>
    <w:p w:rsidR="00782AF9" w:rsidRDefault="00782AF9" w:rsidP="00AE0A34"/>
    <w:p w:rsidR="00782AF9" w:rsidRDefault="00782AF9" w:rsidP="00AE0A34"/>
    <w:p w:rsidR="00782AF9" w:rsidRDefault="00782AF9" w:rsidP="00AE0A34"/>
    <w:p w:rsidR="00782AF9" w:rsidRDefault="00782AF9" w:rsidP="00AE0A34"/>
    <w:p w:rsidR="00AE0A34" w:rsidRDefault="00AE0A34" w:rsidP="00AE0A34"/>
    <w:p w:rsidR="00AE0A34" w:rsidRPr="0030672E" w:rsidRDefault="00AE0A34" w:rsidP="00AE0A34">
      <w:pPr>
        <w:rPr>
          <w:rFonts w:eastAsiaTheme="minorEastAsia"/>
        </w:rPr>
        <w:sectPr w:rsidR="00AE0A34" w:rsidRPr="0030672E" w:rsidSect="0007729E">
          <w:headerReference w:type="default" r:id="rId20"/>
          <w:pgSz w:w="11906" w:h="16838"/>
          <w:pgMar w:top="1417" w:right="1417" w:bottom="709" w:left="1417" w:header="708" w:footer="708" w:gutter="0"/>
          <w:pgNumType w:start="0"/>
          <w:cols w:space="708"/>
          <w:titlePg/>
          <w:docGrid w:linePitch="360"/>
        </w:sectPr>
      </w:pPr>
    </w:p>
    <w:p w:rsidR="00A0582F" w:rsidRDefault="00A0582F" w:rsidP="00A0582F">
      <w:pPr>
        <w:tabs>
          <w:tab w:val="left" w:pos="1701"/>
          <w:tab w:val="left" w:pos="1985"/>
        </w:tabs>
        <w:rPr>
          <w:b/>
          <w:color w:val="1F497D" w:themeColor="text2"/>
          <w:sz w:val="28"/>
        </w:rPr>
      </w:pPr>
      <w:r>
        <w:rPr>
          <w:b/>
          <w:sz w:val="28"/>
        </w:rPr>
        <w:lastRenderedPageBreak/>
        <w:t xml:space="preserve">Arbeitsblatt – </w:t>
      </w:r>
      <w:r w:rsidR="000E7E22">
        <w:rPr>
          <w:b/>
          <w:sz w:val="28"/>
        </w:rPr>
        <w:t>Die tauchenden Gummibärchen</w:t>
      </w:r>
    </w:p>
    <w:p w:rsidR="00A07401" w:rsidRPr="00A07401" w:rsidRDefault="00A07401" w:rsidP="00A07401">
      <w:pPr>
        <w:pBdr>
          <w:top w:val="dotDash" w:sz="4" w:space="1" w:color="C2D69B" w:themeColor="accent3" w:themeTint="99"/>
          <w:left w:val="dotDash" w:sz="4" w:space="4" w:color="C2D69B" w:themeColor="accent3" w:themeTint="99"/>
          <w:bottom w:val="dotDash" w:sz="4" w:space="1" w:color="C2D69B" w:themeColor="accent3" w:themeTint="99"/>
          <w:right w:val="dotDash" w:sz="4" w:space="4" w:color="C2D69B" w:themeColor="accent3" w:themeTint="99"/>
        </w:pBdr>
        <w:tabs>
          <w:tab w:val="left" w:pos="1701"/>
          <w:tab w:val="left" w:pos="1985"/>
        </w:tabs>
      </w:pPr>
      <w:r>
        <w:t>Wenn wir Menschen beim Tauchen nicht nass werden wollen, dann ziehen wir uns einen Ta</w:t>
      </w:r>
      <w:r>
        <w:t>u</w:t>
      </w:r>
      <w:r>
        <w:t>cheranzug an. Was sollen aber zwei Gummibärchen machen, die gerne tauchen, aber nicht nass werden wollen und auch keinen Taucheranzug in ihrer Größe besitzen?</w:t>
      </w:r>
    </w:p>
    <w:p w:rsidR="00A07401" w:rsidRPr="00A82976" w:rsidRDefault="00A07401" w:rsidP="00A0582F">
      <w:pPr>
        <w:rPr>
          <w:color w:val="auto"/>
        </w:rPr>
      </w:pPr>
      <w:r w:rsidRPr="00A82976">
        <w:rPr>
          <w:color w:val="auto"/>
        </w:rPr>
        <w:t>Wir können ihnen mit folgendem Versuch helfen!</w:t>
      </w:r>
    </w:p>
    <w:p w:rsidR="00A07401" w:rsidRPr="00A07401" w:rsidRDefault="00A07401" w:rsidP="00A07401">
      <w:pPr>
        <w:contextualSpacing/>
        <w:rPr>
          <w:color w:val="000000" w:themeColor="text1"/>
        </w:rPr>
      </w:pPr>
      <w:r w:rsidRPr="00A07401">
        <w:rPr>
          <w:color w:val="000000" w:themeColor="text1"/>
        </w:rPr>
        <w:t>Du brauchst folgendes:</w:t>
      </w:r>
    </w:p>
    <w:p w:rsidR="00A07401" w:rsidRPr="00A07401" w:rsidRDefault="00A07401" w:rsidP="00E91402">
      <w:pPr>
        <w:ind w:left="2124" w:hanging="2124"/>
        <w:rPr>
          <w:color w:val="000000" w:themeColor="text1"/>
        </w:rPr>
      </w:pPr>
      <w:r w:rsidRPr="00DD7957">
        <w:rPr>
          <w:b/>
          <w:color w:val="000000" w:themeColor="text1"/>
        </w:rPr>
        <w:t>Materialien:</w:t>
      </w:r>
      <w:r w:rsidR="00E91402">
        <w:rPr>
          <w:color w:val="000000" w:themeColor="text1"/>
        </w:rPr>
        <w:tab/>
      </w:r>
      <w:r w:rsidRPr="00A07401">
        <w:rPr>
          <w:color w:val="000000" w:themeColor="text1"/>
        </w:rPr>
        <w:t xml:space="preserve">Eine große durchsichtige Schüssel, </w:t>
      </w:r>
      <w:r w:rsidR="00E91402">
        <w:rPr>
          <w:color w:val="000000" w:themeColor="text1"/>
        </w:rPr>
        <w:t xml:space="preserve">ein </w:t>
      </w:r>
      <w:r w:rsidRPr="00A07401">
        <w:rPr>
          <w:color w:val="000000" w:themeColor="text1"/>
        </w:rPr>
        <w:t xml:space="preserve">leeres Glas (ggf. </w:t>
      </w:r>
      <w:r w:rsidR="00E91402">
        <w:rPr>
          <w:color w:val="000000" w:themeColor="text1"/>
        </w:rPr>
        <w:t xml:space="preserve">einen </w:t>
      </w:r>
      <w:r w:rsidRPr="00A07401">
        <w:rPr>
          <w:color w:val="000000" w:themeColor="text1"/>
        </w:rPr>
        <w:t>Erlenme</w:t>
      </w:r>
      <w:r w:rsidRPr="00A07401">
        <w:rPr>
          <w:color w:val="000000" w:themeColor="text1"/>
        </w:rPr>
        <w:t>y</w:t>
      </w:r>
      <w:r w:rsidRPr="00A07401">
        <w:rPr>
          <w:color w:val="000000" w:themeColor="text1"/>
        </w:rPr>
        <w:t>er</w:t>
      </w:r>
      <w:r w:rsidR="00E91402">
        <w:rPr>
          <w:color w:val="000000" w:themeColor="text1"/>
        </w:rPr>
        <w:t xml:space="preserve">kolben), 2 </w:t>
      </w:r>
      <w:r w:rsidRPr="00A07401">
        <w:rPr>
          <w:color w:val="000000" w:themeColor="text1"/>
        </w:rPr>
        <w:t xml:space="preserve">Gummibärchen, </w:t>
      </w:r>
      <w:r w:rsidR="00E91402">
        <w:rPr>
          <w:color w:val="000000" w:themeColor="text1"/>
        </w:rPr>
        <w:t xml:space="preserve">ein </w:t>
      </w:r>
      <w:r w:rsidRPr="00A07401">
        <w:rPr>
          <w:color w:val="000000" w:themeColor="text1"/>
        </w:rPr>
        <w:t xml:space="preserve">Aluminiumgehäuse (vom Teelicht), </w:t>
      </w:r>
      <w:r w:rsidR="00E91402">
        <w:rPr>
          <w:color w:val="000000" w:themeColor="text1"/>
        </w:rPr>
        <w:t xml:space="preserve">einen </w:t>
      </w:r>
      <w:r w:rsidRPr="00A07401">
        <w:rPr>
          <w:color w:val="000000" w:themeColor="text1"/>
        </w:rPr>
        <w:t xml:space="preserve">Wattebausch oder </w:t>
      </w:r>
      <w:r w:rsidR="00E91402">
        <w:rPr>
          <w:color w:val="000000" w:themeColor="text1"/>
        </w:rPr>
        <w:t xml:space="preserve">ein Stück </w:t>
      </w:r>
      <w:r w:rsidRPr="00A07401">
        <w:rPr>
          <w:color w:val="000000" w:themeColor="text1"/>
        </w:rPr>
        <w:t>Stoff zum Auslegen des Alugehäuses</w:t>
      </w:r>
    </w:p>
    <w:p w:rsidR="000E7E22" w:rsidRDefault="00A07401" w:rsidP="00A07401">
      <w:pPr>
        <w:rPr>
          <w:color w:val="000000" w:themeColor="text1"/>
        </w:rPr>
      </w:pPr>
      <w:r w:rsidRPr="00DD7957">
        <w:rPr>
          <w:b/>
          <w:color w:val="000000" w:themeColor="text1"/>
        </w:rPr>
        <w:t>Chemikalien:</w:t>
      </w:r>
      <w:r w:rsidR="00E91402">
        <w:rPr>
          <w:color w:val="000000" w:themeColor="text1"/>
        </w:rPr>
        <w:tab/>
      </w:r>
      <w:r w:rsidR="00E91402">
        <w:rPr>
          <w:color w:val="000000" w:themeColor="text1"/>
        </w:rPr>
        <w:tab/>
      </w:r>
      <w:r w:rsidR="000E7E22">
        <w:rPr>
          <w:color w:val="000000" w:themeColor="text1"/>
        </w:rPr>
        <w:t>Wasser</w:t>
      </w:r>
    </w:p>
    <w:p w:rsidR="000E7E22" w:rsidRPr="005E5011" w:rsidRDefault="000E7E22" w:rsidP="00A07401">
      <w:pPr>
        <w:contextualSpacing/>
        <w:rPr>
          <w:color w:val="000000" w:themeColor="text1"/>
        </w:rPr>
      </w:pPr>
      <w:r w:rsidRPr="00DD7957">
        <w:rPr>
          <w:b/>
          <w:color w:val="000000" w:themeColor="text1"/>
        </w:rPr>
        <w:t>Durchführung:</w:t>
      </w:r>
      <w:r w:rsidR="005E5011">
        <w:rPr>
          <w:color w:val="000000" w:themeColor="text1"/>
        </w:rPr>
        <w:tab/>
      </w:r>
      <w:r>
        <w:rPr>
          <w:color w:val="000000" w:themeColor="text1"/>
        </w:rPr>
        <w:t xml:space="preserve">1. </w:t>
      </w:r>
      <w:r>
        <w:t>Fülle die Schüssel bis zur Hälfte mit Leitungswasser</w:t>
      </w:r>
      <w:r w:rsidR="009C3CF6">
        <w:t>.</w:t>
      </w:r>
    </w:p>
    <w:p w:rsidR="005E5011" w:rsidRDefault="005E5011" w:rsidP="00A07401">
      <w:pPr>
        <w:contextualSpacing/>
      </w:pPr>
      <w:r>
        <w:tab/>
      </w:r>
      <w:r>
        <w:tab/>
      </w:r>
      <w:r>
        <w:tab/>
      </w:r>
      <w:r w:rsidR="000E7E22">
        <w:t xml:space="preserve">2. Lege </w:t>
      </w:r>
      <w:r>
        <w:t xml:space="preserve">dann </w:t>
      </w:r>
      <w:r w:rsidR="000E7E22">
        <w:t>das Alugehäus</w:t>
      </w:r>
      <w:r>
        <w:t>e mit Watte oder Stoff aus</w:t>
      </w:r>
      <w:r w:rsidR="000E7E22">
        <w:t xml:space="preserve"> und </w:t>
      </w:r>
      <w:r>
        <w:t xml:space="preserve">setze </w:t>
      </w:r>
      <w:r w:rsidR="000E7E22">
        <w:t xml:space="preserve">die </w:t>
      </w:r>
      <w:r>
        <w:tab/>
      </w:r>
      <w:r>
        <w:tab/>
      </w:r>
      <w:r>
        <w:tab/>
      </w:r>
      <w:r>
        <w:tab/>
      </w:r>
      <w:r w:rsidR="000E7E22">
        <w:t>Gummibärchen dar</w:t>
      </w:r>
      <w:r>
        <w:t>auf</w:t>
      </w:r>
      <w:r w:rsidR="000E7E22">
        <w:t>.</w:t>
      </w:r>
    </w:p>
    <w:p w:rsidR="005E5011" w:rsidRDefault="005E5011" w:rsidP="00A07401">
      <w:pPr>
        <w:contextualSpacing/>
      </w:pPr>
      <w:r>
        <w:tab/>
      </w:r>
      <w:r>
        <w:tab/>
      </w:r>
      <w:r>
        <w:tab/>
      </w:r>
      <w:proofErr w:type="gramStart"/>
      <w:r>
        <w:t>3.Setze</w:t>
      </w:r>
      <w:proofErr w:type="gramEnd"/>
      <w:r>
        <w:t xml:space="preserve"> das </w:t>
      </w:r>
      <w:r w:rsidR="000E7E22">
        <w:t xml:space="preserve">Gehäuse mit den Gummibärchen </w:t>
      </w:r>
      <w:r>
        <w:t xml:space="preserve">vorsichtig </w:t>
      </w:r>
      <w:r w:rsidR="000E7E22">
        <w:t>auf das Was</w:t>
      </w:r>
      <w:r>
        <w:t>ser</w:t>
      </w:r>
      <w:r w:rsidR="000E7E22">
        <w:t xml:space="preserve">, </w:t>
      </w:r>
      <w:r>
        <w:tab/>
      </w:r>
      <w:r>
        <w:tab/>
      </w:r>
      <w:r>
        <w:tab/>
      </w:r>
      <w:r w:rsidR="000E7E22">
        <w:t xml:space="preserve">sodass sie nicht nass werden. </w:t>
      </w:r>
    </w:p>
    <w:p w:rsidR="000E7E22" w:rsidRDefault="005E5011" w:rsidP="00DD7957">
      <w:r>
        <w:tab/>
      </w:r>
      <w:r>
        <w:tab/>
      </w:r>
      <w:r>
        <w:tab/>
        <w:t xml:space="preserve">4. </w:t>
      </w:r>
      <w:proofErr w:type="spellStart"/>
      <w:r w:rsidR="009C3CF6">
        <w:t>Anschließend</w:t>
      </w:r>
      <w:r>
        <w:t>stülpst</w:t>
      </w:r>
      <w:proofErr w:type="spellEnd"/>
      <w:r>
        <w:t xml:space="preserve"> du</w:t>
      </w:r>
      <w:r w:rsidR="000E7E22">
        <w:t xml:space="preserve"> das leere, gerade gehaltene Glas, über die </w:t>
      </w:r>
      <w:proofErr w:type="spellStart"/>
      <w:r w:rsidR="000E7E22">
        <w:t>Bä</w:t>
      </w:r>
      <w:proofErr w:type="spellEnd"/>
      <w:r>
        <w:t>-</w:t>
      </w:r>
      <w:r>
        <w:tab/>
      </w:r>
      <w:r>
        <w:tab/>
      </w:r>
      <w:r>
        <w:tab/>
      </w:r>
      <w:proofErr w:type="spellStart"/>
      <w:r w:rsidR="000E7E22">
        <w:t>ren</w:t>
      </w:r>
      <w:proofErr w:type="spellEnd"/>
      <w:r w:rsidR="000E7E22">
        <w:t xml:space="preserve"> und das Gehäuse und </w:t>
      </w:r>
      <w:r>
        <w:t xml:space="preserve">drückst es </w:t>
      </w:r>
      <w:r w:rsidR="000E7E22">
        <w:t xml:space="preserve">bis auf den Grund </w:t>
      </w:r>
      <w:r>
        <w:t>hinab.</w:t>
      </w:r>
    </w:p>
    <w:p w:rsidR="005E5011" w:rsidRDefault="005E5011" w:rsidP="00DD7957">
      <w:pPr>
        <w:contextualSpacing/>
      </w:pPr>
      <w:r w:rsidRPr="00DD7957">
        <w:rPr>
          <w:b/>
        </w:rPr>
        <w:t>Beobachtung:</w:t>
      </w:r>
      <w:r w:rsidR="00DD7957">
        <w:tab/>
      </w:r>
      <w:r w:rsidR="00A06D28">
        <w:tab/>
      </w:r>
      <w:r>
        <w:t>____________________________________________________</w:t>
      </w:r>
      <w:r w:rsidR="00DD7957">
        <w:t>________________________________</w:t>
      </w:r>
      <w:r w:rsidR="00A06D28">
        <w:t>_</w:t>
      </w:r>
    </w:p>
    <w:p w:rsidR="005E5011" w:rsidRDefault="005E5011" w:rsidP="00DD7957">
      <w:pPr>
        <w:contextualSpacing/>
        <w:rPr>
          <w:color w:val="000000" w:themeColor="text1"/>
        </w:rPr>
      </w:pPr>
      <w:r>
        <w:rPr>
          <w:color w:val="000000" w:themeColor="text1"/>
        </w:rPr>
        <w:tab/>
      </w:r>
      <w:r>
        <w:rPr>
          <w:color w:val="000000" w:themeColor="text1"/>
        </w:rPr>
        <w:tab/>
      </w:r>
      <w:r>
        <w:rPr>
          <w:color w:val="000000" w:themeColor="text1"/>
        </w:rPr>
        <w:tab/>
        <w:t>_____________________________________________________________________________________</w:t>
      </w:r>
    </w:p>
    <w:p w:rsidR="007342DD" w:rsidRPr="000E7E22" w:rsidRDefault="007342DD" w:rsidP="00A07401">
      <w:pPr>
        <w:contextualSpacing/>
        <w:rPr>
          <w:color w:val="000000" w:themeColor="text1"/>
        </w:rPr>
      </w:pPr>
    </w:p>
    <w:p w:rsidR="007342DD" w:rsidRDefault="007342DD" w:rsidP="007342DD">
      <w:pPr>
        <w:pBdr>
          <w:top w:val="dotDash" w:sz="4" w:space="1" w:color="C00000"/>
          <w:left w:val="dotDash" w:sz="4" w:space="4" w:color="C00000"/>
          <w:bottom w:val="dotDash" w:sz="4" w:space="1" w:color="C00000"/>
          <w:right w:val="dotDash" w:sz="4" w:space="4" w:color="C00000"/>
        </w:pBdr>
        <w:contextualSpacing/>
        <w:rPr>
          <w:color w:val="000000" w:themeColor="text1"/>
        </w:rPr>
      </w:pPr>
      <w:r w:rsidRPr="00B10298">
        <w:rPr>
          <w:b/>
          <w:color w:val="000000" w:themeColor="text1"/>
        </w:rPr>
        <w:t>Merke:</w:t>
      </w:r>
      <w:r>
        <w:rPr>
          <w:color w:val="000000" w:themeColor="text1"/>
        </w:rPr>
        <w:t xml:space="preserve"> Die Gummibärchen werden </w:t>
      </w:r>
      <w:r w:rsidRPr="007342DD">
        <w:rPr>
          <w:b/>
          <w:color w:val="000000" w:themeColor="text1"/>
        </w:rPr>
        <w:t>nicht</w:t>
      </w:r>
      <w:r>
        <w:rPr>
          <w:color w:val="000000" w:themeColor="text1"/>
        </w:rPr>
        <w:t xml:space="preserve"> gegessen!</w:t>
      </w:r>
    </w:p>
    <w:p w:rsidR="007342DD" w:rsidRDefault="007342DD" w:rsidP="00A07401">
      <w:pPr>
        <w:contextualSpacing/>
        <w:rPr>
          <w:color w:val="000000" w:themeColor="text1"/>
        </w:rPr>
      </w:pPr>
    </w:p>
    <w:p w:rsidR="00A07401" w:rsidRPr="00E91402" w:rsidRDefault="005E5011" w:rsidP="00A07401">
      <w:pPr>
        <w:contextualSpacing/>
        <w:rPr>
          <w:b/>
          <w:color w:val="000000" w:themeColor="text1"/>
        </w:rPr>
      </w:pPr>
      <w:r w:rsidRPr="00E91402">
        <w:rPr>
          <w:b/>
          <w:color w:val="000000" w:themeColor="text1"/>
        </w:rPr>
        <w:t>Auswertung:</w:t>
      </w:r>
    </w:p>
    <w:p w:rsidR="005E5011" w:rsidRDefault="005E5011" w:rsidP="00A07401">
      <w:pPr>
        <w:contextualSpacing/>
        <w:rPr>
          <w:color w:val="000000" w:themeColor="text1"/>
        </w:rPr>
      </w:pPr>
      <w:r w:rsidRPr="00E91402">
        <w:rPr>
          <w:b/>
          <w:color w:val="000000" w:themeColor="text1"/>
        </w:rPr>
        <w:t>Aufgabe</w:t>
      </w:r>
      <w:r w:rsidR="00A82976">
        <w:rPr>
          <w:b/>
          <w:color w:val="000000" w:themeColor="text1"/>
        </w:rPr>
        <w:t xml:space="preserve"> 1</w:t>
      </w:r>
      <w:r w:rsidRPr="00E91402">
        <w:rPr>
          <w:b/>
          <w:color w:val="000000" w:themeColor="text1"/>
        </w:rPr>
        <w:t>:</w:t>
      </w:r>
      <w:r w:rsidR="00B10298">
        <w:rPr>
          <w:color w:val="000000" w:themeColor="text1"/>
        </w:rPr>
        <w:t xml:space="preserve"> Analysiere zusammen mit deinem Sitznachbarn, warum die Gummibärchen beim Tau</w:t>
      </w:r>
      <w:r w:rsidR="00CC2B7E">
        <w:rPr>
          <w:color w:val="000000" w:themeColor="text1"/>
        </w:rPr>
        <w:t>chen nicht nass werden und notiere euer Ergebnis.</w:t>
      </w:r>
    </w:p>
    <w:p w:rsidR="005C562E" w:rsidRDefault="005C562E" w:rsidP="00A07401">
      <w:pPr>
        <w:contextualSpacing/>
        <w:rPr>
          <w:color w:val="000000" w:themeColor="text1"/>
        </w:rPr>
      </w:pPr>
    </w:p>
    <w:p w:rsidR="005C562E" w:rsidRDefault="005C562E" w:rsidP="00A07401">
      <w:pPr>
        <w:contextualSpacing/>
        <w:rPr>
          <w:color w:val="000000" w:themeColor="text1"/>
        </w:rPr>
      </w:pPr>
    </w:p>
    <w:p w:rsidR="005E5011" w:rsidRDefault="005E5011" w:rsidP="00A07401">
      <w:pPr>
        <w:contextualSpacing/>
        <w:rPr>
          <w:color w:val="000000" w:themeColor="text1"/>
        </w:rPr>
      </w:pPr>
    </w:p>
    <w:p w:rsidR="005E5011" w:rsidRPr="005E5011" w:rsidRDefault="005E5011" w:rsidP="00A07401">
      <w:pPr>
        <w:contextualSpacing/>
        <w:rPr>
          <w:color w:val="000000" w:themeColor="text1"/>
        </w:rPr>
      </w:pPr>
    </w:p>
    <w:p w:rsidR="00A07401" w:rsidRPr="005240FE" w:rsidRDefault="00A07401" w:rsidP="00A07401">
      <w:pPr>
        <w:sectPr w:rsidR="00A07401" w:rsidRPr="005240FE" w:rsidSect="0049087A">
          <w:headerReference w:type="default" r:id="rId21"/>
          <w:pgSz w:w="11906" w:h="16838"/>
          <w:pgMar w:top="1417" w:right="1417" w:bottom="709" w:left="1417" w:header="708" w:footer="708" w:gutter="0"/>
          <w:pgNumType w:start="0"/>
          <w:cols w:space="708"/>
          <w:docGrid w:linePitch="360"/>
        </w:sectPr>
      </w:pPr>
    </w:p>
    <w:p w:rsidR="00FB3D74" w:rsidRPr="00525E21" w:rsidRDefault="00A0582F" w:rsidP="00525E21">
      <w:pPr>
        <w:pStyle w:val="berschrift1"/>
      </w:pPr>
      <w:bookmarkStart w:id="9" w:name="_Toc338320197"/>
      <w:r w:rsidRPr="00525E21">
        <w:lastRenderedPageBreak/>
        <w:t xml:space="preserve">Reflexion des </w:t>
      </w:r>
      <w:r w:rsidR="00FB3D74" w:rsidRPr="00525E21">
        <w:t>A</w:t>
      </w:r>
      <w:r w:rsidR="00AA612B" w:rsidRPr="00525E21">
        <w:t>rbeitsblatt</w:t>
      </w:r>
      <w:r w:rsidRPr="00525E21">
        <w:t>es</w:t>
      </w:r>
      <w:bookmarkEnd w:id="9"/>
    </w:p>
    <w:p w:rsidR="00DD7957" w:rsidRDefault="00A67F21" w:rsidP="009C3CF6">
      <w:pPr>
        <w:contextualSpacing/>
        <w:rPr>
          <w:color w:val="000000" w:themeColor="text1"/>
        </w:rPr>
      </w:pPr>
      <w:r w:rsidRPr="00A67F21">
        <w:rPr>
          <w:color w:val="000000" w:themeColor="text1"/>
        </w:rPr>
        <w:t>Mithilfe des Arbeitsblattes sollen die SuS unter Anleitung einen Versuch durchführen</w:t>
      </w:r>
      <w:r w:rsidR="00DD7957">
        <w:rPr>
          <w:color w:val="000000" w:themeColor="text1"/>
        </w:rPr>
        <w:t>, um sich anschauli</w:t>
      </w:r>
      <w:r w:rsidR="00A06D28">
        <w:rPr>
          <w:color w:val="000000" w:themeColor="text1"/>
        </w:rPr>
        <w:t>ch zu machen, dass Luft nicht "N</w:t>
      </w:r>
      <w:r w:rsidR="00DD7957">
        <w:rPr>
          <w:color w:val="000000" w:themeColor="text1"/>
        </w:rPr>
        <w:t>ichts" ist, sondern ein Körper (Materie)</w:t>
      </w:r>
      <w:r w:rsidR="00B10298">
        <w:rPr>
          <w:color w:val="000000" w:themeColor="text1"/>
        </w:rPr>
        <w:t xml:space="preserve">, </w:t>
      </w:r>
      <w:r w:rsidR="00DD7957">
        <w:rPr>
          <w:color w:val="000000" w:themeColor="text1"/>
        </w:rPr>
        <w:t>wie andere Körper auch.</w:t>
      </w:r>
    </w:p>
    <w:p w:rsidR="00DD7957" w:rsidRDefault="00DD7957" w:rsidP="009C3CF6">
      <w:pPr>
        <w:contextualSpacing/>
        <w:rPr>
          <w:color w:val="000000" w:themeColor="text1"/>
        </w:rPr>
      </w:pPr>
      <w:r>
        <w:rPr>
          <w:color w:val="000000" w:themeColor="text1"/>
        </w:rPr>
        <w:t>Der Versuch kann als Einführungsexperiment</w:t>
      </w:r>
      <w:r w:rsidR="004B66BB">
        <w:rPr>
          <w:color w:val="000000" w:themeColor="text1"/>
        </w:rPr>
        <w:t xml:space="preserve"> für</w:t>
      </w:r>
      <w:r>
        <w:rPr>
          <w:color w:val="000000" w:themeColor="text1"/>
        </w:rPr>
        <w:t xml:space="preserve"> das Thema</w:t>
      </w:r>
      <w:r w:rsidR="004B66BB">
        <w:rPr>
          <w:color w:val="000000" w:themeColor="text1"/>
        </w:rPr>
        <w:t xml:space="preserve"> Luft verwendet werden.</w:t>
      </w:r>
    </w:p>
    <w:p w:rsidR="004B66BB" w:rsidRPr="00A67F21" w:rsidRDefault="004B66BB" w:rsidP="009C3CF6">
      <w:pPr>
        <w:contextualSpacing/>
        <w:rPr>
          <w:color w:val="000000" w:themeColor="text1"/>
        </w:rPr>
      </w:pPr>
      <w:r>
        <w:rPr>
          <w:color w:val="000000" w:themeColor="text1"/>
        </w:rPr>
        <w:t>Dabei lernen die SuS in Kleingruppen zu experimentieren und sollen Luft als Teil ihrer Umwelt wahrzunehmen verstehen.</w:t>
      </w:r>
      <w:r w:rsidR="00E91402">
        <w:rPr>
          <w:color w:val="000000" w:themeColor="text1"/>
        </w:rPr>
        <w:t xml:space="preserve"> Mit der ihnen gestellten Aufgabe lernen sie dann, wie man in Par</w:t>
      </w:r>
      <w:r w:rsidR="00E91402">
        <w:rPr>
          <w:color w:val="000000" w:themeColor="text1"/>
        </w:rPr>
        <w:t>t</w:t>
      </w:r>
      <w:r w:rsidR="00E91402">
        <w:rPr>
          <w:color w:val="000000" w:themeColor="text1"/>
        </w:rPr>
        <w:t>nerarbeit, das, was man beobachtet hat, anhand des Vorwissens versucht zu erklären. Bei di</w:t>
      </w:r>
      <w:r w:rsidR="00E91402">
        <w:rPr>
          <w:color w:val="000000" w:themeColor="text1"/>
        </w:rPr>
        <w:t>e</w:t>
      </w:r>
      <w:r w:rsidR="00E91402">
        <w:rPr>
          <w:color w:val="000000" w:themeColor="text1"/>
        </w:rPr>
        <w:t>sem Versuch und der Bearbeitung der Aufgabe, kann bei den SuS unter Umständen ein kognit</w:t>
      </w:r>
      <w:r w:rsidR="00E91402">
        <w:rPr>
          <w:color w:val="000000" w:themeColor="text1"/>
        </w:rPr>
        <w:t>i</w:t>
      </w:r>
      <w:r w:rsidR="00E91402">
        <w:rPr>
          <w:color w:val="000000" w:themeColor="text1"/>
        </w:rPr>
        <w:t>ver Konflikt ausgelöst werden, wenn sie vorher der Ansicht waren, dass sich in dem Glas nichts befindet, das Wasser nun aber auch nicht eindringt.</w:t>
      </w:r>
    </w:p>
    <w:p w:rsidR="00C364B2" w:rsidRDefault="00C364B2" w:rsidP="009C3CF6">
      <w:pPr>
        <w:pStyle w:val="berschrift2"/>
      </w:pPr>
      <w:bookmarkStart w:id="10" w:name="_Toc338320198"/>
      <w:r>
        <w:t>Erwartungshorizont</w:t>
      </w:r>
      <w:r w:rsidR="006968E6">
        <w:t xml:space="preserve"> (Kerncurriculum)</w:t>
      </w:r>
      <w:bookmarkEnd w:id="10"/>
    </w:p>
    <w:p w:rsidR="004B66BB" w:rsidRDefault="004B66BB" w:rsidP="009C3CF6">
      <w:r>
        <w:t>Das Thema Luft wird im Kerncurriculum Niedersachsen nicht näher erläutert. Es gilt als Teil des naturwissenschaftlichen Unterrichts. Daher können hier keine Bezüge zum Bereich Fachwissen gestellt werden.</w:t>
      </w:r>
    </w:p>
    <w:p w:rsidR="004B66BB" w:rsidRDefault="004B66BB" w:rsidP="009C3CF6">
      <w:r>
        <w:t xml:space="preserve">Erkenntnisgewinnung: </w:t>
      </w:r>
      <w:r>
        <w:tab/>
        <w:t>Die SuS</w:t>
      </w:r>
      <w:r w:rsidR="00A06D28">
        <w:t xml:space="preserve"> </w:t>
      </w:r>
      <w:r w:rsidR="005C562E">
        <w:t>experimentieren sachgerecht nach Anleitung</w:t>
      </w:r>
      <w:r w:rsidR="00076E5A">
        <w:t>.</w:t>
      </w:r>
    </w:p>
    <w:p w:rsidR="005C562E" w:rsidRDefault="005C562E" w:rsidP="009C3CF6">
      <w:r>
        <w:t xml:space="preserve">Kommunikation: </w:t>
      </w:r>
      <w:r>
        <w:tab/>
      </w:r>
      <w:r>
        <w:tab/>
        <w:t>Die SuS protokollieren einfache Experimente</w:t>
      </w:r>
      <w:r w:rsidR="00076E5A">
        <w:t>.</w:t>
      </w:r>
    </w:p>
    <w:p w:rsidR="005C562E" w:rsidRDefault="005C562E" w:rsidP="009C3CF6">
      <w:r>
        <w:t>Bewertung:</w:t>
      </w:r>
      <w:r>
        <w:tab/>
      </w:r>
      <w:r>
        <w:tab/>
      </w:r>
      <w:r>
        <w:tab/>
        <w:t>Die SuS beschreiben, dass Chemie sie in ihrer Lebenswelt umgibt</w:t>
      </w:r>
      <w:r w:rsidR="00076E5A">
        <w:t>.</w:t>
      </w:r>
    </w:p>
    <w:p w:rsidR="005C562E" w:rsidRPr="004B66BB" w:rsidRDefault="005C562E" w:rsidP="009C3CF6"/>
    <w:p w:rsidR="006968E6" w:rsidRDefault="006968E6" w:rsidP="009C3CF6">
      <w:pPr>
        <w:pStyle w:val="berschrift2"/>
      </w:pPr>
      <w:bookmarkStart w:id="11" w:name="_Toc338320199"/>
      <w:r>
        <w:t>Erwartungshorizont (Inhaltlich)</w:t>
      </w:r>
      <w:bookmarkEnd w:id="11"/>
    </w:p>
    <w:p w:rsidR="00A82976" w:rsidRDefault="00A82976" w:rsidP="00A82976">
      <w:r w:rsidRPr="00A82976">
        <w:rPr>
          <w:b/>
        </w:rPr>
        <w:t>Beobachtung:</w:t>
      </w:r>
      <w:r>
        <w:t xml:space="preserve"> </w:t>
      </w:r>
      <w:r>
        <w:t>S</w:t>
      </w:r>
      <w:r>
        <w:t>iehe SV1</w:t>
      </w:r>
    </w:p>
    <w:p w:rsidR="00A0582F" w:rsidRPr="009C3CF6" w:rsidRDefault="00A82976" w:rsidP="009C3CF6">
      <w:pPr>
        <w:contextualSpacing/>
        <w:rPr>
          <w:color w:val="000000" w:themeColor="text1"/>
        </w:rPr>
      </w:pPr>
      <w:r w:rsidRPr="00A82976">
        <w:rPr>
          <w:b/>
          <w:color w:val="000000" w:themeColor="text1"/>
        </w:rPr>
        <w:t>Aufgabe 1:</w:t>
      </w:r>
      <w:r>
        <w:rPr>
          <w:color w:val="000000" w:themeColor="text1"/>
        </w:rPr>
        <w:t xml:space="preserve"> </w:t>
      </w:r>
      <w:r w:rsidR="007342DD">
        <w:rPr>
          <w:color w:val="000000" w:themeColor="text1"/>
        </w:rPr>
        <w:t>Die Gummibärchen werden nicht nass, weil sich in dem Glas Luft befindet.  Dort wo sich bereits Luft befindet, kann sich kein Wasser befinden.</w:t>
      </w:r>
      <w:r w:rsidR="00A06D28">
        <w:rPr>
          <w:color w:val="000000" w:themeColor="text1"/>
        </w:rPr>
        <w:t xml:space="preserve"> </w:t>
      </w:r>
      <w:r w:rsidR="005C562E">
        <w:rPr>
          <w:color w:val="000000" w:themeColor="text1"/>
        </w:rPr>
        <w:t>Luft ist unsichtbar, aber überall um uns he</w:t>
      </w:r>
      <w:r w:rsidR="005C562E">
        <w:rPr>
          <w:color w:val="000000" w:themeColor="text1"/>
        </w:rPr>
        <w:t>r</w:t>
      </w:r>
      <w:r w:rsidR="005C562E">
        <w:rPr>
          <w:color w:val="000000" w:themeColor="text1"/>
        </w:rPr>
        <w:t>um.</w:t>
      </w:r>
    </w:p>
    <w:p w:rsidR="00A82976" w:rsidRDefault="00A82976" w:rsidP="00A82976"/>
    <w:p w:rsidR="00A82976" w:rsidRDefault="00A82976">
      <w:pPr>
        <w:spacing w:line="276" w:lineRule="auto"/>
        <w:jc w:val="left"/>
      </w:pPr>
      <w:r>
        <w:br w:type="page"/>
      </w:r>
    </w:p>
    <w:bookmarkStart w:id="12" w:name="_Toc338320200" w:displacedByCustomXml="next"/>
    <w:sdt>
      <w:sdtPr>
        <w:rPr>
          <w:rFonts w:ascii="Cambria" w:eastAsiaTheme="minorHAnsi" w:hAnsi="Cambria" w:cstheme="minorBidi"/>
          <w:sz w:val="22"/>
        </w:rPr>
        <w:id w:val="9580662"/>
        <w:docPartObj>
          <w:docPartGallery w:val="Bibliographies"/>
          <w:docPartUnique/>
        </w:docPartObj>
      </w:sdtPr>
      <w:sdtEndPr>
        <w:rPr>
          <w:b w:val="0"/>
          <w:bCs w:val="0"/>
          <w:szCs w:val="22"/>
        </w:rPr>
      </w:sdtEndPr>
      <w:sdtContent>
        <w:p w:rsidR="002856E4" w:rsidRDefault="002856E4" w:rsidP="00A82976">
          <w:pPr>
            <w:pStyle w:val="berschrift1"/>
          </w:pPr>
          <w:r>
            <w:t>Literaturverzeichnis</w:t>
          </w:r>
          <w:bookmarkEnd w:id="12"/>
        </w:p>
        <w:sdt>
          <w:sdtPr>
            <w:id w:val="111145805"/>
            <w:bibliography/>
          </w:sdtPr>
          <w:sdtEndPr/>
          <w:sdtContent>
            <w:p w:rsidR="00525E21" w:rsidRDefault="006B1710" w:rsidP="00525E21">
              <w:pPr>
                <w:pStyle w:val="Literaturverzeichnis"/>
                <w:rPr>
                  <w:noProof/>
                </w:rPr>
              </w:pPr>
              <w:r>
                <w:fldChar w:fldCharType="begin"/>
              </w:r>
              <w:r w:rsidR="002856E4">
                <w:instrText xml:space="preserve"> BIBLIOGRAPHY </w:instrText>
              </w:r>
              <w:r>
                <w:fldChar w:fldCharType="separate"/>
              </w:r>
              <w:r w:rsidR="00525E21">
                <w:rPr>
                  <w:noProof/>
                </w:rPr>
                <w:t xml:space="preserve">Hecker, J. (2010). </w:t>
              </w:r>
              <w:r w:rsidR="00525E21">
                <w:rPr>
                  <w:i/>
                  <w:iCs/>
                  <w:noProof/>
                </w:rPr>
                <w:t>Der Kinder Brock Haus, Experimente, Den naturwissenschaften auf der Spur.</w:t>
              </w:r>
              <w:r w:rsidR="00525E21">
                <w:rPr>
                  <w:noProof/>
                </w:rPr>
                <w:t xml:space="preserve"> München: F.A. Brockhaus.</w:t>
              </w:r>
            </w:p>
            <w:p w:rsidR="00525E21" w:rsidRDefault="00525E21" w:rsidP="00525E21">
              <w:pPr>
                <w:pStyle w:val="Literaturverzeichnis"/>
                <w:rPr>
                  <w:noProof/>
                </w:rPr>
              </w:pPr>
              <w:r>
                <w:rPr>
                  <w:noProof/>
                </w:rPr>
                <w:t xml:space="preserve">Lück, G. (2008). </w:t>
              </w:r>
              <w:r>
                <w:rPr>
                  <w:i/>
                  <w:iCs/>
                  <w:noProof/>
                </w:rPr>
                <w:t>Leichte Experimente für Eltern und Kinder.</w:t>
              </w:r>
              <w:r>
                <w:rPr>
                  <w:noProof/>
                </w:rPr>
                <w:t xml:space="preserve"> Freiburg im Breisgau: Herder.</w:t>
              </w:r>
            </w:p>
            <w:p w:rsidR="00525E21" w:rsidRDefault="00525E21" w:rsidP="00525E21">
              <w:pPr>
                <w:pStyle w:val="Literaturverzeichnis"/>
                <w:rPr>
                  <w:noProof/>
                </w:rPr>
              </w:pPr>
              <w:r>
                <w:rPr>
                  <w:noProof/>
                </w:rPr>
                <w:t xml:space="preserve">Schmidkunz, H. (2011). </w:t>
              </w:r>
              <w:r>
                <w:rPr>
                  <w:i/>
                  <w:iCs/>
                  <w:noProof/>
                </w:rPr>
                <w:t>Chemische Freihandversuche Band 1.</w:t>
              </w:r>
              <w:r>
                <w:rPr>
                  <w:noProof/>
                </w:rPr>
                <w:t xml:space="preserve"> Aulis Verlag.</w:t>
              </w:r>
            </w:p>
            <w:p w:rsidR="002856E4" w:rsidRDefault="006B1710" w:rsidP="00525E21">
              <w:r>
                <w:fldChar w:fldCharType="end"/>
              </w:r>
            </w:p>
          </w:sdtContent>
        </w:sdt>
      </w:sdtContent>
    </w:sdt>
    <w:p w:rsidR="00F74A95" w:rsidRPr="00F74A95" w:rsidRDefault="00F74A95" w:rsidP="00F74A95"/>
    <w:sectPr w:rsidR="00F74A95" w:rsidRPr="00F74A95" w:rsidSect="00A82976">
      <w:headerReference w:type="default" r:id="rId22"/>
      <w:pgSz w:w="11906" w:h="16838"/>
      <w:pgMar w:top="1417" w:right="1417" w:bottom="709" w:left="1417" w:header="708" w:footer="708" w:gutter="0"/>
      <w:pgNumType w:start="1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5443" w:rsidRDefault="00855443" w:rsidP="0086227B">
      <w:pPr>
        <w:spacing w:after="0" w:line="240" w:lineRule="auto"/>
      </w:pPr>
      <w:r>
        <w:separator/>
      </w:r>
    </w:p>
  </w:endnote>
  <w:endnote w:type="continuationSeparator" w:id="0">
    <w:p w:rsidR="00855443" w:rsidRDefault="00855443"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charset w:val="00"/>
    <w:family w:val="roman"/>
    <w:pitch w:val="default"/>
  </w:font>
  <w:font w:name="ComicSansMS">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5443" w:rsidRDefault="00855443" w:rsidP="0086227B">
      <w:pPr>
        <w:spacing w:after="0" w:line="240" w:lineRule="auto"/>
      </w:pPr>
      <w:r>
        <w:separator/>
      </w:r>
    </w:p>
  </w:footnote>
  <w:footnote w:type="continuationSeparator" w:id="0">
    <w:p w:rsidR="00855443" w:rsidRDefault="00855443"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298806"/>
      <w:docPartObj>
        <w:docPartGallery w:val="Page Numbers (Top of Page)"/>
        <w:docPartUnique/>
      </w:docPartObj>
    </w:sdtPr>
    <w:sdtEndPr/>
    <w:sdtContent>
      <w:p w:rsidR="00B80DCD" w:rsidRPr="0080101C" w:rsidRDefault="00855443" w:rsidP="00337B69">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A82976" w:rsidRPr="00A82976">
          <w:rPr>
            <w:b/>
            <w:bCs/>
            <w:noProof/>
            <w:sz w:val="20"/>
          </w:rPr>
          <w:t>1</w:t>
        </w:r>
        <w:r>
          <w:rPr>
            <w:b/>
            <w:bCs/>
            <w:noProof/>
            <w:sz w:val="20"/>
          </w:rPr>
          <w:fldChar w:fldCharType="end"/>
        </w:r>
        <w:r>
          <w:fldChar w:fldCharType="begin"/>
        </w:r>
        <w:r>
          <w:instrText xml:space="preserve"> STYLEREF  "Überschrift 1"  \* MERGEFORMAT </w:instrText>
        </w:r>
        <w:r>
          <w:fldChar w:fldCharType="separate"/>
        </w:r>
        <w:r w:rsidR="00A82976">
          <w:rPr>
            <w:noProof/>
          </w:rPr>
          <w:t>Beschreibung des Themas und zugehörige Lernziele</w:t>
        </w:r>
        <w:r>
          <w:rPr>
            <w:noProof/>
          </w:rPr>
          <w:fldChar w:fldCharType="end"/>
        </w:r>
        <w:r w:rsidR="00B80DCD" w:rsidRPr="0080101C">
          <w:rPr>
            <w:rFonts w:asciiTheme="majorHAnsi" w:hAnsiTheme="majorHAnsi"/>
            <w:sz w:val="20"/>
            <w:szCs w:val="20"/>
          </w:rPr>
          <w:tab/>
        </w:r>
        <w:r w:rsidR="00B80DCD" w:rsidRPr="0080101C">
          <w:rPr>
            <w:rFonts w:asciiTheme="majorHAnsi" w:hAnsiTheme="majorHAnsi"/>
            <w:sz w:val="20"/>
            <w:szCs w:val="20"/>
          </w:rPr>
          <w:tab/>
        </w:r>
        <w:r w:rsidR="006B1710" w:rsidRPr="0080101C">
          <w:rPr>
            <w:rFonts w:asciiTheme="majorHAnsi" w:hAnsiTheme="majorHAnsi"/>
            <w:sz w:val="20"/>
            <w:szCs w:val="20"/>
          </w:rPr>
          <w:fldChar w:fldCharType="begin"/>
        </w:r>
        <w:r w:rsidR="00B80DCD" w:rsidRPr="0080101C">
          <w:rPr>
            <w:rFonts w:asciiTheme="majorHAnsi" w:hAnsiTheme="majorHAnsi"/>
            <w:sz w:val="20"/>
            <w:szCs w:val="20"/>
          </w:rPr>
          <w:instrText xml:space="preserve"> PAGE   \* MERGEFORMAT </w:instrText>
        </w:r>
        <w:r w:rsidR="006B1710" w:rsidRPr="0080101C">
          <w:rPr>
            <w:rFonts w:asciiTheme="majorHAnsi" w:hAnsiTheme="majorHAnsi"/>
            <w:sz w:val="20"/>
            <w:szCs w:val="20"/>
          </w:rPr>
          <w:fldChar w:fldCharType="separate"/>
        </w:r>
        <w:r w:rsidR="00A82976">
          <w:rPr>
            <w:rFonts w:asciiTheme="majorHAnsi" w:hAnsiTheme="majorHAnsi"/>
            <w:noProof/>
            <w:sz w:val="20"/>
            <w:szCs w:val="20"/>
          </w:rPr>
          <w:t>1</w:t>
        </w:r>
        <w:r w:rsidR="006B1710" w:rsidRPr="0080101C">
          <w:rPr>
            <w:rFonts w:asciiTheme="majorHAnsi" w:hAnsiTheme="majorHAnsi"/>
            <w:sz w:val="20"/>
            <w:szCs w:val="20"/>
          </w:rPr>
          <w:fldChar w:fldCharType="end"/>
        </w:r>
      </w:p>
    </w:sdtContent>
  </w:sdt>
  <w:p w:rsidR="00B80DCD" w:rsidRPr="00337B69" w:rsidRDefault="00855443" w:rsidP="00337B69">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5" type="#_x0000_t32" style="position:absolute;left:0;text-align:left;margin-left:-3.35pt;margin-top:3.05pt;width:462pt;height:.05pt;flip:x;z-index:251658240" o:connectortype="straigh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DCD" w:rsidRPr="00337B69" w:rsidRDefault="00B80DCD" w:rsidP="00337B69">
    <w:pPr>
      <w:pStyle w:val="Kopfzeile"/>
      <w:tabs>
        <w:tab w:val="left" w:pos="0"/>
        <w:tab w:val="left" w:pos="284"/>
      </w:tabs>
      <w:jc w:val="right"/>
      <w:rPr>
        <w:rFonts w:asciiTheme="majorHAnsi" w:hAnsiTheme="majorHAnsi"/>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DCD" w:rsidRPr="0080101C" w:rsidRDefault="00855443" w:rsidP="0049087A">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A82976" w:rsidRPr="00A82976">
      <w:rPr>
        <w:b/>
        <w:bCs/>
        <w:noProof/>
        <w:sz w:val="20"/>
      </w:rPr>
      <w:t>5</w:t>
    </w:r>
    <w:r>
      <w:rPr>
        <w:b/>
        <w:bCs/>
        <w:noProof/>
        <w:sz w:val="20"/>
      </w:rPr>
      <w:fldChar w:fldCharType="end"/>
    </w:r>
    <w:r w:rsidR="00B80DCD">
      <w:t xml:space="preserve"> Literaturverzeichnis </w:t>
    </w:r>
    <w:r w:rsidR="00B80DCD" w:rsidRPr="0080101C">
      <w:rPr>
        <w:rFonts w:asciiTheme="majorHAnsi" w:hAnsiTheme="majorHAnsi"/>
        <w:sz w:val="20"/>
        <w:szCs w:val="20"/>
      </w:rPr>
      <w:tab/>
    </w:r>
    <w:r w:rsidR="00B80DCD" w:rsidRPr="0080101C">
      <w:rPr>
        <w:rFonts w:asciiTheme="majorHAnsi" w:hAnsiTheme="majorHAnsi"/>
        <w:sz w:val="20"/>
        <w:szCs w:val="20"/>
      </w:rPr>
      <w:tab/>
    </w:r>
    <w:r w:rsidR="00A82976" w:rsidRPr="0080101C">
      <w:rPr>
        <w:rFonts w:asciiTheme="majorHAnsi" w:hAnsiTheme="majorHAnsi"/>
        <w:sz w:val="20"/>
        <w:szCs w:val="20"/>
      </w:rPr>
      <w:fldChar w:fldCharType="begin"/>
    </w:r>
    <w:r w:rsidR="00A82976" w:rsidRPr="0080101C">
      <w:rPr>
        <w:rFonts w:asciiTheme="majorHAnsi" w:hAnsiTheme="majorHAnsi"/>
        <w:sz w:val="20"/>
        <w:szCs w:val="20"/>
      </w:rPr>
      <w:instrText xml:space="preserve"> PAGE   \* MERGEFORMAT </w:instrText>
    </w:r>
    <w:r w:rsidR="00A82976" w:rsidRPr="0080101C">
      <w:rPr>
        <w:rFonts w:asciiTheme="majorHAnsi" w:hAnsiTheme="majorHAnsi"/>
        <w:sz w:val="20"/>
        <w:szCs w:val="20"/>
      </w:rPr>
      <w:fldChar w:fldCharType="separate"/>
    </w:r>
    <w:r w:rsidR="00A82976">
      <w:rPr>
        <w:rFonts w:asciiTheme="majorHAnsi" w:hAnsiTheme="majorHAnsi"/>
        <w:noProof/>
        <w:sz w:val="20"/>
        <w:szCs w:val="20"/>
      </w:rPr>
      <w:t>13</w:t>
    </w:r>
    <w:r w:rsidR="00A82976" w:rsidRPr="0080101C">
      <w:rPr>
        <w:rFonts w:asciiTheme="majorHAnsi" w:hAnsiTheme="majorHAnsi"/>
        <w:sz w:val="20"/>
        <w:szCs w:val="20"/>
      </w:rPr>
      <w:fldChar w:fldCharType="end"/>
    </w:r>
  </w:p>
  <w:p w:rsidR="00B80DCD" w:rsidRPr="0080101C" w:rsidRDefault="00855443" w:rsidP="0049087A">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6" type="#_x0000_t32" style="position:absolute;left:0;text-align:left;margin-left:-3.35pt;margin-top:3.05pt;width:462pt;height:.05pt;flip:x;z-index:251666432" o:connectortype="straigh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7">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6"/>
  </w:num>
  <w:num w:numId="3">
    <w:abstractNumId w:val="6"/>
  </w:num>
  <w:num w:numId="4">
    <w:abstractNumId w:val="6"/>
  </w:num>
  <w:num w:numId="5">
    <w:abstractNumId w:val="6"/>
  </w:num>
  <w:num w:numId="6">
    <w:abstractNumId w:val="6"/>
  </w:num>
  <w:num w:numId="7">
    <w:abstractNumId w:val="6"/>
  </w:num>
  <w:num w:numId="8">
    <w:abstractNumId w:val="6"/>
  </w:num>
  <w:num w:numId="9">
    <w:abstractNumId w:val="6"/>
  </w:num>
  <w:num w:numId="10">
    <w:abstractNumId w:val="6"/>
  </w:num>
  <w:num w:numId="11">
    <w:abstractNumId w:val="3"/>
  </w:num>
  <w:num w:numId="12">
    <w:abstractNumId w:val="0"/>
  </w:num>
  <w:num w:numId="13">
    <w:abstractNumId w:val="5"/>
  </w:num>
  <w:num w:numId="14">
    <w:abstractNumId w:val="4"/>
  </w:num>
  <w:num w:numId="15">
    <w:abstractNumId w:val="7"/>
  </w:num>
  <w:num w:numId="16">
    <w:abstractNumId w:val="1"/>
  </w:num>
  <w:num w:numId="17">
    <w:abstractNumId w:val="8"/>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57"/>
    <o:shapelayout v:ext="edit">
      <o:idmap v:ext="edit" data="2"/>
      <o:rules v:ext="edit">
        <o:r id="V:Rule1" type="connector" idref="#_x0000_s2055"/>
        <o:r id="V:Rule2" type="connector" idref="#_x0000_s2056"/>
      </o:rules>
    </o:shapelayout>
  </w:hdrShapeDefaults>
  <w:footnotePr>
    <w:footnote w:id="-1"/>
    <w:footnote w:id="0"/>
  </w:footnotePr>
  <w:endnotePr>
    <w:endnote w:id="-1"/>
    <w:endnote w:id="0"/>
  </w:endnotePr>
  <w:compat>
    <w:compatSetting w:name="compatibilityMode" w:uri="http://schemas.microsoft.com/office/word" w:val="12"/>
  </w:compat>
  <w:rsids>
    <w:rsidRoot w:val="0086227B"/>
    <w:rsid w:val="00002B4D"/>
    <w:rsid w:val="00007E3F"/>
    <w:rsid w:val="00011800"/>
    <w:rsid w:val="000137A3"/>
    <w:rsid w:val="00014E7D"/>
    <w:rsid w:val="00016486"/>
    <w:rsid w:val="00022871"/>
    <w:rsid w:val="00041562"/>
    <w:rsid w:val="00052C7D"/>
    <w:rsid w:val="00056798"/>
    <w:rsid w:val="0006287D"/>
    <w:rsid w:val="0006684E"/>
    <w:rsid w:val="00066DE1"/>
    <w:rsid w:val="00067AEC"/>
    <w:rsid w:val="00072812"/>
    <w:rsid w:val="000731EA"/>
    <w:rsid w:val="000760FB"/>
    <w:rsid w:val="00076E5A"/>
    <w:rsid w:val="0007729E"/>
    <w:rsid w:val="000810F2"/>
    <w:rsid w:val="00091A54"/>
    <w:rsid w:val="000972FF"/>
    <w:rsid w:val="000C4EB4"/>
    <w:rsid w:val="000D10FB"/>
    <w:rsid w:val="000D7381"/>
    <w:rsid w:val="000E0EBE"/>
    <w:rsid w:val="000E21A7"/>
    <w:rsid w:val="000E7DB1"/>
    <w:rsid w:val="000E7E22"/>
    <w:rsid w:val="000F5EEC"/>
    <w:rsid w:val="000F7E29"/>
    <w:rsid w:val="001022B4"/>
    <w:rsid w:val="0011647A"/>
    <w:rsid w:val="0012481E"/>
    <w:rsid w:val="0013621E"/>
    <w:rsid w:val="00140A24"/>
    <w:rsid w:val="00153EA8"/>
    <w:rsid w:val="00157F3D"/>
    <w:rsid w:val="001656FC"/>
    <w:rsid w:val="001701F2"/>
    <w:rsid w:val="00181B85"/>
    <w:rsid w:val="001934F2"/>
    <w:rsid w:val="001A7524"/>
    <w:rsid w:val="001C5EFC"/>
    <w:rsid w:val="001D0C50"/>
    <w:rsid w:val="001F24FA"/>
    <w:rsid w:val="00206D6B"/>
    <w:rsid w:val="00220065"/>
    <w:rsid w:val="0023241F"/>
    <w:rsid w:val="002375EF"/>
    <w:rsid w:val="00252626"/>
    <w:rsid w:val="00254F3F"/>
    <w:rsid w:val="0027011D"/>
    <w:rsid w:val="0027751F"/>
    <w:rsid w:val="0028080E"/>
    <w:rsid w:val="002856E4"/>
    <w:rsid w:val="002944CF"/>
    <w:rsid w:val="002A716F"/>
    <w:rsid w:val="002B0B14"/>
    <w:rsid w:val="002C6216"/>
    <w:rsid w:val="002E0F34"/>
    <w:rsid w:val="002E2DD3"/>
    <w:rsid w:val="002E38A0"/>
    <w:rsid w:val="002E5FCC"/>
    <w:rsid w:val="002F0FF7"/>
    <w:rsid w:val="002F38EE"/>
    <w:rsid w:val="0030672E"/>
    <w:rsid w:val="0033677B"/>
    <w:rsid w:val="00336B3B"/>
    <w:rsid w:val="00337B69"/>
    <w:rsid w:val="00344BB7"/>
    <w:rsid w:val="00345293"/>
    <w:rsid w:val="00345F54"/>
    <w:rsid w:val="003708E2"/>
    <w:rsid w:val="0038284A"/>
    <w:rsid w:val="003837C2"/>
    <w:rsid w:val="00384682"/>
    <w:rsid w:val="00395AD9"/>
    <w:rsid w:val="003B45AB"/>
    <w:rsid w:val="003B49C6"/>
    <w:rsid w:val="003C3313"/>
    <w:rsid w:val="003C5747"/>
    <w:rsid w:val="003D529E"/>
    <w:rsid w:val="003E1521"/>
    <w:rsid w:val="003E69AB"/>
    <w:rsid w:val="003F2E4F"/>
    <w:rsid w:val="00401750"/>
    <w:rsid w:val="004102B8"/>
    <w:rsid w:val="00411AA3"/>
    <w:rsid w:val="0041565C"/>
    <w:rsid w:val="004208CE"/>
    <w:rsid w:val="00434D4E"/>
    <w:rsid w:val="00434F30"/>
    <w:rsid w:val="00442EB1"/>
    <w:rsid w:val="00486B2D"/>
    <w:rsid w:val="00486C9F"/>
    <w:rsid w:val="0049087A"/>
    <w:rsid w:val="004944F3"/>
    <w:rsid w:val="00495010"/>
    <w:rsid w:val="004B200E"/>
    <w:rsid w:val="004B3E0E"/>
    <w:rsid w:val="004B66BB"/>
    <w:rsid w:val="004C64A6"/>
    <w:rsid w:val="004C6E1E"/>
    <w:rsid w:val="004D2994"/>
    <w:rsid w:val="004F1A17"/>
    <w:rsid w:val="00503C6A"/>
    <w:rsid w:val="005115B1"/>
    <w:rsid w:val="00511B2E"/>
    <w:rsid w:val="005131C3"/>
    <w:rsid w:val="005228A9"/>
    <w:rsid w:val="005240FE"/>
    <w:rsid w:val="00525E21"/>
    <w:rsid w:val="00526F69"/>
    <w:rsid w:val="00530A18"/>
    <w:rsid w:val="005345A2"/>
    <w:rsid w:val="00544922"/>
    <w:rsid w:val="005650D4"/>
    <w:rsid w:val="005669B2"/>
    <w:rsid w:val="00573704"/>
    <w:rsid w:val="00574063"/>
    <w:rsid w:val="005745F8"/>
    <w:rsid w:val="0057596C"/>
    <w:rsid w:val="0059016D"/>
    <w:rsid w:val="00595177"/>
    <w:rsid w:val="00595DE4"/>
    <w:rsid w:val="005978FA"/>
    <w:rsid w:val="005A2E89"/>
    <w:rsid w:val="005B23FC"/>
    <w:rsid w:val="005C562E"/>
    <w:rsid w:val="005E1939"/>
    <w:rsid w:val="005E3970"/>
    <w:rsid w:val="005E5011"/>
    <w:rsid w:val="005F2176"/>
    <w:rsid w:val="005F7638"/>
    <w:rsid w:val="00626874"/>
    <w:rsid w:val="00631F0F"/>
    <w:rsid w:val="00637239"/>
    <w:rsid w:val="00654117"/>
    <w:rsid w:val="00672281"/>
    <w:rsid w:val="006767BB"/>
    <w:rsid w:val="00681739"/>
    <w:rsid w:val="00690534"/>
    <w:rsid w:val="006943C9"/>
    <w:rsid w:val="006968E6"/>
    <w:rsid w:val="006A0F35"/>
    <w:rsid w:val="006B1710"/>
    <w:rsid w:val="006B3EC2"/>
    <w:rsid w:val="006C5B0D"/>
    <w:rsid w:val="006C7B24"/>
    <w:rsid w:val="006E0768"/>
    <w:rsid w:val="006E32AF"/>
    <w:rsid w:val="006F4715"/>
    <w:rsid w:val="00707392"/>
    <w:rsid w:val="00707468"/>
    <w:rsid w:val="0072123D"/>
    <w:rsid w:val="007342DD"/>
    <w:rsid w:val="00737542"/>
    <w:rsid w:val="00746773"/>
    <w:rsid w:val="0076637A"/>
    <w:rsid w:val="00775EEC"/>
    <w:rsid w:val="0078071E"/>
    <w:rsid w:val="00782AF9"/>
    <w:rsid w:val="00790D3B"/>
    <w:rsid w:val="007924D9"/>
    <w:rsid w:val="00796E48"/>
    <w:rsid w:val="007A7FA8"/>
    <w:rsid w:val="007D5188"/>
    <w:rsid w:val="007E586C"/>
    <w:rsid w:val="007E7412"/>
    <w:rsid w:val="00801678"/>
    <w:rsid w:val="008042F5"/>
    <w:rsid w:val="00815FB9"/>
    <w:rsid w:val="0082230A"/>
    <w:rsid w:val="008261B4"/>
    <w:rsid w:val="00837114"/>
    <w:rsid w:val="00855443"/>
    <w:rsid w:val="008620C0"/>
    <w:rsid w:val="0086227B"/>
    <w:rsid w:val="008664DF"/>
    <w:rsid w:val="00875E5B"/>
    <w:rsid w:val="0088451A"/>
    <w:rsid w:val="008939C8"/>
    <w:rsid w:val="00896D5A"/>
    <w:rsid w:val="008A309F"/>
    <w:rsid w:val="008A5D98"/>
    <w:rsid w:val="008B096E"/>
    <w:rsid w:val="008B5C95"/>
    <w:rsid w:val="008B7FD6"/>
    <w:rsid w:val="008C10CB"/>
    <w:rsid w:val="008C54AF"/>
    <w:rsid w:val="008C71EE"/>
    <w:rsid w:val="008D18D6"/>
    <w:rsid w:val="008D67B2"/>
    <w:rsid w:val="008E12F8"/>
    <w:rsid w:val="008E1A25"/>
    <w:rsid w:val="008E345D"/>
    <w:rsid w:val="008E444A"/>
    <w:rsid w:val="00905459"/>
    <w:rsid w:val="00913D97"/>
    <w:rsid w:val="00937CDE"/>
    <w:rsid w:val="0094350A"/>
    <w:rsid w:val="00946F4E"/>
    <w:rsid w:val="00954DC8"/>
    <w:rsid w:val="00971E91"/>
    <w:rsid w:val="009735A3"/>
    <w:rsid w:val="00973F3F"/>
    <w:rsid w:val="00977ED8"/>
    <w:rsid w:val="0098168E"/>
    <w:rsid w:val="00993407"/>
    <w:rsid w:val="00994634"/>
    <w:rsid w:val="009B0D3F"/>
    <w:rsid w:val="009C3CF6"/>
    <w:rsid w:val="009C6F21"/>
    <w:rsid w:val="009C7687"/>
    <w:rsid w:val="009D150C"/>
    <w:rsid w:val="009D4BD9"/>
    <w:rsid w:val="009D7FE9"/>
    <w:rsid w:val="009E7E00"/>
    <w:rsid w:val="009F0CE9"/>
    <w:rsid w:val="009F5A39"/>
    <w:rsid w:val="009F61D4"/>
    <w:rsid w:val="00A006C3"/>
    <w:rsid w:val="00A0582F"/>
    <w:rsid w:val="00A05C2F"/>
    <w:rsid w:val="00A06A46"/>
    <w:rsid w:val="00A06D28"/>
    <w:rsid w:val="00A07401"/>
    <w:rsid w:val="00A168E0"/>
    <w:rsid w:val="00A2136F"/>
    <w:rsid w:val="00A2301A"/>
    <w:rsid w:val="00A27886"/>
    <w:rsid w:val="00A34816"/>
    <w:rsid w:val="00A618AE"/>
    <w:rsid w:val="00A66ECE"/>
    <w:rsid w:val="00A67F21"/>
    <w:rsid w:val="00A75F0A"/>
    <w:rsid w:val="00A778C9"/>
    <w:rsid w:val="00A82976"/>
    <w:rsid w:val="00A90BD6"/>
    <w:rsid w:val="00A9233D"/>
    <w:rsid w:val="00A96F52"/>
    <w:rsid w:val="00AA2D7E"/>
    <w:rsid w:val="00AA35D2"/>
    <w:rsid w:val="00AA604B"/>
    <w:rsid w:val="00AA612B"/>
    <w:rsid w:val="00AD0C24"/>
    <w:rsid w:val="00AD7D1F"/>
    <w:rsid w:val="00AE0A34"/>
    <w:rsid w:val="00AE1230"/>
    <w:rsid w:val="00AE7B21"/>
    <w:rsid w:val="00B02829"/>
    <w:rsid w:val="00B10298"/>
    <w:rsid w:val="00B21F20"/>
    <w:rsid w:val="00B321C5"/>
    <w:rsid w:val="00B433C0"/>
    <w:rsid w:val="00B50022"/>
    <w:rsid w:val="00B51643"/>
    <w:rsid w:val="00B51B39"/>
    <w:rsid w:val="00B571E6"/>
    <w:rsid w:val="00B619BB"/>
    <w:rsid w:val="00B645E4"/>
    <w:rsid w:val="00B76936"/>
    <w:rsid w:val="00B80DCD"/>
    <w:rsid w:val="00B901F6"/>
    <w:rsid w:val="00B91B95"/>
    <w:rsid w:val="00B93BBF"/>
    <w:rsid w:val="00B96C3C"/>
    <w:rsid w:val="00BA0E9B"/>
    <w:rsid w:val="00BA187B"/>
    <w:rsid w:val="00BC4F56"/>
    <w:rsid w:val="00BC7D75"/>
    <w:rsid w:val="00BD1D31"/>
    <w:rsid w:val="00BF2E3A"/>
    <w:rsid w:val="00BF7B08"/>
    <w:rsid w:val="00C0217D"/>
    <w:rsid w:val="00C10E22"/>
    <w:rsid w:val="00C12650"/>
    <w:rsid w:val="00C13E3F"/>
    <w:rsid w:val="00C23319"/>
    <w:rsid w:val="00C364B2"/>
    <w:rsid w:val="00C41981"/>
    <w:rsid w:val="00C422FF"/>
    <w:rsid w:val="00C428C7"/>
    <w:rsid w:val="00C460EB"/>
    <w:rsid w:val="00C51D56"/>
    <w:rsid w:val="00C66D91"/>
    <w:rsid w:val="00CA6231"/>
    <w:rsid w:val="00CB7342"/>
    <w:rsid w:val="00CC2B7E"/>
    <w:rsid w:val="00CD214A"/>
    <w:rsid w:val="00CE1F14"/>
    <w:rsid w:val="00CF0B61"/>
    <w:rsid w:val="00CF3145"/>
    <w:rsid w:val="00CF79FE"/>
    <w:rsid w:val="00D01086"/>
    <w:rsid w:val="00D069A2"/>
    <w:rsid w:val="00D1194E"/>
    <w:rsid w:val="00D202B4"/>
    <w:rsid w:val="00D2669E"/>
    <w:rsid w:val="00D407E8"/>
    <w:rsid w:val="00D60010"/>
    <w:rsid w:val="00D76EE6"/>
    <w:rsid w:val="00D77527"/>
    <w:rsid w:val="00D805FE"/>
    <w:rsid w:val="00D83355"/>
    <w:rsid w:val="00D877AB"/>
    <w:rsid w:val="00D90F31"/>
    <w:rsid w:val="00D92822"/>
    <w:rsid w:val="00DA0346"/>
    <w:rsid w:val="00DB6B9E"/>
    <w:rsid w:val="00DD7957"/>
    <w:rsid w:val="00DE18A7"/>
    <w:rsid w:val="00DF4DA4"/>
    <w:rsid w:val="00E00118"/>
    <w:rsid w:val="00E2006D"/>
    <w:rsid w:val="00E2019A"/>
    <w:rsid w:val="00E22516"/>
    <w:rsid w:val="00E22D23"/>
    <w:rsid w:val="00E26180"/>
    <w:rsid w:val="00E27D55"/>
    <w:rsid w:val="00E461FE"/>
    <w:rsid w:val="00E61BCB"/>
    <w:rsid w:val="00E84393"/>
    <w:rsid w:val="00E866D8"/>
    <w:rsid w:val="00E91109"/>
    <w:rsid w:val="00E91402"/>
    <w:rsid w:val="00E91F32"/>
    <w:rsid w:val="00E96AD6"/>
    <w:rsid w:val="00EB3DFE"/>
    <w:rsid w:val="00EB3EA7"/>
    <w:rsid w:val="00EB6DB7"/>
    <w:rsid w:val="00EC0805"/>
    <w:rsid w:val="00ED07C2"/>
    <w:rsid w:val="00EE1EFF"/>
    <w:rsid w:val="00EF161C"/>
    <w:rsid w:val="00EF5479"/>
    <w:rsid w:val="00F04E8F"/>
    <w:rsid w:val="00F17765"/>
    <w:rsid w:val="00F17797"/>
    <w:rsid w:val="00F2604C"/>
    <w:rsid w:val="00F26486"/>
    <w:rsid w:val="00F3487A"/>
    <w:rsid w:val="00F52062"/>
    <w:rsid w:val="00F742B8"/>
    <w:rsid w:val="00F74A95"/>
    <w:rsid w:val="00F849B0"/>
    <w:rsid w:val="00FA58C5"/>
    <w:rsid w:val="00FB3D74"/>
    <w:rsid w:val="00FC02BE"/>
    <w:rsid w:val="00FC6925"/>
    <w:rsid w:val="00FC7CE7"/>
    <w:rsid w:val="00FD644E"/>
    <w:rsid w:val="00FE39AA"/>
    <w:rsid w:val="00FE54D8"/>
    <w:rsid w:val="00FE5F7F"/>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7"/>
    <o:shapelayout v:ext="edit">
      <o:idmap v:ext="edit" data="1"/>
      <o:rules v:ext="edit">
        <o:r id="V:Rule1" type="connector" idref="#_x0000_s1153"/>
        <o:r id="V:Rule2" type="connector" idref="#_x0000_s115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de.wikipedia.org/wiki/H-_und_P-S%C3%A4tze" TargetMode="External"/><Relationship Id="rId2" Type="http://schemas.openxmlformats.org/officeDocument/2006/relationships/numbering" Target="numbering.xml"/><Relationship Id="rId16" Type="http://schemas.openxmlformats.org/officeDocument/2006/relationships/hyperlink" Target="http://de.wikipedia.org/wiki/H-_und_P-S%C3%A4tze"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eader" Target="header3.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4</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6</b:RefOrder>
  </b:Source>
  <b:Source>
    <b:Tag>TUD08</b:Tag>
    <b:SourceType>Book</b:SourceType>
    <b:Guid>{98478388-EF87-426E-B869-B3D03C55492E}</b:Guid>
    <b:Author>
      <b:Author>
        <b:NameList>
          <b:Person>
            <b:Last>Hecker</b:Last>
            <b:First>Joachim</b:First>
          </b:Person>
        </b:NameList>
      </b:Author>
    </b:Author>
    <b:Title>Der Kinder Brock Haus, Experimente, Den naturwissenschaften auf der Spur</b:Title>
    <b:Year>2010</b:Year>
    <b:Month>März</b:Month>
    <b:Day>10</b:Day>
    <b:YearAccessed>2011</b:YearAccessed>
    <b:MonthAccessed>September</b:MonthAccessed>
    <b:DayAccessed>07</b:DayAccessed>
    <b:URL>http://www1.tu-darmstadt.de/fb/ms/fg/sf/praktikum/Batterien.pdf</b:URL>
    <b:City>München</b:City>
    <b:Publisher>F.A. Brockhaus</b:Publisher>
    <b:RefOrder>2</b:RefOrder>
  </b:Source>
  <b:Source>
    <b:Tag>Lüc08</b:Tag>
    <b:SourceType>Book</b:SourceType>
    <b:Guid>{B77B2607-D8E1-4E29-BD4A-D9E2E595518C}</b:Guid>
    <b:Author>
      <b:Author>
        <b:NameList>
          <b:Person>
            <b:Last>Lück</b:Last>
            <b:First>Gisela</b:First>
          </b:Person>
        </b:NameList>
      </b:Author>
    </b:Author>
    <b:Title>Leichte Experimente für Eltern und Kinder</b:Title>
    <b:Year>2008</b:Year>
    <b:City>Freiburg im Breisgau</b:City>
    <b:Publisher>Herder</b:Publisher>
    <b:RefOrder>1</b:RefOrder>
  </b:Source>
  <b:Source>
    <b:Tag>Sch111</b:Tag>
    <b:SourceType>Book</b:SourceType>
    <b:Guid>{A1C135AB-3BF0-4E7B-9B13-AB70224E48CB}</b:Guid>
    <b:Author>
      <b:Author>
        <b:NameList>
          <b:Person>
            <b:Last>Schmidkunz</b:Last>
            <b:First>Heinz</b:First>
          </b:Person>
        </b:NameList>
      </b:Author>
    </b:Author>
    <b:Title>Chemische Freihandversuche Band 1</b:Title>
    <b:Year>2011</b:Year>
    <b:Publisher>Aulis Verlag</b:Publisher>
    <b:RefOrder>3</b:RefOrder>
  </b:Source>
</b:Sources>
</file>

<file path=customXml/itemProps1.xml><?xml version="1.0" encoding="utf-8"?>
<ds:datastoreItem xmlns:ds="http://schemas.openxmlformats.org/officeDocument/2006/customXml" ds:itemID="{B1D02634-5A28-4A1B-B22A-55D369872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1651</Words>
  <Characters>10402</Characters>
  <Application>Microsoft Office Word</Application>
  <DocSecurity>0</DocSecurity>
  <Lines>86</Lines>
  <Paragraphs>24</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12029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Timm Wilke</cp:lastModifiedBy>
  <cp:revision>3</cp:revision>
  <cp:lastPrinted>2012-09-30T12:20:00Z</cp:lastPrinted>
  <dcterms:created xsi:type="dcterms:W3CDTF">2012-10-01T14:27:00Z</dcterms:created>
  <dcterms:modified xsi:type="dcterms:W3CDTF">2012-10-18T08:41:00Z</dcterms:modified>
</cp:coreProperties>
</file>