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78F" w:rsidRDefault="00F2778F" w:rsidP="00F2778F">
      <w:pPr>
        <w:rPr>
          <w:rFonts w:ascii="Times New Roman" w:hAnsi="Times New Roman"/>
          <w:b/>
          <w:bCs/>
          <w:sz w:val="24"/>
          <w:szCs w:val="24"/>
        </w:rPr>
      </w:pPr>
      <w:r>
        <w:rPr>
          <w:rFonts w:ascii="Times New Roman" w:hAnsi="Times New Roman"/>
          <w:b/>
          <w:bCs/>
          <w:sz w:val="24"/>
          <w:szCs w:val="24"/>
        </w:rPr>
        <w:t xml:space="preserve">Schülerversuch </w:t>
      </w:r>
      <w:r>
        <w:rPr>
          <w:rFonts w:ascii="Times New Roman" w:hAnsi="Times New Roman"/>
          <w:b/>
          <w:bCs/>
          <w:sz w:val="24"/>
          <w:szCs w:val="24"/>
        </w:rPr>
        <w:t>-</w:t>
      </w:r>
      <w:r>
        <w:rPr>
          <w:rFonts w:ascii="Times New Roman" w:hAnsi="Times New Roman"/>
          <w:b/>
          <w:bCs/>
          <w:sz w:val="24"/>
          <w:szCs w:val="24"/>
        </w:rPr>
        <w:t xml:space="preserve"> </w:t>
      </w:r>
      <w:r>
        <w:rPr>
          <w:rFonts w:ascii="Times New Roman" w:hAnsi="Times New Roman"/>
          <w:b/>
          <w:bCs/>
          <w:sz w:val="24"/>
          <w:szCs w:val="24"/>
        </w:rPr>
        <w:t>Nachweis von Wasserdampf</w:t>
      </w:r>
    </w:p>
    <w:tbl>
      <w:tblPr>
        <w:tblW w:w="9323" w:type="dxa"/>
        <w:tblInd w:w="-10" w:type="dxa"/>
        <w:tblBorders>
          <w:top w:val="single" w:sz="8" w:space="0" w:color="4F81BD"/>
          <w:left w:val="single" w:sz="8" w:space="0" w:color="4F81BD"/>
          <w:right w:val="single" w:sz="8" w:space="0" w:color="4F81BD"/>
          <w:insideV w:val="single" w:sz="8" w:space="0" w:color="4F81BD"/>
        </w:tblBorders>
        <w:tblCellMar>
          <w:left w:w="97" w:type="dxa"/>
        </w:tblCellMar>
        <w:tblLook w:val="04A0" w:firstRow="1" w:lastRow="0" w:firstColumn="1" w:lastColumn="0" w:noHBand="0" w:noVBand="1"/>
      </w:tblPr>
      <w:tblGrid>
        <w:gridCol w:w="1006"/>
        <w:gridCol w:w="1009"/>
        <w:gridCol w:w="1010"/>
        <w:gridCol w:w="1008"/>
        <w:gridCol w:w="1175"/>
        <w:gridCol w:w="994"/>
        <w:gridCol w:w="974"/>
        <w:gridCol w:w="1009"/>
        <w:gridCol w:w="1138"/>
      </w:tblGrid>
      <w:tr w:rsidR="00F2778F" w:rsidTr="00933B78">
        <w:tc>
          <w:tcPr>
            <w:tcW w:w="9322" w:type="dxa"/>
            <w:gridSpan w:val="9"/>
            <w:tcBorders>
              <w:top w:val="single" w:sz="8" w:space="0" w:color="4F81BD"/>
              <w:left w:val="single" w:sz="8" w:space="0" w:color="4F81BD"/>
              <w:right w:val="single" w:sz="8" w:space="0" w:color="4F81BD"/>
            </w:tcBorders>
            <w:shd w:val="clear" w:color="auto" w:fill="4F81BD"/>
            <w:tcMar>
              <w:left w:w="97" w:type="dxa"/>
            </w:tcMar>
            <w:vAlign w:val="center"/>
          </w:tcPr>
          <w:p w:rsidR="00F2778F" w:rsidRDefault="00F2778F" w:rsidP="00933B78">
            <w:pPr>
              <w:spacing w:after="0"/>
              <w:jc w:val="center"/>
              <w:rPr>
                <w:rFonts w:ascii="Times New Roman" w:hAnsi="Times New Roman"/>
                <w:b/>
                <w:bCs/>
                <w:color w:val="FFFFFF"/>
                <w:sz w:val="24"/>
                <w:szCs w:val="24"/>
              </w:rPr>
            </w:pPr>
            <w:r>
              <w:rPr>
                <w:rFonts w:ascii="Times New Roman" w:hAnsi="Times New Roman"/>
                <w:b/>
                <w:bCs/>
                <w:color w:val="FFFFFF"/>
                <w:sz w:val="24"/>
                <w:szCs w:val="24"/>
              </w:rPr>
              <w:t>Gefahrenstoffe</w:t>
            </w:r>
          </w:p>
        </w:tc>
      </w:tr>
      <w:tr w:rsidR="00F2778F" w:rsidTr="00933B78">
        <w:tc>
          <w:tcPr>
            <w:tcW w:w="3026" w:type="dxa"/>
            <w:gridSpan w:val="3"/>
            <w:tcBorders>
              <w:top w:val="single" w:sz="8" w:space="0" w:color="4F81BD"/>
              <w:left w:val="single" w:sz="8" w:space="0" w:color="4F81BD"/>
              <w:bottom w:val="single" w:sz="8" w:space="0" w:color="4F81BD"/>
            </w:tcBorders>
            <w:shd w:val="clear" w:color="auto" w:fill="FFFFFF"/>
            <w:tcMar>
              <w:left w:w="97" w:type="dxa"/>
            </w:tcMar>
            <w:vAlign w:val="center"/>
          </w:tcPr>
          <w:p w:rsidR="00F2778F" w:rsidRPr="00F2778F" w:rsidRDefault="00F2778F" w:rsidP="00933B78">
            <w:pPr>
              <w:spacing w:after="0"/>
              <w:jc w:val="center"/>
              <w:rPr>
                <w:rFonts w:asciiTheme="majorHAnsi" w:hAnsiTheme="majorHAnsi"/>
                <w:bCs/>
              </w:rPr>
            </w:pPr>
            <w:r w:rsidRPr="00F2778F">
              <w:rPr>
                <w:rFonts w:asciiTheme="majorHAnsi" w:hAnsiTheme="majorHAnsi"/>
                <w:bCs/>
              </w:rPr>
              <w:t>Kupfersulfat</w:t>
            </w:r>
          </w:p>
        </w:tc>
        <w:tc>
          <w:tcPr>
            <w:tcW w:w="3177" w:type="dxa"/>
            <w:gridSpan w:val="3"/>
            <w:tcBorders>
              <w:top w:val="single" w:sz="8" w:space="0" w:color="4F81BD"/>
              <w:bottom w:val="single" w:sz="8" w:space="0" w:color="4F81BD"/>
            </w:tcBorders>
            <w:shd w:val="clear" w:color="auto" w:fill="FFFFFF"/>
            <w:tcMar>
              <w:left w:w="117" w:type="dxa"/>
            </w:tcMar>
            <w:vAlign w:val="center"/>
          </w:tcPr>
          <w:p w:rsidR="00F2778F" w:rsidRPr="00F2778F" w:rsidRDefault="00F2778F" w:rsidP="00933B78">
            <w:pPr>
              <w:spacing w:after="0"/>
              <w:jc w:val="center"/>
              <w:rPr>
                <w:rFonts w:asciiTheme="majorHAnsi" w:hAnsiTheme="majorHAnsi"/>
              </w:rPr>
            </w:pPr>
            <w:r w:rsidRPr="00F2778F">
              <w:rPr>
                <w:rFonts w:asciiTheme="majorHAnsi" w:hAnsiTheme="majorHAnsi"/>
                <w:color w:val="00000A"/>
              </w:rPr>
              <w:t xml:space="preserve">H: </w:t>
            </w:r>
            <w:hyperlink r:id="rId7" w:anchor="H-S.C3.A4tze" w:history="1">
              <w:r w:rsidRPr="00F2778F">
                <w:rPr>
                  <w:rStyle w:val="Internetlink"/>
                  <w:rFonts w:asciiTheme="majorHAnsi" w:hAnsiTheme="majorHAnsi"/>
                  <w:color w:val="00000A"/>
                </w:rPr>
                <w:t>302</w:t>
              </w:r>
            </w:hyperlink>
            <w:r w:rsidRPr="00F2778F">
              <w:rPr>
                <w:rFonts w:asciiTheme="majorHAnsi" w:hAnsiTheme="majorHAnsi"/>
                <w:color w:val="00000A"/>
              </w:rPr>
              <w:t>-</w:t>
            </w:r>
            <w:hyperlink r:id="rId8" w:anchor="H-S.C3.A4tze" w:history="1">
              <w:r w:rsidRPr="00F2778F">
                <w:rPr>
                  <w:rStyle w:val="Internetlink"/>
                  <w:rFonts w:asciiTheme="majorHAnsi" w:hAnsiTheme="majorHAnsi"/>
                  <w:color w:val="00000A"/>
                </w:rPr>
                <w:t>319</w:t>
              </w:r>
            </w:hyperlink>
            <w:r w:rsidRPr="00F2778F">
              <w:rPr>
                <w:rFonts w:asciiTheme="majorHAnsi" w:hAnsiTheme="majorHAnsi"/>
                <w:color w:val="00000A"/>
              </w:rPr>
              <w:t>-</w:t>
            </w:r>
            <w:hyperlink r:id="rId9" w:anchor="H-S.C3.A4tze" w:history="1">
              <w:r w:rsidRPr="00F2778F">
                <w:rPr>
                  <w:rStyle w:val="Internetlink"/>
                  <w:rFonts w:asciiTheme="majorHAnsi" w:hAnsiTheme="majorHAnsi"/>
                  <w:color w:val="00000A"/>
                </w:rPr>
                <w:t>315</w:t>
              </w:r>
            </w:hyperlink>
            <w:r w:rsidRPr="00F2778F">
              <w:rPr>
                <w:rFonts w:asciiTheme="majorHAnsi" w:hAnsiTheme="majorHAnsi"/>
                <w:color w:val="00000A"/>
              </w:rPr>
              <w:t>-</w:t>
            </w:r>
            <w:hyperlink r:id="rId10" w:anchor="H-S.C3.A4tze" w:history="1">
              <w:r w:rsidRPr="00F2778F">
                <w:rPr>
                  <w:rStyle w:val="Internetlink"/>
                  <w:rFonts w:asciiTheme="majorHAnsi" w:hAnsiTheme="majorHAnsi"/>
                  <w:color w:val="00000A"/>
                </w:rPr>
                <w:t>410</w:t>
              </w:r>
            </w:hyperlink>
          </w:p>
        </w:tc>
        <w:tc>
          <w:tcPr>
            <w:tcW w:w="3119" w:type="dxa"/>
            <w:gridSpan w:val="3"/>
            <w:tcBorders>
              <w:top w:val="single" w:sz="8" w:space="0" w:color="4F81BD"/>
              <w:bottom w:val="single" w:sz="8" w:space="0" w:color="4F81BD"/>
              <w:right w:val="single" w:sz="8" w:space="0" w:color="4F81BD"/>
            </w:tcBorders>
            <w:shd w:val="clear" w:color="auto" w:fill="FFFFFF"/>
            <w:tcMar>
              <w:left w:w="117" w:type="dxa"/>
            </w:tcMar>
            <w:vAlign w:val="center"/>
          </w:tcPr>
          <w:p w:rsidR="00F2778F" w:rsidRPr="00F2778F" w:rsidRDefault="00F2778F" w:rsidP="00933B78">
            <w:pPr>
              <w:spacing w:after="0"/>
              <w:jc w:val="center"/>
              <w:rPr>
                <w:rFonts w:asciiTheme="majorHAnsi" w:hAnsiTheme="majorHAnsi"/>
              </w:rPr>
            </w:pPr>
            <w:r w:rsidRPr="00F2778F">
              <w:rPr>
                <w:rFonts w:asciiTheme="majorHAnsi" w:hAnsiTheme="majorHAnsi"/>
                <w:color w:val="00000A"/>
              </w:rPr>
              <w:t xml:space="preserve">P: </w:t>
            </w:r>
            <w:hyperlink r:id="rId11" w:anchor="P-S.C3.A4tze" w:history="1">
              <w:r w:rsidRPr="00F2778F">
                <w:rPr>
                  <w:rStyle w:val="Internetlink"/>
                  <w:rFonts w:asciiTheme="majorHAnsi" w:hAnsiTheme="majorHAnsi"/>
                  <w:color w:val="00000A"/>
                </w:rPr>
                <w:t>273</w:t>
              </w:r>
            </w:hyperlink>
            <w:r w:rsidRPr="00F2778F">
              <w:rPr>
                <w:rFonts w:asciiTheme="majorHAnsi" w:hAnsiTheme="majorHAnsi"/>
                <w:color w:val="00000A"/>
              </w:rPr>
              <w:t>-​</w:t>
            </w:r>
            <w:hyperlink r:id="rId12" w:anchor="P-S.C3.A4tze" w:history="1">
              <w:r w:rsidRPr="00F2778F">
                <w:rPr>
                  <w:rStyle w:val="Internetlink"/>
                  <w:rFonts w:asciiTheme="majorHAnsi" w:hAnsiTheme="majorHAnsi"/>
                  <w:color w:val="00000A"/>
                </w:rPr>
                <w:t>305+351+338</w:t>
              </w:r>
            </w:hyperlink>
            <w:r w:rsidRPr="00F2778F">
              <w:rPr>
                <w:rFonts w:asciiTheme="majorHAnsi" w:hAnsiTheme="majorHAnsi"/>
                <w:color w:val="00000A"/>
              </w:rPr>
              <w:t>-​</w:t>
            </w:r>
            <w:hyperlink r:id="rId13" w:anchor="P-S.C3.A4tze" w:history="1">
              <w:r w:rsidRPr="00F2778F">
                <w:rPr>
                  <w:rStyle w:val="Internetlink"/>
                  <w:rFonts w:asciiTheme="majorHAnsi" w:hAnsiTheme="majorHAnsi"/>
                  <w:color w:val="00000A"/>
                </w:rPr>
                <w:t>302+352</w:t>
              </w:r>
            </w:hyperlink>
          </w:p>
        </w:tc>
      </w:tr>
      <w:tr w:rsidR="00F2778F" w:rsidTr="00933B78">
        <w:trPr>
          <w:trHeight w:val="1001"/>
        </w:trPr>
        <w:tc>
          <w:tcPr>
            <w:tcW w:w="1007" w:type="dxa"/>
            <w:tcBorders>
              <w:left w:val="single" w:sz="8" w:space="0" w:color="4F81BD"/>
              <w:bottom w:val="single" w:sz="8" w:space="0" w:color="4F81BD"/>
            </w:tcBorders>
            <w:shd w:val="clear" w:color="auto" w:fill="FFFFFF"/>
            <w:tcMar>
              <w:left w:w="97" w:type="dxa"/>
            </w:tcMar>
            <w:vAlign w:val="center"/>
          </w:tcPr>
          <w:p w:rsidR="00F2778F" w:rsidRDefault="00F2778F" w:rsidP="00933B78">
            <w:pPr>
              <w:spacing w:after="0"/>
              <w:jc w:val="center"/>
              <w:rPr>
                <w:rFonts w:ascii="Times New Roman" w:hAnsi="Times New Roman"/>
                <w:sz w:val="24"/>
                <w:szCs w:val="24"/>
              </w:rPr>
            </w:pPr>
            <w:r>
              <w:rPr>
                <w:rFonts w:ascii="Times New Roman" w:hAnsi="Times New Roman"/>
                <w:noProof/>
                <w:sz w:val="24"/>
                <w:szCs w:val="24"/>
                <w:lang w:eastAsia="de-DE"/>
              </w:rPr>
              <w:drawing>
                <wp:anchor distT="0" distB="0" distL="0" distR="0" simplePos="0" relativeHeight="251660288" behindDoc="0" locked="0" layoutInCell="1" allowOverlap="1" wp14:anchorId="590B5EDE" wp14:editId="24435A25">
                  <wp:simplePos x="0" y="0"/>
                  <wp:positionH relativeFrom="column">
                    <wp:posOffset>3810</wp:posOffset>
                  </wp:positionH>
                  <wp:positionV relativeFrom="paragraph">
                    <wp:posOffset>-33020</wp:posOffset>
                  </wp:positionV>
                  <wp:extent cx="498475" cy="498475"/>
                  <wp:effectExtent l="0" t="0" r="0" b="0"/>
                  <wp:wrapNone/>
                  <wp:docPr id="15" name="Grafik 15"/>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pic:blipFill>
                        <pic:spPr>
                          <a:xfrm>
                            <a:off x="0" y="0"/>
                            <a:ext cx="498475" cy="498475"/>
                          </a:xfrm>
                          <a:prstGeom prst="rect">
                            <a:avLst/>
                          </a:prstGeom>
                          <a:ln>
                            <a:noFill/>
                          </a:ln>
                        </pic:spPr>
                      </pic:pic>
                    </a:graphicData>
                  </a:graphic>
                  <wp14:sizeRelH relativeFrom="margin">
                    <wp14:pctWidth>0</wp14:pctWidth>
                  </wp14:sizeRelH>
                  <wp14:sizeRelV relativeFrom="margin">
                    <wp14:pctHeight>0</wp14:pctHeight>
                  </wp14:sizeRelV>
                </wp:anchor>
              </w:drawing>
            </w:r>
          </w:p>
        </w:tc>
        <w:tc>
          <w:tcPr>
            <w:tcW w:w="1009" w:type="dxa"/>
            <w:tcBorders>
              <w:bottom w:val="single" w:sz="8" w:space="0" w:color="4F81BD"/>
            </w:tcBorders>
            <w:shd w:val="clear" w:color="auto" w:fill="FFFFFF"/>
            <w:tcMar>
              <w:left w:w="117" w:type="dxa"/>
            </w:tcMar>
            <w:vAlign w:val="center"/>
          </w:tcPr>
          <w:p w:rsidR="00F2778F" w:rsidRDefault="00F2778F" w:rsidP="00933B78">
            <w:pPr>
              <w:spacing w:after="0"/>
              <w:jc w:val="center"/>
              <w:rPr>
                <w:rFonts w:ascii="Times New Roman" w:hAnsi="Times New Roman"/>
                <w:sz w:val="24"/>
                <w:szCs w:val="24"/>
              </w:rPr>
            </w:pPr>
            <w:r>
              <w:rPr>
                <w:rFonts w:ascii="Times New Roman" w:hAnsi="Times New Roman"/>
                <w:noProof/>
                <w:sz w:val="24"/>
                <w:szCs w:val="24"/>
                <w:lang w:eastAsia="de-DE"/>
              </w:rPr>
              <w:drawing>
                <wp:anchor distT="0" distB="0" distL="0" distR="0" simplePos="0" relativeHeight="251661312" behindDoc="0" locked="0" layoutInCell="1" allowOverlap="1" wp14:anchorId="46E5FBB5" wp14:editId="7FF6266B">
                  <wp:simplePos x="0" y="0"/>
                  <wp:positionH relativeFrom="column">
                    <wp:posOffset>635</wp:posOffset>
                  </wp:positionH>
                  <wp:positionV relativeFrom="paragraph">
                    <wp:posOffset>0</wp:posOffset>
                  </wp:positionV>
                  <wp:extent cx="498475" cy="498475"/>
                  <wp:effectExtent l="0" t="0" r="0" b="0"/>
                  <wp:wrapNone/>
                  <wp:docPr id="16" name="Grafik 16"/>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5"/>
                          <a:stretch/>
                        </pic:blipFill>
                        <pic:spPr>
                          <a:xfrm>
                            <a:off x="0" y="0"/>
                            <a:ext cx="497880" cy="497880"/>
                          </a:xfrm>
                          <a:prstGeom prst="rect">
                            <a:avLst/>
                          </a:prstGeom>
                          <a:ln>
                            <a:noFill/>
                          </a:ln>
                        </pic:spPr>
                      </pic:pic>
                    </a:graphicData>
                  </a:graphic>
                </wp:anchor>
              </w:drawing>
            </w:r>
          </w:p>
        </w:tc>
        <w:tc>
          <w:tcPr>
            <w:tcW w:w="1009" w:type="dxa"/>
            <w:tcBorders>
              <w:bottom w:val="single" w:sz="8" w:space="0" w:color="4F81BD"/>
            </w:tcBorders>
            <w:shd w:val="clear" w:color="auto" w:fill="FFFFFF"/>
            <w:tcMar>
              <w:left w:w="117" w:type="dxa"/>
            </w:tcMar>
            <w:vAlign w:val="center"/>
          </w:tcPr>
          <w:p w:rsidR="00F2778F" w:rsidRDefault="00F2778F" w:rsidP="00933B78">
            <w:pPr>
              <w:spacing w:after="0"/>
              <w:jc w:val="center"/>
              <w:rPr>
                <w:rFonts w:ascii="Times New Roman" w:hAnsi="Times New Roman"/>
                <w:sz w:val="24"/>
                <w:szCs w:val="24"/>
              </w:rPr>
            </w:pPr>
            <w:r>
              <w:rPr>
                <w:rFonts w:ascii="Times New Roman" w:hAnsi="Times New Roman"/>
                <w:noProof/>
                <w:sz w:val="24"/>
                <w:szCs w:val="24"/>
                <w:lang w:eastAsia="de-DE"/>
              </w:rPr>
              <w:drawing>
                <wp:anchor distT="0" distB="0" distL="0" distR="0" simplePos="0" relativeHeight="251662336" behindDoc="0" locked="0" layoutInCell="1" allowOverlap="1" wp14:anchorId="212CC4A5" wp14:editId="4D80A576">
                  <wp:simplePos x="0" y="0"/>
                  <wp:positionH relativeFrom="column">
                    <wp:posOffset>635</wp:posOffset>
                  </wp:positionH>
                  <wp:positionV relativeFrom="paragraph">
                    <wp:posOffset>0</wp:posOffset>
                  </wp:positionV>
                  <wp:extent cx="498475" cy="498475"/>
                  <wp:effectExtent l="0" t="0" r="0" b="0"/>
                  <wp:wrapNone/>
                  <wp:docPr id="17" name="Grafik 17"/>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6"/>
                          <a:stretch/>
                        </pic:blipFill>
                        <pic:spPr>
                          <a:xfrm>
                            <a:off x="0" y="0"/>
                            <a:ext cx="497880" cy="497880"/>
                          </a:xfrm>
                          <a:prstGeom prst="rect">
                            <a:avLst/>
                          </a:prstGeom>
                          <a:ln>
                            <a:noFill/>
                          </a:ln>
                        </pic:spPr>
                      </pic:pic>
                    </a:graphicData>
                  </a:graphic>
                </wp:anchor>
              </w:drawing>
            </w:r>
          </w:p>
        </w:tc>
        <w:tc>
          <w:tcPr>
            <w:tcW w:w="1008" w:type="dxa"/>
            <w:tcBorders>
              <w:bottom w:val="single" w:sz="8" w:space="0" w:color="4F81BD"/>
            </w:tcBorders>
            <w:shd w:val="clear" w:color="auto" w:fill="FFFFFF"/>
            <w:tcMar>
              <w:left w:w="117" w:type="dxa"/>
            </w:tcMar>
            <w:vAlign w:val="center"/>
          </w:tcPr>
          <w:p w:rsidR="00F2778F" w:rsidRDefault="00F2778F" w:rsidP="00933B78">
            <w:pPr>
              <w:spacing w:after="0"/>
              <w:jc w:val="center"/>
              <w:rPr>
                <w:rFonts w:ascii="Times New Roman" w:hAnsi="Times New Roman"/>
                <w:sz w:val="24"/>
                <w:szCs w:val="24"/>
              </w:rPr>
            </w:pPr>
            <w:r>
              <w:rPr>
                <w:rFonts w:ascii="Times New Roman" w:hAnsi="Times New Roman"/>
                <w:noProof/>
                <w:sz w:val="24"/>
                <w:szCs w:val="24"/>
                <w:lang w:eastAsia="de-DE"/>
              </w:rPr>
              <w:drawing>
                <wp:anchor distT="0" distB="0" distL="0" distR="0" simplePos="0" relativeHeight="251663360" behindDoc="0" locked="0" layoutInCell="1" allowOverlap="1" wp14:anchorId="5B58908F" wp14:editId="6FAE9EFB">
                  <wp:simplePos x="0" y="0"/>
                  <wp:positionH relativeFrom="column">
                    <wp:posOffset>635</wp:posOffset>
                  </wp:positionH>
                  <wp:positionV relativeFrom="paragraph">
                    <wp:posOffset>0</wp:posOffset>
                  </wp:positionV>
                  <wp:extent cx="498475" cy="498475"/>
                  <wp:effectExtent l="0" t="0" r="0" b="0"/>
                  <wp:wrapNone/>
                  <wp:docPr id="18" name="Grafik 18"/>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7"/>
                          <a:stretch/>
                        </pic:blipFill>
                        <pic:spPr>
                          <a:xfrm>
                            <a:off x="0" y="0"/>
                            <a:ext cx="497880" cy="497880"/>
                          </a:xfrm>
                          <a:prstGeom prst="rect">
                            <a:avLst/>
                          </a:prstGeom>
                          <a:ln>
                            <a:noFill/>
                          </a:ln>
                        </pic:spPr>
                      </pic:pic>
                    </a:graphicData>
                  </a:graphic>
                </wp:anchor>
              </w:drawing>
            </w:r>
          </w:p>
        </w:tc>
        <w:tc>
          <w:tcPr>
            <w:tcW w:w="1175" w:type="dxa"/>
            <w:tcBorders>
              <w:bottom w:val="single" w:sz="8" w:space="0" w:color="4F81BD"/>
            </w:tcBorders>
            <w:shd w:val="clear" w:color="auto" w:fill="FFFFFF"/>
            <w:tcMar>
              <w:left w:w="117" w:type="dxa"/>
            </w:tcMar>
            <w:vAlign w:val="center"/>
          </w:tcPr>
          <w:p w:rsidR="00F2778F" w:rsidRDefault="00F2778F" w:rsidP="00933B78">
            <w:pPr>
              <w:spacing w:after="0"/>
              <w:jc w:val="center"/>
              <w:rPr>
                <w:rFonts w:ascii="Times New Roman" w:hAnsi="Times New Roman"/>
                <w:sz w:val="24"/>
                <w:szCs w:val="24"/>
              </w:rPr>
            </w:pPr>
            <w:r>
              <w:rPr>
                <w:rFonts w:ascii="Times New Roman" w:hAnsi="Times New Roman"/>
                <w:noProof/>
                <w:sz w:val="24"/>
                <w:szCs w:val="24"/>
                <w:lang w:eastAsia="de-DE"/>
              </w:rPr>
              <w:drawing>
                <wp:anchor distT="0" distB="0" distL="0" distR="0" simplePos="0" relativeHeight="251664384" behindDoc="0" locked="0" layoutInCell="1" allowOverlap="1" wp14:anchorId="1915E5A4" wp14:editId="78179220">
                  <wp:simplePos x="0" y="0"/>
                  <wp:positionH relativeFrom="column">
                    <wp:posOffset>635</wp:posOffset>
                  </wp:positionH>
                  <wp:positionV relativeFrom="paragraph">
                    <wp:posOffset>0</wp:posOffset>
                  </wp:positionV>
                  <wp:extent cx="498475" cy="498475"/>
                  <wp:effectExtent l="0" t="0" r="0" b="0"/>
                  <wp:wrapNone/>
                  <wp:docPr id="19" name="Grafik 19"/>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8"/>
                          <a:stretch/>
                        </pic:blipFill>
                        <pic:spPr>
                          <a:xfrm>
                            <a:off x="0" y="0"/>
                            <a:ext cx="497880" cy="497880"/>
                          </a:xfrm>
                          <a:prstGeom prst="rect">
                            <a:avLst/>
                          </a:prstGeom>
                          <a:ln>
                            <a:noFill/>
                          </a:ln>
                        </pic:spPr>
                      </pic:pic>
                    </a:graphicData>
                  </a:graphic>
                </wp:anchor>
              </w:drawing>
            </w:r>
          </w:p>
        </w:tc>
        <w:tc>
          <w:tcPr>
            <w:tcW w:w="993" w:type="dxa"/>
            <w:tcBorders>
              <w:bottom w:val="single" w:sz="8" w:space="0" w:color="4F81BD"/>
            </w:tcBorders>
            <w:shd w:val="clear" w:color="auto" w:fill="FFFFFF"/>
            <w:tcMar>
              <w:left w:w="117" w:type="dxa"/>
            </w:tcMar>
            <w:vAlign w:val="center"/>
          </w:tcPr>
          <w:p w:rsidR="00F2778F" w:rsidRDefault="00F2778F" w:rsidP="00933B78">
            <w:pPr>
              <w:spacing w:after="0"/>
              <w:jc w:val="center"/>
              <w:rPr>
                <w:rFonts w:ascii="Times New Roman" w:hAnsi="Times New Roman"/>
                <w:sz w:val="24"/>
                <w:szCs w:val="24"/>
              </w:rPr>
            </w:pPr>
            <w:r>
              <w:rPr>
                <w:rFonts w:ascii="Times New Roman" w:hAnsi="Times New Roman"/>
                <w:noProof/>
                <w:sz w:val="24"/>
                <w:szCs w:val="24"/>
                <w:lang w:eastAsia="de-DE"/>
              </w:rPr>
              <w:drawing>
                <wp:anchor distT="0" distB="0" distL="0" distR="0" simplePos="0" relativeHeight="251665408" behindDoc="0" locked="0" layoutInCell="1" allowOverlap="1" wp14:anchorId="3B4DD5C1" wp14:editId="340E17F8">
                  <wp:simplePos x="0" y="0"/>
                  <wp:positionH relativeFrom="column">
                    <wp:posOffset>635</wp:posOffset>
                  </wp:positionH>
                  <wp:positionV relativeFrom="paragraph">
                    <wp:posOffset>0</wp:posOffset>
                  </wp:positionV>
                  <wp:extent cx="498475" cy="498475"/>
                  <wp:effectExtent l="0" t="0" r="0" b="0"/>
                  <wp:wrapNone/>
                  <wp:docPr id="20" name="Grafik 20"/>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9"/>
                          <a:stretch/>
                        </pic:blipFill>
                        <pic:spPr>
                          <a:xfrm>
                            <a:off x="0" y="0"/>
                            <a:ext cx="497880" cy="497880"/>
                          </a:xfrm>
                          <a:prstGeom prst="rect">
                            <a:avLst/>
                          </a:prstGeom>
                          <a:ln>
                            <a:noFill/>
                          </a:ln>
                        </pic:spPr>
                      </pic:pic>
                    </a:graphicData>
                  </a:graphic>
                </wp:anchor>
              </w:drawing>
            </w:r>
          </w:p>
        </w:tc>
        <w:tc>
          <w:tcPr>
            <w:tcW w:w="974" w:type="dxa"/>
            <w:tcBorders>
              <w:bottom w:val="single" w:sz="8" w:space="0" w:color="4F81BD"/>
            </w:tcBorders>
            <w:shd w:val="clear" w:color="auto" w:fill="FFFFFF"/>
            <w:tcMar>
              <w:left w:w="117" w:type="dxa"/>
            </w:tcMar>
            <w:vAlign w:val="center"/>
          </w:tcPr>
          <w:p w:rsidR="00F2778F" w:rsidRDefault="00F2778F" w:rsidP="00933B78">
            <w:pPr>
              <w:spacing w:after="0"/>
              <w:jc w:val="center"/>
              <w:rPr>
                <w:rFonts w:ascii="Times New Roman" w:hAnsi="Times New Roman"/>
                <w:sz w:val="24"/>
                <w:szCs w:val="24"/>
              </w:rPr>
            </w:pPr>
            <w:r>
              <w:rPr>
                <w:rFonts w:ascii="Times New Roman" w:hAnsi="Times New Roman"/>
                <w:noProof/>
                <w:sz w:val="24"/>
                <w:szCs w:val="24"/>
                <w:lang w:eastAsia="de-DE"/>
              </w:rPr>
              <w:drawing>
                <wp:anchor distT="0" distB="0" distL="0" distR="0" simplePos="0" relativeHeight="251666432" behindDoc="0" locked="0" layoutInCell="1" allowOverlap="1" wp14:anchorId="1BBA4A2E" wp14:editId="54BC8C52">
                  <wp:simplePos x="0" y="0"/>
                  <wp:positionH relativeFrom="column">
                    <wp:posOffset>635</wp:posOffset>
                  </wp:positionH>
                  <wp:positionV relativeFrom="paragraph">
                    <wp:posOffset>0</wp:posOffset>
                  </wp:positionV>
                  <wp:extent cx="498475" cy="498475"/>
                  <wp:effectExtent l="0" t="0" r="0" b="0"/>
                  <wp:wrapNone/>
                  <wp:docPr id="21" name="Grafik 2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20"/>
                          <a:stretch/>
                        </pic:blipFill>
                        <pic:spPr>
                          <a:xfrm>
                            <a:off x="0" y="0"/>
                            <a:ext cx="497880" cy="497880"/>
                          </a:xfrm>
                          <a:prstGeom prst="rect">
                            <a:avLst/>
                          </a:prstGeom>
                          <a:ln>
                            <a:noFill/>
                          </a:ln>
                        </pic:spPr>
                      </pic:pic>
                    </a:graphicData>
                  </a:graphic>
                </wp:anchor>
              </w:drawing>
            </w:r>
          </w:p>
        </w:tc>
        <w:tc>
          <w:tcPr>
            <w:tcW w:w="1009" w:type="dxa"/>
            <w:tcBorders>
              <w:bottom w:val="single" w:sz="8" w:space="0" w:color="4F81BD"/>
            </w:tcBorders>
            <w:shd w:val="clear" w:color="auto" w:fill="FFFFFF"/>
            <w:tcMar>
              <w:left w:w="117" w:type="dxa"/>
            </w:tcMar>
            <w:vAlign w:val="center"/>
          </w:tcPr>
          <w:p w:rsidR="00F2778F" w:rsidRDefault="00F2778F" w:rsidP="00933B78">
            <w:pPr>
              <w:spacing w:after="0"/>
              <w:jc w:val="center"/>
              <w:rPr>
                <w:rFonts w:ascii="Times New Roman" w:hAnsi="Times New Roman"/>
                <w:sz w:val="24"/>
                <w:szCs w:val="24"/>
              </w:rPr>
            </w:pPr>
            <w:r>
              <w:rPr>
                <w:rFonts w:ascii="Times New Roman" w:hAnsi="Times New Roman"/>
                <w:noProof/>
                <w:sz w:val="24"/>
                <w:szCs w:val="24"/>
                <w:lang w:eastAsia="de-DE"/>
              </w:rPr>
              <w:drawing>
                <wp:anchor distT="0" distB="0" distL="0" distR="0" simplePos="0" relativeHeight="251667456" behindDoc="0" locked="0" layoutInCell="1" allowOverlap="1" wp14:anchorId="605FF5D0" wp14:editId="5C66061A">
                  <wp:simplePos x="0" y="0"/>
                  <wp:positionH relativeFrom="column">
                    <wp:posOffset>635</wp:posOffset>
                  </wp:positionH>
                  <wp:positionV relativeFrom="paragraph">
                    <wp:posOffset>0</wp:posOffset>
                  </wp:positionV>
                  <wp:extent cx="510540" cy="510540"/>
                  <wp:effectExtent l="0" t="0" r="0" b="0"/>
                  <wp:wrapNone/>
                  <wp:docPr id="22" name="Grafik 22"/>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21" cstate="print">
                            <a:extLst>
                              <a:ext uri="{28A0092B-C50C-407E-A947-70E740481C1C}">
                                <a14:useLocalDpi xmlns:a14="http://schemas.microsoft.com/office/drawing/2010/main"/>
                              </a:ext>
                            </a:extLst>
                          </a:blip>
                          <a:stretch/>
                        </pic:blipFill>
                        <pic:spPr>
                          <a:xfrm>
                            <a:off x="0" y="0"/>
                            <a:ext cx="509760" cy="509760"/>
                          </a:xfrm>
                          <a:prstGeom prst="rect">
                            <a:avLst/>
                          </a:prstGeom>
                          <a:ln>
                            <a:noFill/>
                          </a:ln>
                        </pic:spPr>
                      </pic:pic>
                    </a:graphicData>
                  </a:graphic>
                </wp:anchor>
              </w:drawing>
            </w:r>
          </w:p>
        </w:tc>
        <w:tc>
          <w:tcPr>
            <w:tcW w:w="1138" w:type="dxa"/>
            <w:tcBorders>
              <w:bottom w:val="single" w:sz="8" w:space="0" w:color="4F81BD"/>
              <w:right w:val="single" w:sz="8" w:space="0" w:color="4F81BD"/>
            </w:tcBorders>
            <w:shd w:val="clear" w:color="auto" w:fill="FFFFFF"/>
            <w:tcMar>
              <w:left w:w="117" w:type="dxa"/>
            </w:tcMar>
            <w:vAlign w:val="center"/>
          </w:tcPr>
          <w:p w:rsidR="00F2778F" w:rsidRDefault="00F2778F" w:rsidP="00933B78">
            <w:pPr>
              <w:spacing w:after="0"/>
              <w:jc w:val="center"/>
              <w:rPr>
                <w:rFonts w:ascii="Times New Roman" w:hAnsi="Times New Roman"/>
                <w:sz w:val="24"/>
                <w:szCs w:val="24"/>
              </w:rPr>
            </w:pPr>
            <w:r>
              <w:rPr>
                <w:rFonts w:ascii="Times New Roman" w:hAnsi="Times New Roman"/>
                <w:noProof/>
                <w:sz w:val="24"/>
                <w:szCs w:val="24"/>
                <w:lang w:eastAsia="de-DE"/>
              </w:rPr>
              <w:drawing>
                <wp:anchor distT="0" distB="0" distL="0" distR="0" simplePos="0" relativeHeight="251668480" behindDoc="0" locked="0" layoutInCell="1" allowOverlap="1" wp14:anchorId="5104EF9B" wp14:editId="4568F72F">
                  <wp:simplePos x="0" y="0"/>
                  <wp:positionH relativeFrom="column">
                    <wp:posOffset>635</wp:posOffset>
                  </wp:positionH>
                  <wp:positionV relativeFrom="paragraph">
                    <wp:posOffset>0</wp:posOffset>
                  </wp:positionV>
                  <wp:extent cx="498475" cy="498475"/>
                  <wp:effectExtent l="0" t="0" r="0" b="0"/>
                  <wp:wrapNone/>
                  <wp:docPr id="23" name="Grafik 23"/>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22" cstate="print">
                            <a:extLst>
                              <a:ext uri="{28A0092B-C50C-407E-A947-70E740481C1C}">
                                <a14:useLocalDpi xmlns:a14="http://schemas.microsoft.com/office/drawing/2010/main"/>
                              </a:ext>
                            </a:extLst>
                          </a:blip>
                          <a:stretch/>
                        </pic:blipFill>
                        <pic:spPr>
                          <a:xfrm>
                            <a:off x="0" y="0"/>
                            <a:ext cx="497880" cy="497880"/>
                          </a:xfrm>
                          <a:prstGeom prst="rect">
                            <a:avLst/>
                          </a:prstGeom>
                          <a:ln>
                            <a:noFill/>
                          </a:ln>
                        </pic:spPr>
                      </pic:pic>
                    </a:graphicData>
                  </a:graphic>
                </wp:anchor>
              </w:drawing>
            </w:r>
          </w:p>
        </w:tc>
      </w:tr>
    </w:tbl>
    <w:p w:rsidR="00F2778F" w:rsidRDefault="00F2778F" w:rsidP="00F2778F"/>
    <w:p w:rsidR="00F2778F" w:rsidRDefault="00F2778F" w:rsidP="00F2778F">
      <w:r>
        <w:t xml:space="preserve">Chemikalien: </w:t>
      </w:r>
      <w:r>
        <w:t xml:space="preserve">        </w:t>
      </w:r>
      <w:proofErr w:type="spellStart"/>
      <w:r>
        <w:t>Kupersulfatpentahydrat</w:t>
      </w:r>
      <w:proofErr w:type="spellEnd"/>
      <w:r>
        <w:t xml:space="preserve"> (CuSO</w:t>
      </w:r>
      <w:r>
        <w:rPr>
          <w:vertAlign w:val="subscript"/>
        </w:rPr>
        <w:t>4</w:t>
      </w:r>
      <w:r>
        <w:t xml:space="preserve"> ·5 H</w:t>
      </w:r>
      <w:r>
        <w:rPr>
          <w:vertAlign w:val="subscript"/>
        </w:rPr>
        <w:t>2</w:t>
      </w:r>
      <w:r>
        <w:t xml:space="preserve">O) </w:t>
      </w:r>
    </w:p>
    <w:p w:rsidR="00F2778F" w:rsidRDefault="00F2778F" w:rsidP="00F2778F">
      <w:pPr>
        <w:tabs>
          <w:tab w:val="left" w:pos="142"/>
        </w:tabs>
        <w:ind w:left="1701" w:hanging="1701"/>
      </w:pPr>
      <w:bookmarkStart w:id="0" w:name="_GoBack"/>
      <w:bookmarkEnd w:id="0"/>
    </w:p>
    <w:p w:rsidR="00F2778F" w:rsidRDefault="00F2778F" w:rsidP="00F2778F">
      <w:pPr>
        <w:tabs>
          <w:tab w:val="left" w:pos="142"/>
        </w:tabs>
        <w:ind w:left="1701" w:hanging="1701"/>
      </w:pPr>
      <w:r>
        <w:t xml:space="preserve">Durchführung: </w:t>
      </w:r>
      <w:r>
        <w:t xml:space="preserve"> </w:t>
      </w:r>
      <w:r>
        <w:t xml:space="preserve">2·2,5 g (0,01mol) </w:t>
      </w:r>
      <w:proofErr w:type="spellStart"/>
      <w:r>
        <w:t>Kupfersulfatpentahydrat</w:t>
      </w:r>
      <w:proofErr w:type="spellEnd"/>
      <w:r>
        <w:t xml:space="preserve"> werden abgewogen und in 2    Abdampfschalen gegeben. Diese werden nun über dem Bunsenbrenner erhitzt, bis </w:t>
      </w:r>
      <w:proofErr w:type="spellStart"/>
      <w:r>
        <w:t>dieBlaufärbung</w:t>
      </w:r>
      <w:proofErr w:type="spellEnd"/>
      <w:r>
        <w:t xml:space="preserve"> des  </w:t>
      </w:r>
      <w:proofErr w:type="spellStart"/>
      <w:r>
        <w:t>Kupfersulfatpentahydrat</w:t>
      </w:r>
      <w:proofErr w:type="spellEnd"/>
      <w:r>
        <w:t xml:space="preserve"> verschwunden ist und </w:t>
      </w:r>
      <w:proofErr w:type="spellStart"/>
      <w:r>
        <w:t>weisses</w:t>
      </w:r>
      <w:proofErr w:type="spellEnd"/>
      <w:r>
        <w:t xml:space="preserve"> Pulver übrig bleibt. Nun wird das </w:t>
      </w:r>
      <w:proofErr w:type="spellStart"/>
      <w:r>
        <w:t>weisse</w:t>
      </w:r>
      <w:proofErr w:type="spellEnd"/>
      <w:r>
        <w:t xml:space="preserve"> Pulver gewogen. Die Schalen werden nun an verschiedenen Orten aufgestellt und für 1-2 Stunden stehen gelassen. </w:t>
      </w:r>
      <w:proofErr w:type="spellStart"/>
      <w:r>
        <w:t>Anschliessend</w:t>
      </w:r>
      <w:proofErr w:type="spellEnd"/>
      <w:r>
        <w:t xml:space="preserve"> wird das  </w:t>
      </w:r>
      <w:proofErr w:type="spellStart"/>
      <w:r>
        <w:t>Kupfersulfatpentahydrat</w:t>
      </w:r>
      <w:proofErr w:type="spellEnd"/>
      <w:r>
        <w:t xml:space="preserve"> erneut gewogen und der Massenunterschied notiert. </w:t>
      </w:r>
    </w:p>
    <w:p w:rsidR="00F2778F" w:rsidRDefault="00F2778F" w:rsidP="00F2778F">
      <w:pPr>
        <w:ind w:left="1701" w:hanging="1701"/>
      </w:pPr>
    </w:p>
    <w:p w:rsidR="00F2778F" w:rsidRDefault="00F2778F" w:rsidP="00F2778F">
      <w:pPr>
        <w:ind w:left="1701" w:hanging="1701"/>
      </w:pPr>
      <w:r>
        <w:t xml:space="preserve">Beobachtung:      Nach 1-2 Stunden nimmt das </w:t>
      </w:r>
      <w:proofErr w:type="spellStart"/>
      <w:r>
        <w:t>weisse</w:t>
      </w:r>
      <w:proofErr w:type="spellEnd"/>
      <w:r>
        <w:t xml:space="preserve"> Pulver eine leicht blaue Färbung an und        weist einen Massenunterschied von ca. 0,1 bis</w:t>
      </w:r>
      <w:r>
        <w:t xml:space="preserve"> 0,2 g im Vergleich zum </w:t>
      </w:r>
      <w:proofErr w:type="spellStart"/>
      <w:r>
        <w:t>weissen</w:t>
      </w:r>
      <w:proofErr w:type="spellEnd"/>
      <w:r>
        <w:t xml:space="preserve"> </w:t>
      </w:r>
      <w:r>
        <w:t xml:space="preserve">Pulver an. </w:t>
      </w:r>
    </w:p>
    <w:p w:rsidR="00F2778F" w:rsidRDefault="00F2778F" w:rsidP="00F2778F">
      <w:pPr>
        <w:ind w:left="1701" w:hanging="1701"/>
      </w:pPr>
      <w:r>
        <w:rPr>
          <w:rFonts w:ascii="Times New Roman" w:hAnsi="Times New Roman"/>
          <w:noProof/>
          <w:sz w:val="24"/>
          <w:szCs w:val="24"/>
          <w:lang w:eastAsia="de-DE"/>
        </w:rPr>
        <w:drawing>
          <wp:anchor distT="0" distB="127000" distL="0" distR="0" simplePos="0" relativeHeight="251659264" behindDoc="0" locked="0" layoutInCell="1" allowOverlap="1" wp14:anchorId="1BAAE72D" wp14:editId="06737075">
            <wp:simplePos x="0" y="0"/>
            <wp:positionH relativeFrom="column">
              <wp:posOffset>1057910</wp:posOffset>
            </wp:positionH>
            <wp:positionV relativeFrom="paragraph">
              <wp:posOffset>274955</wp:posOffset>
            </wp:positionV>
            <wp:extent cx="2932430" cy="1454150"/>
            <wp:effectExtent l="0" t="0" r="1270" b="0"/>
            <wp:wrapSquare wrapText="largest"/>
            <wp:docPr id="24" name="Bil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Bild4"/>
                    <pic:cNvPicPr>
                      <a:picLocks noChangeAspect="1" noChangeArrowheads="1"/>
                    </pic:cNvPicPr>
                  </pic:nvPicPr>
                  <pic:blipFill>
                    <a:blip r:embed="rId23" cstate="print">
                      <a:extLst>
                        <a:ext uri="{28A0092B-C50C-407E-A947-70E740481C1C}">
                          <a14:useLocalDpi xmlns:a14="http://schemas.microsoft.com/office/drawing/2010/main"/>
                        </a:ext>
                      </a:extLst>
                    </a:blip>
                    <a:stretch>
                      <a:fillRect/>
                    </a:stretch>
                  </pic:blipFill>
                  <pic:spPr bwMode="auto">
                    <a:xfrm>
                      <a:off x="0" y="0"/>
                      <a:ext cx="2932430" cy="1454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F2778F" w:rsidRDefault="00F2778F" w:rsidP="00F2778F">
      <w:pPr>
        <w:ind w:left="1701" w:hanging="1701"/>
      </w:pPr>
    </w:p>
    <w:p w:rsidR="00F2778F" w:rsidRDefault="00F2778F" w:rsidP="00F2778F">
      <w:pPr>
        <w:ind w:left="1701" w:hanging="1701"/>
      </w:pPr>
    </w:p>
    <w:p w:rsidR="00F2778F" w:rsidRDefault="00F2778F" w:rsidP="00F2778F">
      <w:pPr>
        <w:ind w:left="1701" w:hanging="1701"/>
      </w:pPr>
    </w:p>
    <w:p w:rsidR="00F2778F" w:rsidRDefault="00F2778F" w:rsidP="00F2778F">
      <w:pPr>
        <w:ind w:left="1701" w:hanging="1701"/>
      </w:pPr>
    </w:p>
    <w:p w:rsidR="00F2778F" w:rsidRPr="00F2778F" w:rsidRDefault="00F2778F" w:rsidP="00F2778F">
      <w:pPr>
        <w:ind w:left="1701" w:hanging="1701"/>
        <w:rPr>
          <w:sz w:val="20"/>
          <w:szCs w:val="20"/>
        </w:rPr>
      </w:pPr>
      <w:r>
        <w:t xml:space="preserve">                              </w:t>
      </w:r>
      <w:r w:rsidRPr="00F2778F">
        <w:rPr>
          <w:sz w:val="20"/>
          <w:szCs w:val="20"/>
        </w:rPr>
        <w:t>Abb. 4: Wasseraufnahme von Kupfersulfat</w:t>
      </w:r>
    </w:p>
    <w:p w:rsidR="00F2778F" w:rsidRDefault="00F2778F" w:rsidP="00F2778F">
      <w:pPr>
        <w:ind w:left="1701" w:hanging="1701"/>
      </w:pPr>
    </w:p>
    <w:p w:rsidR="00F2778F" w:rsidRDefault="00F2778F" w:rsidP="00F2778F">
      <w:pPr>
        <w:ind w:left="1701" w:hanging="1701"/>
      </w:pPr>
      <w:r>
        <w:t xml:space="preserve">Deutung:             Durch das Erhitzen wird das  </w:t>
      </w:r>
      <w:proofErr w:type="spellStart"/>
      <w:r>
        <w:t>Kupfersulfatpentahydrat</w:t>
      </w:r>
      <w:proofErr w:type="spellEnd"/>
      <w:r>
        <w:t xml:space="preserve"> entwässert. Durch das Binden des Wasserdampfes in der Luft kehrt die Blaufärbung langsam zurück </w:t>
      </w:r>
      <w:r>
        <w:lastRenderedPageBreak/>
        <w:t xml:space="preserve">und das gebundene Wasser führt zu einem Massenzuwachs. Somit lässt sich Wasserdampf in der Luft nachweisen, es ist jedoch nur sehr schwer bzw. nicht möglich, über den Massenzuwachs die relative Luftfeuchte der Umgebung zu bestimmen. </w:t>
      </w:r>
    </w:p>
    <w:p w:rsidR="00F2778F" w:rsidRDefault="00F2778F" w:rsidP="00F2778F">
      <w:r>
        <w:t>Entsorgung:           Die Entsorgung geschieht über den Schwermetallbehälter</w:t>
      </w:r>
    </w:p>
    <w:p w:rsidR="00F2778F" w:rsidRDefault="00F2778F" w:rsidP="00F2778F">
      <w:r>
        <w:t xml:space="preserve">Literatur: </w:t>
      </w:r>
      <w:r>
        <w:rPr>
          <w:color w:val="00000A"/>
        </w:rPr>
        <w:t xml:space="preserve">           </w:t>
      </w:r>
      <w:hyperlink r:id="rId24" w:anchor="33" w:history="1">
        <w:r>
          <w:rPr>
            <w:rStyle w:val="Internetlink"/>
            <w:color w:val="000000"/>
          </w:rPr>
          <w:t>http://www.ubz-stmk.at/luft1/experimente.htm#3</w:t>
        </w:r>
      </w:hyperlink>
      <w:r>
        <w:rPr>
          <w:color w:val="000000"/>
        </w:rPr>
        <w:t>4</w:t>
      </w:r>
      <w:r>
        <w:rPr>
          <w:color w:val="00000A"/>
        </w:rPr>
        <w:t>, aufgerufen am 28.07.2015</w:t>
      </w:r>
    </w:p>
    <w:p w:rsidR="00F2778F" w:rsidRDefault="00F2778F" w:rsidP="00F2778F">
      <w:pPr>
        <w:tabs>
          <w:tab w:val="left" w:pos="1701"/>
          <w:tab w:val="left" w:pos="1985"/>
        </w:tabs>
        <w:ind w:left="2124" w:hanging="2124"/>
        <w:rPr>
          <w:color w:val="00000A"/>
        </w:rPr>
      </w:pPr>
    </w:p>
    <w:p w:rsidR="00F2778F" w:rsidRDefault="00F2778F" w:rsidP="00F2778F"/>
    <w:p w:rsidR="004774FF" w:rsidRDefault="004A5709"/>
    <w:sectPr w:rsidR="004774FF">
      <w:headerReference w:type="defaul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85B" w:rsidRDefault="00C6185B" w:rsidP="00C6185B">
      <w:pPr>
        <w:spacing w:after="0" w:line="240" w:lineRule="auto"/>
      </w:pPr>
      <w:r>
        <w:separator/>
      </w:r>
    </w:p>
  </w:endnote>
  <w:endnote w:type="continuationSeparator" w:id="0">
    <w:p w:rsidR="00C6185B" w:rsidRDefault="00C6185B" w:rsidP="00C61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85B" w:rsidRDefault="00C6185B" w:rsidP="00C6185B">
      <w:pPr>
        <w:spacing w:after="0" w:line="240" w:lineRule="auto"/>
      </w:pPr>
      <w:r>
        <w:separator/>
      </w:r>
    </w:p>
  </w:footnote>
  <w:footnote w:type="continuationSeparator" w:id="0">
    <w:p w:rsidR="00C6185B" w:rsidRDefault="00C6185B" w:rsidP="00C61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85B" w:rsidRDefault="00C6185B">
    <w:pPr>
      <w:pStyle w:val="Kopfzeile"/>
    </w:pPr>
    <w:r>
      <w:t>V6 – Nachweis von Wasserdampf</w:t>
    </w:r>
  </w:p>
  <w:p w:rsidR="00C6185B" w:rsidRDefault="00C6185B">
    <w:pPr>
      <w:pStyle w:val="Kopfzeile"/>
    </w:pPr>
    <w:r>
      <w:rPr>
        <w:noProof/>
        <w:lang w:eastAsia="de-DE"/>
      </w:rPr>
      <w:drawing>
        <wp:inline distT="0" distB="0" distL="0" distR="0" wp14:anchorId="5687E918" wp14:editId="3706306F">
          <wp:extent cx="5760720" cy="177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7780"/>
                  </a:xfrm>
                  <a:prstGeom prst="rect">
                    <a:avLst/>
                  </a:prstGeom>
                  <a:noFill/>
                </pic:spPr>
              </pic:pic>
            </a:graphicData>
          </a:graphic>
        </wp:inline>
      </w:drawing>
    </w:r>
  </w:p>
  <w:p w:rsidR="00C6185B" w:rsidRDefault="00C6185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78F"/>
    <w:rsid w:val="003E4EE1"/>
    <w:rsid w:val="00AE4D47"/>
    <w:rsid w:val="00C6185B"/>
    <w:rsid w:val="00F277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2778F"/>
    <w:pPr>
      <w:suppressAutoHyphens/>
      <w:overflowPunct w:val="0"/>
      <w:spacing w:line="360" w:lineRule="auto"/>
      <w:jc w:val="both"/>
    </w:pPr>
    <w:rPr>
      <w:rFonts w:ascii="Cambria" w:eastAsia="SimSun" w:hAnsi="Cambria" w:cs="Calibri"/>
      <w:color w:val="1D1B1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link"/>
    <w:basedOn w:val="Absatz-Standardschriftart"/>
    <w:rsid w:val="00F2778F"/>
    <w:rPr>
      <w:color w:val="0000FF"/>
      <w:u w:val="single"/>
    </w:rPr>
  </w:style>
  <w:style w:type="paragraph" w:styleId="Kopfzeile">
    <w:name w:val="header"/>
    <w:basedOn w:val="Standard"/>
    <w:link w:val="KopfzeileZchn"/>
    <w:uiPriority w:val="99"/>
    <w:unhideWhenUsed/>
    <w:rsid w:val="00C6185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6185B"/>
    <w:rPr>
      <w:rFonts w:ascii="Cambria" w:eastAsia="SimSun" w:hAnsi="Cambria" w:cs="Calibri"/>
      <w:color w:val="1D1B11"/>
    </w:rPr>
  </w:style>
  <w:style w:type="paragraph" w:styleId="Fuzeile">
    <w:name w:val="footer"/>
    <w:basedOn w:val="Standard"/>
    <w:link w:val="FuzeileZchn"/>
    <w:uiPriority w:val="99"/>
    <w:unhideWhenUsed/>
    <w:rsid w:val="00C6185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6185B"/>
    <w:rPr>
      <w:rFonts w:ascii="Cambria" w:eastAsia="SimSun" w:hAnsi="Cambria" w:cs="Calibri"/>
      <w:color w:val="1D1B11"/>
    </w:rPr>
  </w:style>
  <w:style w:type="paragraph" w:styleId="Sprechblasentext">
    <w:name w:val="Balloon Text"/>
    <w:basedOn w:val="Standard"/>
    <w:link w:val="SprechblasentextZchn"/>
    <w:uiPriority w:val="99"/>
    <w:semiHidden/>
    <w:unhideWhenUsed/>
    <w:rsid w:val="00C6185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6185B"/>
    <w:rPr>
      <w:rFonts w:ascii="Tahoma" w:eastAsia="SimSun" w:hAnsi="Tahoma" w:cs="Tahoma"/>
      <w:color w:val="1D1B11"/>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2778F"/>
    <w:pPr>
      <w:suppressAutoHyphens/>
      <w:overflowPunct w:val="0"/>
      <w:spacing w:line="360" w:lineRule="auto"/>
      <w:jc w:val="both"/>
    </w:pPr>
    <w:rPr>
      <w:rFonts w:ascii="Cambria" w:eastAsia="SimSun" w:hAnsi="Cambria" w:cs="Calibri"/>
      <w:color w:val="1D1B1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link"/>
    <w:basedOn w:val="Absatz-Standardschriftart"/>
    <w:rsid w:val="00F2778F"/>
    <w:rPr>
      <w:color w:val="0000FF"/>
      <w:u w:val="single"/>
    </w:rPr>
  </w:style>
  <w:style w:type="paragraph" w:styleId="Kopfzeile">
    <w:name w:val="header"/>
    <w:basedOn w:val="Standard"/>
    <w:link w:val="KopfzeileZchn"/>
    <w:uiPriority w:val="99"/>
    <w:unhideWhenUsed/>
    <w:rsid w:val="00C6185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6185B"/>
    <w:rPr>
      <w:rFonts w:ascii="Cambria" w:eastAsia="SimSun" w:hAnsi="Cambria" w:cs="Calibri"/>
      <w:color w:val="1D1B11"/>
    </w:rPr>
  </w:style>
  <w:style w:type="paragraph" w:styleId="Fuzeile">
    <w:name w:val="footer"/>
    <w:basedOn w:val="Standard"/>
    <w:link w:val="FuzeileZchn"/>
    <w:uiPriority w:val="99"/>
    <w:unhideWhenUsed/>
    <w:rsid w:val="00C6185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6185B"/>
    <w:rPr>
      <w:rFonts w:ascii="Cambria" w:eastAsia="SimSun" w:hAnsi="Cambria" w:cs="Calibri"/>
      <w:color w:val="1D1B11"/>
    </w:rPr>
  </w:style>
  <w:style w:type="paragraph" w:styleId="Sprechblasentext">
    <w:name w:val="Balloon Text"/>
    <w:basedOn w:val="Standard"/>
    <w:link w:val="SprechblasentextZchn"/>
    <w:uiPriority w:val="99"/>
    <w:semiHidden/>
    <w:unhideWhenUsed/>
    <w:rsid w:val="00C6185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6185B"/>
    <w:rPr>
      <w:rFonts w:ascii="Tahoma" w:eastAsia="SimSun" w:hAnsi="Tahoma" w:cs="Tahoma"/>
      <w:color w:val="1D1B1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wikipedia.org/wiki/H-_und_P-S&#228;tze" TargetMode="External"/><Relationship Id="rId13" Type="http://schemas.openxmlformats.org/officeDocument/2006/relationships/hyperlink" Target="http://de.wikipedia.org/wiki/H-_und_P-S&#228;tze" TargetMode="External"/><Relationship Id="rId18" Type="http://schemas.openxmlformats.org/officeDocument/2006/relationships/image" Target="media/image5.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hyperlink" Target="http://de.wikipedia.org/wiki/H-_und_P-S&#228;tze" TargetMode="External"/><Relationship Id="rId12" Type="http://schemas.openxmlformats.org/officeDocument/2006/relationships/hyperlink" Target="http://de.wikipedia.org/wiki/H-_und_P-S&#228;tze" TargetMode="External"/><Relationship Id="rId17" Type="http://schemas.openxmlformats.org/officeDocument/2006/relationships/image" Target="media/image4.jpeg"/><Relationship Id="rId25"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de.wikipedia.org/wiki/H-_und_P-S&#228;tze" TargetMode="External"/><Relationship Id="rId24" Type="http://schemas.openxmlformats.org/officeDocument/2006/relationships/hyperlink" Target="http://www.ubz-stmk.at/luft1/experimente.htm" TargetMode="Externa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image" Target="media/image10.jpeg"/><Relationship Id="rId10" Type="http://schemas.openxmlformats.org/officeDocument/2006/relationships/hyperlink" Target="http://de.wikipedia.org/wiki/H-_und_P-S&#228;tze" TargetMode="Externa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de.wikipedia.org/wiki/H-_und_P-S&#228;tze" TargetMode="External"/><Relationship Id="rId14" Type="http://schemas.openxmlformats.org/officeDocument/2006/relationships/image" Target="media/image1.jpeg"/><Relationship Id="rId22" Type="http://schemas.openxmlformats.org/officeDocument/2006/relationships/image" Target="media/image9.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1855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dc:creator>
  <cp:lastModifiedBy>Ruth</cp:lastModifiedBy>
  <cp:revision>3</cp:revision>
  <cp:lastPrinted>2015-08-22T18:14:00Z</cp:lastPrinted>
  <dcterms:created xsi:type="dcterms:W3CDTF">2015-08-22T18:07:00Z</dcterms:created>
  <dcterms:modified xsi:type="dcterms:W3CDTF">2015-08-22T18:15:00Z</dcterms:modified>
</cp:coreProperties>
</file>