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8F" w:rsidRDefault="0085618F" w:rsidP="0085618F">
      <w:pPr>
        <w:pStyle w:val="berschrift2"/>
        <w:numPr>
          <w:ilvl w:val="0"/>
          <w:numId w:val="0"/>
        </w:numPr>
        <w:ind w:left="576" w:hanging="576"/>
      </w:pPr>
      <w:bookmarkStart w:id="0" w:name="_Toc427832849"/>
      <w:r>
        <w:t xml:space="preserve">Das </w:t>
      </w:r>
      <w:proofErr w:type="spellStart"/>
      <w:r>
        <w:t>Sonnenblumennöl</w:t>
      </w:r>
      <w:proofErr w:type="spellEnd"/>
      <w:r>
        <w:t>-Teelicht</w:t>
      </w:r>
      <w:bookmarkEnd w:id="0"/>
    </w:p>
    <w:p w:rsidR="0085618F" w:rsidRDefault="0085618F" w:rsidP="0085618F">
      <w:pPr>
        <w:pStyle w:val="berschrift2"/>
        <w:numPr>
          <w:ilvl w:val="0"/>
          <w:numId w:val="0"/>
        </w:num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2.1pt;width:462.45pt;height:120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85618F" w:rsidRPr="00F31EBF" w:rsidRDefault="0085618F" w:rsidP="0085618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wird durch Extraktion von Sonnenblumenkernen mittels </w:t>
                  </w:r>
                  <w:proofErr w:type="gramStart"/>
                  <w:r>
                    <w:rPr>
                      <w:color w:val="auto"/>
                    </w:rPr>
                    <w:t>n-Heptan</w:t>
                  </w:r>
                  <w:proofErr w:type="gramEnd"/>
                  <w:r>
                    <w:rPr>
                      <w:color w:val="auto"/>
                    </w:rPr>
                    <w:t xml:space="preserve"> Sonne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>blumenöl gewonnen und damit ein Teelicht hergestellt. Es ist kein besonderes Vorwissen no</w:t>
                  </w:r>
                  <w:r>
                    <w:rPr>
                      <w:color w:val="auto"/>
                    </w:rPr>
                    <w:t>t</w:t>
                  </w:r>
                  <w:r>
                    <w:rPr>
                      <w:color w:val="auto"/>
                    </w:rPr>
                    <w:t xml:space="preserve">wendig. Um das Verfahren der Extraktion zu veranschaulichen kann ein Vergleich mit dem Alltagsphänomen „Kaffee kochen“ herangezogen werden. Ein Abzug ist für die Verdampfung von n-Heptan erforderlich.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können den Umgang mit den verwendeten Materialien üben.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5618F" w:rsidRPr="009C5E28" w:rsidTr="008777F6">
        <w:tc>
          <w:tcPr>
            <w:tcW w:w="9322" w:type="dxa"/>
            <w:gridSpan w:val="9"/>
            <w:shd w:val="clear" w:color="auto" w:fill="4F81BD"/>
            <w:vAlign w:val="center"/>
          </w:tcPr>
          <w:p w:rsidR="0085618F" w:rsidRPr="00F31EBF" w:rsidRDefault="0085618F" w:rsidP="008777F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5618F" w:rsidRPr="009C5E28" w:rsidTr="008777F6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n-Heptan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85618F" w:rsidRPr="009C5E28" w:rsidRDefault="0085618F" w:rsidP="008777F6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225-304-3015-336-410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85618F" w:rsidRPr="009C5E28" w:rsidRDefault="0085618F" w:rsidP="008777F6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210-273-301+310-331-302+352-403+236</w:t>
            </w:r>
          </w:p>
        </w:tc>
      </w:tr>
      <w:tr w:rsidR="0085618F" w:rsidRPr="009C5E28" w:rsidTr="008777F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8" name="Grafik 25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9" name="Grafik 20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19050" t="0" r="1905" b="0"/>
                  <wp:docPr id="4" name="Grafik 22" descr="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6" name="Grafik 24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5618F" w:rsidRPr="009C5E28" w:rsidRDefault="0085618F" w:rsidP="008777F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7" name="Grafik 27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18F" w:rsidRDefault="0085618F" w:rsidP="0085618F">
      <w:pPr>
        <w:tabs>
          <w:tab w:val="left" w:pos="1701"/>
          <w:tab w:val="left" w:pos="1985"/>
        </w:tabs>
      </w:pPr>
    </w:p>
    <w:p w:rsidR="0085618F" w:rsidRDefault="0085618F" w:rsidP="0085618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Mörser und Pistill, Messzylinder, Becherglas, Heizplatte mit </w:t>
      </w:r>
      <w:proofErr w:type="spellStart"/>
      <w:r>
        <w:t>Magnetrührer</w:t>
      </w:r>
      <w:proofErr w:type="spellEnd"/>
      <w:r>
        <w:t xml:space="preserve">, Rührfisch, Trichter, Filterpapier, Teelicht, Feuerzeug, </w:t>
      </w:r>
      <w:proofErr w:type="spellStart"/>
      <w:r>
        <w:t>Sonenblumenkerne</w:t>
      </w:r>
      <w:proofErr w:type="spellEnd"/>
    </w:p>
    <w:p w:rsidR="0085618F" w:rsidRPr="00ED07C2" w:rsidRDefault="0085618F" w:rsidP="0085618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200 </w:t>
      </w:r>
      <w:proofErr w:type="spellStart"/>
      <w:r>
        <w:t>mL</w:t>
      </w:r>
      <w:proofErr w:type="spellEnd"/>
      <w:r>
        <w:t xml:space="preserve"> n-Heptan</w:t>
      </w:r>
    </w:p>
    <w:p w:rsidR="0085618F" w:rsidRDefault="0085618F" w:rsidP="0085618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Die Sonnenblumenkerne werden zunächst grob </w:t>
      </w:r>
      <w:proofErr w:type="spellStart"/>
      <w:r>
        <w:t>zermösert</w:t>
      </w:r>
      <w:proofErr w:type="spellEnd"/>
      <w:r>
        <w:t>. Es werden 200 </w:t>
      </w:r>
      <w:proofErr w:type="spellStart"/>
      <w:r>
        <w:t>mL</w:t>
      </w:r>
      <w:proofErr w:type="spellEnd"/>
      <w:r>
        <w:t xml:space="preserve"> n-Heptan hinzugegeben, um das Öl zu extrahieren. Das Gemisch wird weiter </w:t>
      </w:r>
      <w:proofErr w:type="spellStart"/>
      <w:r>
        <w:t>zemörsert</w:t>
      </w:r>
      <w:proofErr w:type="spellEnd"/>
      <w:r>
        <w:t>. Anschließend werden die zerkleinerten Sonne</w:t>
      </w:r>
      <w:r>
        <w:t>n</w:t>
      </w:r>
      <w:r>
        <w:t xml:space="preserve">blumenkerne </w:t>
      </w:r>
      <w:proofErr w:type="spellStart"/>
      <w:r>
        <w:t>abfiltriert</w:t>
      </w:r>
      <w:proofErr w:type="spellEnd"/>
      <w:r>
        <w:t xml:space="preserve"> und das Filtrat in einem 250 </w:t>
      </w:r>
      <w:proofErr w:type="spellStart"/>
      <w:r>
        <w:t>mL</w:t>
      </w:r>
      <w:proofErr w:type="spellEnd"/>
      <w:r>
        <w:t xml:space="preserve"> Becherglas aufg</w:t>
      </w:r>
      <w:r>
        <w:t>e</w:t>
      </w:r>
      <w:r>
        <w:t xml:space="preserve">fangen. Das Filtrat wird unter Rühren im Abzug auf 98°C erhitzt, sodass das n-Heptan verdampft, bis die Lösung nicht mehr siedet.  Aus dem Teelicht wird das Wachs entfernt, der Docht wieder in der Mitte platziert und das Öl eingegossen (es wurden 9.5 g Öl erhalten, welche genau in das Teelicht passten). </w:t>
      </w:r>
    </w:p>
    <w:p w:rsidR="0085618F" w:rsidRDefault="0085618F" w:rsidP="0085618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Es wird eine ölige, gelbe Flüssigkeit erhalten, die als Kerze brennen kann. </w:t>
      </w:r>
    </w:p>
    <w:p w:rsidR="0085618F" w:rsidRDefault="0085618F" w:rsidP="0085618F">
      <w:pPr>
        <w:keepNext/>
        <w:tabs>
          <w:tab w:val="left" w:pos="1701"/>
          <w:tab w:val="left" w:pos="1985"/>
        </w:tabs>
        <w:ind w:left="1980" w:hanging="1980"/>
        <w:jc w:val="right"/>
      </w:pPr>
      <w:r>
        <w:rPr>
          <w:noProof/>
          <w:lang w:eastAsia="de-DE"/>
        </w:rPr>
        <w:lastRenderedPageBreak/>
        <w:drawing>
          <wp:inline distT="0" distB="0" distL="0" distR="0">
            <wp:extent cx="5067300" cy="1914525"/>
            <wp:effectExtent l="19050" t="0" r="0" b="0"/>
            <wp:docPr id="8" name="Grafik 28" descr="IMG_7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57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8F" w:rsidRDefault="0085618F" w:rsidP="0085618F">
      <w:pPr>
        <w:pStyle w:val="Beschriftung"/>
        <w:ind w:firstLine="1134"/>
        <w:jc w:val="left"/>
      </w:pPr>
      <w:r>
        <w:t xml:space="preserve">Abb. 1 - </w:t>
      </w:r>
      <w:r>
        <w:rPr>
          <w:noProof/>
        </w:rPr>
        <w:t xml:space="preserve"> Das Sonnenblumenöl-Teelicht.</w:t>
      </w:r>
    </w:p>
    <w:p w:rsidR="0085618F" w:rsidRDefault="0085618F" w:rsidP="0085618F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Das n-Heptan löst das Öl aus den Sonnenblumenkernen, weil sich Gleiches in Gleichem löst. Es verdampft beim Erhitzen. Das Öl aus den Sonnenbl</w:t>
      </w:r>
      <w:r>
        <w:t>u</w:t>
      </w:r>
      <w:r>
        <w:t xml:space="preserve">menkernen kann brennen.  </w:t>
      </w:r>
    </w:p>
    <w:p w:rsidR="0085618F" w:rsidRDefault="0085618F" w:rsidP="0085618F">
      <w:pPr>
        <w:spacing w:line="276" w:lineRule="auto"/>
        <w:ind w:left="2124" w:hanging="2124"/>
        <w:jc w:val="left"/>
      </w:pPr>
      <w:r>
        <w:t>Entsorgung:</w:t>
      </w:r>
      <w:r>
        <w:tab/>
        <w:t xml:space="preserve">Das n-Heptan wird über den Abzug entsorgt. Die Sonnenblumenkerne samt Filterpapier sind im Feststoffbehälter zu entsorgen.  </w:t>
      </w:r>
    </w:p>
    <w:p w:rsidR="0085618F" w:rsidRPr="007D52C9" w:rsidRDefault="0085618F" w:rsidP="0085618F">
      <w:pPr>
        <w:spacing w:line="276" w:lineRule="auto"/>
        <w:ind w:left="2124" w:hanging="2124"/>
        <w:jc w:val="left"/>
        <w:rPr>
          <w:rFonts w:ascii="Helvetica" w:hAnsi="Helvetica"/>
          <w:sz w:val="20"/>
          <w:szCs w:val="20"/>
        </w:rPr>
      </w:pPr>
      <w:r>
        <w:t>Literatur:</w:t>
      </w:r>
      <w:r>
        <w:tab/>
        <w:t xml:space="preserve">Blume R. (1994): </w:t>
      </w:r>
      <w:r w:rsidRPr="007D52C9">
        <w:rPr>
          <w:i/>
        </w:rPr>
        <w:t>Chemie für Gymnasien. Organische Chemie</w:t>
      </w:r>
      <w:r>
        <w:t xml:space="preserve">. Themenheft 1, 4. </w:t>
      </w:r>
      <w:proofErr w:type="spellStart"/>
      <w:r>
        <w:t>Cornelsen</w:t>
      </w:r>
      <w:proofErr w:type="spellEnd"/>
      <w:r>
        <w:t xml:space="preserve"> Verlag: Berlin. </w:t>
      </w:r>
    </w:p>
    <w:p w:rsidR="0085618F" w:rsidRDefault="0085618F" w:rsidP="0085618F">
      <w:r>
        <w:pict>
          <v:shape id="_x0000_s1026" type="#_x0000_t202" style="width:462.45pt;height:96.3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85618F" w:rsidRPr="00F31EBF" w:rsidRDefault="0085618F" w:rsidP="0085618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Anhand dieses Versuches kann die Umwandlung von Energie als Kreislauf thematisiert werden. Pflanzen wenden Energie auf, um mithilfe von Sonnenlicht und Nährstoffen aus dem B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</w:rPr>
                    <w:t>den Samen zu bilden. Die in den Samen gespeicherte Energie kann als Öl gewonnen werden, welches als Nahrungsmittel oder Brennstoff dienen kann.</w:t>
                  </w:r>
                </w:p>
              </w:txbxContent>
            </v:textbox>
            <w10:wrap type="none"/>
            <w10:anchorlock/>
          </v:shape>
        </w:pict>
      </w:r>
    </w:p>
    <w:p w:rsidR="0085618F" w:rsidRDefault="0085618F" w:rsidP="0085618F"/>
    <w:p w:rsidR="0085618F" w:rsidRDefault="0085618F" w:rsidP="0085618F"/>
    <w:p w:rsidR="0085618F" w:rsidRDefault="0085618F" w:rsidP="0085618F"/>
    <w:p w:rsidR="0085618F" w:rsidRDefault="0085618F" w:rsidP="0085618F"/>
    <w:p w:rsidR="002D0FD0" w:rsidRDefault="002D0FD0"/>
    <w:sectPr w:rsidR="002D0FD0" w:rsidSect="002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18F"/>
    <w:rsid w:val="00022321"/>
    <w:rsid w:val="0007412D"/>
    <w:rsid w:val="002D0FD0"/>
    <w:rsid w:val="004965DA"/>
    <w:rsid w:val="004A0535"/>
    <w:rsid w:val="0085618F"/>
    <w:rsid w:val="0087773D"/>
    <w:rsid w:val="009523F5"/>
    <w:rsid w:val="009D3E5B"/>
    <w:rsid w:val="00B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618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618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618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618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618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618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618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61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61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61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618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618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618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61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61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61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61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61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61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5618F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618F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1</cp:revision>
  <dcterms:created xsi:type="dcterms:W3CDTF">2015-08-20T10:57:00Z</dcterms:created>
  <dcterms:modified xsi:type="dcterms:W3CDTF">2015-08-20T10:59:00Z</dcterms:modified>
</cp:coreProperties>
</file>