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C8" w:rsidRDefault="00734FC8" w:rsidP="00734FC8">
      <w:pPr>
        <w:pStyle w:val="berschrift2"/>
        <w:numPr>
          <w:ilvl w:val="0"/>
          <w:numId w:val="0"/>
        </w:numPr>
        <w:ind w:left="576" w:hanging="576"/>
      </w:pPr>
      <w:bookmarkStart w:id="0" w:name="_Toc427832850"/>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4.95pt;width:462.45pt;height:83.7pt;z-index:251660288;mso-width-relative:margin;mso-height-relative:margin" fillcolor="white [3201]" strokecolor="#4bacc6 [3208]" strokeweight="1pt">
            <v:stroke dashstyle="dash"/>
            <v:shadow color="#868686"/>
            <v:textbox style="mso-next-textbox:#_x0000_s1027">
              <w:txbxContent>
                <w:p w:rsidR="00734FC8" w:rsidRPr="00F31EBF" w:rsidRDefault="00734FC8" w:rsidP="00734FC8">
                  <w:pPr>
                    <w:rPr>
                      <w:color w:val="auto"/>
                    </w:rPr>
                  </w:pPr>
                  <w:r>
                    <w:rPr>
                      <w:color w:val="auto"/>
                    </w:rPr>
                    <w:t xml:space="preserve">Die </w:t>
                  </w:r>
                  <w:proofErr w:type="spellStart"/>
                  <w:r>
                    <w:rPr>
                      <w:color w:val="auto"/>
                    </w:rPr>
                    <w:t>SuS</w:t>
                  </w:r>
                  <w:proofErr w:type="spellEnd"/>
                  <w:r>
                    <w:rPr>
                      <w:color w:val="auto"/>
                    </w:rPr>
                    <w:t xml:space="preserve"> lernen gemäß der Anforderung des Kerncurriculums für das Fach Physik einfache Stromkreise nachzubauen und erkennen den fächerübergreifenden Aspekt des Themas Ene</w:t>
                  </w:r>
                  <w:r>
                    <w:rPr>
                      <w:color w:val="auto"/>
                    </w:rPr>
                    <w:t>r</w:t>
                  </w:r>
                  <w:r>
                    <w:rPr>
                      <w:color w:val="auto"/>
                    </w:rPr>
                    <w:t xml:space="preserve">gie und Energiequellen. Dieser Versuch ist besonders motivierend, da mit Alltagsgegenständen experimentiert wird, die die </w:t>
                  </w:r>
                  <w:proofErr w:type="spellStart"/>
                  <w:r>
                    <w:rPr>
                      <w:color w:val="auto"/>
                    </w:rPr>
                    <w:t>SuS</w:t>
                  </w:r>
                  <w:proofErr w:type="spellEnd"/>
                  <w:r>
                    <w:rPr>
                      <w:color w:val="auto"/>
                    </w:rPr>
                    <w:t xml:space="preserve"> von Zuhause mitbringen können. </w:t>
                  </w:r>
                </w:p>
              </w:txbxContent>
            </v:textbox>
            <w10:wrap type="square"/>
          </v:shape>
        </w:pict>
      </w:r>
      <w:r>
        <w:t xml:space="preserve"> Die Ökobatterie</w:t>
      </w:r>
      <w:bookmarkEnd w:id="0"/>
    </w:p>
    <w:p w:rsidR="00734FC8" w:rsidRDefault="00734FC8" w:rsidP="00734FC8"/>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734FC8" w:rsidRPr="009C5E28" w:rsidTr="008777F6">
        <w:tc>
          <w:tcPr>
            <w:tcW w:w="9322" w:type="dxa"/>
            <w:gridSpan w:val="9"/>
            <w:shd w:val="clear" w:color="auto" w:fill="4F81BD"/>
            <w:vAlign w:val="center"/>
          </w:tcPr>
          <w:p w:rsidR="00734FC8" w:rsidRPr="00DC64F4" w:rsidRDefault="00734FC8" w:rsidP="008777F6">
            <w:pPr>
              <w:spacing w:after="0"/>
              <w:jc w:val="center"/>
              <w:rPr>
                <w:b/>
                <w:bCs/>
                <w:color w:val="FFFFFF" w:themeColor="background1"/>
                <w:sz w:val="20"/>
                <w:szCs w:val="20"/>
              </w:rPr>
            </w:pPr>
            <w:r w:rsidRPr="00DC64F4">
              <w:rPr>
                <w:b/>
                <w:bCs/>
                <w:color w:val="FFFFFF" w:themeColor="background1"/>
                <w:sz w:val="20"/>
                <w:szCs w:val="20"/>
              </w:rPr>
              <w:t>Gefahrenstoffe</w:t>
            </w:r>
          </w:p>
        </w:tc>
      </w:tr>
      <w:tr w:rsidR="00734FC8" w:rsidRPr="009C5E28" w:rsidTr="008777F6">
        <w:trPr>
          <w:trHeight w:val="437"/>
        </w:trPr>
        <w:tc>
          <w:tcPr>
            <w:tcW w:w="3027" w:type="dxa"/>
            <w:gridSpan w:val="3"/>
            <w:shd w:val="clear" w:color="auto" w:fill="auto"/>
            <w:vAlign w:val="center"/>
          </w:tcPr>
          <w:p w:rsidR="00734FC8" w:rsidRPr="00DC64F4" w:rsidRDefault="00734FC8" w:rsidP="008777F6">
            <w:pPr>
              <w:spacing w:after="0" w:line="276" w:lineRule="auto"/>
              <w:jc w:val="center"/>
              <w:rPr>
                <w:bCs/>
                <w:sz w:val="20"/>
                <w:szCs w:val="20"/>
              </w:rPr>
            </w:pPr>
            <w:r w:rsidRPr="00DC64F4">
              <w:rPr>
                <w:bCs/>
                <w:sz w:val="20"/>
                <w:szCs w:val="20"/>
              </w:rPr>
              <w:t>Zink</w:t>
            </w:r>
          </w:p>
        </w:tc>
        <w:tc>
          <w:tcPr>
            <w:tcW w:w="3177" w:type="dxa"/>
            <w:gridSpan w:val="3"/>
            <w:shd w:val="clear" w:color="auto" w:fill="auto"/>
            <w:vAlign w:val="center"/>
          </w:tcPr>
          <w:p w:rsidR="00734FC8" w:rsidRPr="00DC64F4" w:rsidRDefault="00734FC8" w:rsidP="008777F6">
            <w:pPr>
              <w:spacing w:after="0"/>
              <w:jc w:val="center"/>
              <w:rPr>
                <w:sz w:val="20"/>
                <w:szCs w:val="20"/>
              </w:rPr>
            </w:pPr>
            <w:r w:rsidRPr="00DC64F4">
              <w:rPr>
                <w:sz w:val="20"/>
                <w:szCs w:val="20"/>
              </w:rPr>
              <w:t>H: 410</w:t>
            </w:r>
          </w:p>
        </w:tc>
        <w:tc>
          <w:tcPr>
            <w:tcW w:w="3118" w:type="dxa"/>
            <w:gridSpan w:val="3"/>
            <w:shd w:val="clear" w:color="auto" w:fill="auto"/>
            <w:vAlign w:val="center"/>
          </w:tcPr>
          <w:p w:rsidR="00734FC8" w:rsidRPr="00DC64F4" w:rsidRDefault="00734FC8" w:rsidP="008777F6">
            <w:pPr>
              <w:spacing w:after="0"/>
              <w:jc w:val="center"/>
              <w:rPr>
                <w:sz w:val="20"/>
                <w:szCs w:val="20"/>
              </w:rPr>
            </w:pPr>
            <w:r w:rsidRPr="00DC64F4">
              <w:rPr>
                <w:sz w:val="20"/>
                <w:szCs w:val="20"/>
              </w:rPr>
              <w:t>P: 273</w:t>
            </w:r>
          </w:p>
        </w:tc>
      </w:tr>
      <w:tr w:rsidR="00734FC8" w:rsidRPr="009C5E28" w:rsidTr="008777F6">
        <w:trPr>
          <w:trHeight w:val="434"/>
        </w:trPr>
        <w:tc>
          <w:tcPr>
            <w:tcW w:w="3027" w:type="dxa"/>
            <w:gridSpan w:val="3"/>
            <w:shd w:val="clear" w:color="auto" w:fill="auto"/>
            <w:vAlign w:val="center"/>
          </w:tcPr>
          <w:p w:rsidR="00734FC8" w:rsidRPr="009C5E28" w:rsidRDefault="00734FC8" w:rsidP="008777F6">
            <w:pPr>
              <w:spacing w:after="0" w:line="276" w:lineRule="auto"/>
              <w:jc w:val="center"/>
              <w:rPr>
                <w:bCs/>
                <w:sz w:val="20"/>
              </w:rPr>
            </w:pPr>
            <w:r>
              <w:rPr>
                <w:bCs/>
                <w:sz w:val="20"/>
              </w:rPr>
              <w:t>Kupfer</w:t>
            </w:r>
          </w:p>
        </w:tc>
        <w:tc>
          <w:tcPr>
            <w:tcW w:w="3177" w:type="dxa"/>
            <w:gridSpan w:val="3"/>
            <w:shd w:val="clear" w:color="auto" w:fill="auto"/>
            <w:vAlign w:val="center"/>
          </w:tcPr>
          <w:p w:rsidR="00734FC8" w:rsidRPr="009C5E28" w:rsidRDefault="00734FC8" w:rsidP="008777F6">
            <w:pPr>
              <w:pStyle w:val="Beschriftung"/>
              <w:spacing w:after="0"/>
              <w:jc w:val="center"/>
              <w:rPr>
                <w:sz w:val="20"/>
              </w:rPr>
            </w:pPr>
            <w:r>
              <w:rPr>
                <w:sz w:val="20"/>
              </w:rPr>
              <w:t>-</w:t>
            </w:r>
          </w:p>
        </w:tc>
        <w:tc>
          <w:tcPr>
            <w:tcW w:w="3118" w:type="dxa"/>
            <w:gridSpan w:val="3"/>
            <w:shd w:val="clear" w:color="auto" w:fill="auto"/>
            <w:vAlign w:val="center"/>
          </w:tcPr>
          <w:p w:rsidR="00734FC8" w:rsidRPr="009C5E28" w:rsidRDefault="00734FC8" w:rsidP="008777F6">
            <w:pPr>
              <w:pStyle w:val="Beschriftung"/>
              <w:spacing w:after="0"/>
              <w:jc w:val="center"/>
              <w:rPr>
                <w:sz w:val="20"/>
              </w:rPr>
            </w:pPr>
            <w:r>
              <w:rPr>
                <w:sz w:val="20"/>
              </w:rPr>
              <w:t>-</w:t>
            </w:r>
          </w:p>
        </w:tc>
      </w:tr>
      <w:tr w:rsidR="00734FC8" w:rsidRPr="009C5E28" w:rsidTr="008777F6">
        <w:trPr>
          <w:trHeight w:val="434"/>
        </w:trPr>
        <w:tc>
          <w:tcPr>
            <w:tcW w:w="3027" w:type="dxa"/>
            <w:gridSpan w:val="3"/>
            <w:shd w:val="clear" w:color="auto" w:fill="auto"/>
            <w:vAlign w:val="center"/>
          </w:tcPr>
          <w:p w:rsidR="00734FC8" w:rsidRDefault="00734FC8" w:rsidP="008777F6">
            <w:pPr>
              <w:spacing w:after="0" w:line="276" w:lineRule="auto"/>
              <w:jc w:val="center"/>
              <w:rPr>
                <w:bCs/>
                <w:sz w:val="20"/>
              </w:rPr>
            </w:pPr>
            <w:proofErr w:type="spellStart"/>
            <w:r>
              <w:rPr>
                <w:bCs/>
                <w:sz w:val="20"/>
              </w:rPr>
              <w:t>NaCl</w:t>
            </w:r>
            <w:proofErr w:type="spellEnd"/>
          </w:p>
        </w:tc>
        <w:tc>
          <w:tcPr>
            <w:tcW w:w="3177" w:type="dxa"/>
            <w:gridSpan w:val="3"/>
            <w:shd w:val="clear" w:color="auto" w:fill="auto"/>
            <w:vAlign w:val="center"/>
          </w:tcPr>
          <w:p w:rsidR="00734FC8" w:rsidRDefault="00734FC8" w:rsidP="008777F6">
            <w:pPr>
              <w:pStyle w:val="Beschriftung"/>
              <w:spacing w:after="0"/>
              <w:jc w:val="center"/>
              <w:rPr>
                <w:sz w:val="20"/>
              </w:rPr>
            </w:pPr>
            <w:r>
              <w:rPr>
                <w:sz w:val="20"/>
              </w:rPr>
              <w:t>-</w:t>
            </w:r>
          </w:p>
        </w:tc>
        <w:tc>
          <w:tcPr>
            <w:tcW w:w="3118" w:type="dxa"/>
            <w:gridSpan w:val="3"/>
            <w:shd w:val="clear" w:color="auto" w:fill="auto"/>
            <w:vAlign w:val="center"/>
          </w:tcPr>
          <w:p w:rsidR="00734FC8" w:rsidRDefault="00734FC8" w:rsidP="008777F6">
            <w:pPr>
              <w:pStyle w:val="Beschriftung"/>
              <w:spacing w:after="0"/>
              <w:jc w:val="center"/>
              <w:rPr>
                <w:sz w:val="20"/>
              </w:rPr>
            </w:pPr>
            <w:r>
              <w:rPr>
                <w:sz w:val="20"/>
              </w:rPr>
              <w:t>-</w:t>
            </w:r>
          </w:p>
        </w:tc>
      </w:tr>
      <w:tr w:rsidR="00734FC8" w:rsidRPr="009C5E28" w:rsidTr="008777F6">
        <w:trPr>
          <w:trHeight w:val="434"/>
        </w:trPr>
        <w:tc>
          <w:tcPr>
            <w:tcW w:w="3027" w:type="dxa"/>
            <w:gridSpan w:val="3"/>
            <w:shd w:val="clear" w:color="auto" w:fill="auto"/>
            <w:vAlign w:val="center"/>
          </w:tcPr>
          <w:p w:rsidR="00734FC8" w:rsidRPr="00DC64F4" w:rsidRDefault="00734FC8" w:rsidP="008777F6">
            <w:pPr>
              <w:spacing w:after="0" w:line="276" w:lineRule="auto"/>
              <w:jc w:val="center"/>
              <w:rPr>
                <w:bCs/>
                <w:sz w:val="20"/>
                <w:vertAlign w:val="subscript"/>
              </w:rPr>
            </w:pPr>
            <w:r>
              <w:rPr>
                <w:bCs/>
                <w:sz w:val="20"/>
              </w:rPr>
              <w:t>NaHCO</w:t>
            </w:r>
            <w:r>
              <w:rPr>
                <w:bCs/>
                <w:sz w:val="20"/>
                <w:vertAlign w:val="subscript"/>
              </w:rPr>
              <w:t>3</w:t>
            </w:r>
          </w:p>
        </w:tc>
        <w:tc>
          <w:tcPr>
            <w:tcW w:w="3177" w:type="dxa"/>
            <w:gridSpan w:val="3"/>
            <w:shd w:val="clear" w:color="auto" w:fill="auto"/>
            <w:vAlign w:val="center"/>
          </w:tcPr>
          <w:p w:rsidR="00734FC8" w:rsidRDefault="00734FC8" w:rsidP="008777F6">
            <w:pPr>
              <w:pStyle w:val="Beschriftung"/>
              <w:spacing w:after="0"/>
              <w:jc w:val="center"/>
              <w:rPr>
                <w:sz w:val="20"/>
              </w:rPr>
            </w:pPr>
            <w:r>
              <w:rPr>
                <w:sz w:val="20"/>
              </w:rPr>
              <w:t>-</w:t>
            </w:r>
          </w:p>
        </w:tc>
        <w:tc>
          <w:tcPr>
            <w:tcW w:w="3118" w:type="dxa"/>
            <w:gridSpan w:val="3"/>
            <w:shd w:val="clear" w:color="auto" w:fill="auto"/>
            <w:vAlign w:val="center"/>
          </w:tcPr>
          <w:p w:rsidR="00734FC8" w:rsidRDefault="00734FC8" w:rsidP="008777F6">
            <w:pPr>
              <w:pStyle w:val="Beschriftung"/>
              <w:spacing w:after="0"/>
              <w:jc w:val="center"/>
              <w:rPr>
                <w:sz w:val="20"/>
              </w:rPr>
            </w:pPr>
            <w:r>
              <w:rPr>
                <w:sz w:val="20"/>
              </w:rPr>
              <w:t>-</w:t>
            </w:r>
          </w:p>
        </w:tc>
      </w:tr>
      <w:tr w:rsidR="00734FC8" w:rsidRPr="009C5E28" w:rsidTr="008777F6">
        <w:tc>
          <w:tcPr>
            <w:tcW w:w="1009" w:type="dxa"/>
            <w:shd w:val="clear" w:color="auto" w:fill="auto"/>
            <w:vAlign w:val="center"/>
          </w:tcPr>
          <w:p w:rsidR="00734FC8" w:rsidRPr="009C5E28" w:rsidRDefault="00734FC8" w:rsidP="008777F6">
            <w:pPr>
              <w:spacing w:after="0"/>
              <w:jc w:val="center"/>
              <w:rPr>
                <w:b/>
                <w:bCs/>
              </w:rPr>
            </w:pPr>
            <w:r>
              <w:rPr>
                <w:b/>
                <w:bCs/>
                <w:noProof/>
                <w:lang w:eastAsia="de-DE"/>
              </w:rPr>
              <w:drawing>
                <wp:inline distT="0" distB="0" distL="0" distR="0">
                  <wp:extent cx="503555" cy="503555"/>
                  <wp:effectExtent l="19050" t="0" r="0" b="0"/>
                  <wp:docPr id="9" name="Grafik 0"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04190" cy="50419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04190" cy="504190"/>
                  <wp:effectExtent l="0" t="0" r="0" b="0"/>
                  <wp:docPr id="1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04190" cy="504190"/>
                  <wp:effectExtent l="0" t="0" r="0" b="0"/>
                  <wp:docPr id="2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04190" cy="504190"/>
                  <wp:effectExtent l="0" t="0" r="0" b="0"/>
                  <wp:docPr id="2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03555" cy="503555"/>
                  <wp:effectExtent l="19050" t="0" r="0" b="0"/>
                  <wp:docPr id="23" name="Grafik 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734FC8" w:rsidRPr="009C5E28" w:rsidRDefault="00734FC8" w:rsidP="008777F6">
            <w:pPr>
              <w:spacing w:after="0"/>
              <w:jc w:val="center"/>
            </w:pPr>
            <w:r>
              <w:rPr>
                <w:noProof/>
                <w:lang w:eastAsia="de-DE"/>
              </w:rPr>
              <w:drawing>
                <wp:inline distT="0" distB="0" distL="0" distR="0">
                  <wp:extent cx="582930" cy="582930"/>
                  <wp:effectExtent l="19050" t="0" r="7620" b="0"/>
                  <wp:docPr id="24"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82930" cy="582930"/>
                          </a:xfrm>
                          <a:prstGeom prst="rect">
                            <a:avLst/>
                          </a:prstGeom>
                        </pic:spPr>
                      </pic:pic>
                    </a:graphicData>
                  </a:graphic>
                </wp:inline>
              </w:drawing>
            </w:r>
          </w:p>
        </w:tc>
      </w:tr>
    </w:tbl>
    <w:p w:rsidR="00734FC8" w:rsidRDefault="00734FC8" w:rsidP="00734FC8">
      <w:pPr>
        <w:tabs>
          <w:tab w:val="left" w:pos="1701"/>
          <w:tab w:val="left" w:pos="1985"/>
        </w:tabs>
        <w:ind w:left="1980" w:hanging="1980"/>
      </w:pPr>
    </w:p>
    <w:p w:rsidR="00734FC8" w:rsidRDefault="00734FC8" w:rsidP="00734FC8">
      <w:pPr>
        <w:tabs>
          <w:tab w:val="left" w:pos="1701"/>
          <w:tab w:val="left" w:pos="1985"/>
        </w:tabs>
        <w:ind w:left="1980" w:hanging="1980"/>
      </w:pPr>
    </w:p>
    <w:p w:rsidR="00734FC8" w:rsidRDefault="00734FC8" w:rsidP="00734FC8">
      <w:pPr>
        <w:tabs>
          <w:tab w:val="left" w:pos="1701"/>
          <w:tab w:val="left" w:pos="1985"/>
        </w:tabs>
        <w:ind w:left="1980" w:hanging="1980"/>
      </w:pPr>
      <w:r>
        <w:t xml:space="preserve">Materialien: </w:t>
      </w:r>
      <w:r>
        <w:tab/>
      </w:r>
      <w:r>
        <w:tab/>
        <w:t>Kupferbleche, Zinkbleche, Kabel mit Krokodilklemmen, LED (rot), ggf. Mu</w:t>
      </w:r>
      <w:r>
        <w:t>l</w:t>
      </w:r>
      <w:r>
        <w:t>timeter</w:t>
      </w:r>
    </w:p>
    <w:p w:rsidR="00734FC8" w:rsidRPr="00ED07C2" w:rsidRDefault="00734FC8" w:rsidP="00734FC8">
      <w:pPr>
        <w:tabs>
          <w:tab w:val="left" w:pos="1701"/>
          <w:tab w:val="left" w:pos="1985"/>
        </w:tabs>
        <w:ind w:left="1980" w:hanging="1980"/>
      </w:pPr>
      <w:r>
        <w:t>Chemikalien:</w:t>
      </w:r>
      <w:r>
        <w:tab/>
      </w:r>
      <w:r>
        <w:tab/>
        <w:t xml:space="preserve">Nektarine/ Zitrone/ Essig/ </w:t>
      </w:r>
      <w:proofErr w:type="spellStart"/>
      <w:r>
        <w:t>NaCl</w:t>
      </w:r>
      <w:proofErr w:type="spellEnd"/>
      <w:r>
        <w:t>, NaHCO</w:t>
      </w:r>
      <w:r>
        <w:rPr>
          <w:vertAlign w:val="subscript"/>
        </w:rPr>
        <w:t>3</w:t>
      </w:r>
      <w:r>
        <w:t>/ Kartoffeln</w:t>
      </w:r>
    </w:p>
    <w:p w:rsidR="00734FC8" w:rsidRDefault="00734FC8" w:rsidP="00734FC8">
      <w:pPr>
        <w:tabs>
          <w:tab w:val="left" w:pos="1701"/>
          <w:tab w:val="left" w:pos="1985"/>
        </w:tabs>
        <w:spacing w:after="60"/>
        <w:ind w:left="1979" w:hanging="1979"/>
      </w:pPr>
      <w:r>
        <w:t xml:space="preserve">Durchführung: </w:t>
      </w:r>
      <w:r>
        <w:tab/>
      </w:r>
      <w:r>
        <w:tab/>
      </w:r>
      <w:r>
        <w:tab/>
        <w:t>Es wird jeweils ein Zinkblech und ein Kupferblech in das jeweilige Obst bzw. in ein Becherglas mit den Lösungen gesteckt. Die Elektroden dürfen sich nicht berühren. Die Kabel werden an die Elektroden und an die LED angeschlossen. Anschließend werden zwei Elemente in Reihe geschaltet.</w:t>
      </w:r>
    </w:p>
    <w:p w:rsidR="00734FC8" w:rsidRDefault="00734FC8" w:rsidP="00734FC8">
      <w:pPr>
        <w:tabs>
          <w:tab w:val="left" w:pos="1701"/>
          <w:tab w:val="left" w:pos="1985"/>
        </w:tabs>
        <w:ind w:left="1980" w:hanging="1980"/>
      </w:pPr>
      <w:r>
        <w:t>Beobachtung:</w:t>
      </w:r>
      <w:r>
        <w:tab/>
      </w:r>
      <w:r>
        <w:tab/>
      </w:r>
      <w:r>
        <w:tab/>
        <w:t xml:space="preserve">Mit nur einer Zelle leuchtet die LED nicht. Werden zwei Elemente in Reihe geschaltet, fängt die LED zu leuchten an. Wird ein Multimeter parallel zur Spannungsmessung </w:t>
      </w:r>
      <w:proofErr w:type="spellStart"/>
      <w:r>
        <w:t>dazugeschaltet</w:t>
      </w:r>
      <w:proofErr w:type="spellEnd"/>
      <w:r>
        <w:t>, so ergibt sich bei allen Elektrolyten e</w:t>
      </w:r>
      <w:r>
        <w:t>i</w:t>
      </w:r>
      <w:r>
        <w:t xml:space="preserve">ne Spannung zwischen 1.4 und 1.6 Volt.  </w:t>
      </w:r>
    </w:p>
    <w:p w:rsidR="00734FC8" w:rsidRDefault="00734FC8" w:rsidP="00734FC8">
      <w:pPr>
        <w:keepNext/>
        <w:tabs>
          <w:tab w:val="left" w:pos="1985"/>
        </w:tabs>
        <w:ind w:left="1980" w:hanging="1980"/>
        <w:jc w:val="center"/>
      </w:pPr>
      <w:r>
        <w:rPr>
          <w:noProof/>
          <w:lang w:eastAsia="de-DE"/>
        </w:rPr>
        <w:lastRenderedPageBreak/>
        <w:drawing>
          <wp:inline distT="0" distB="0" distL="0" distR="0">
            <wp:extent cx="3562350" cy="2438400"/>
            <wp:effectExtent l="19050" t="0" r="0" b="0"/>
            <wp:docPr id="25" name="Grafik 24" descr="IMG_7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50.JPG"/>
                    <pic:cNvPicPr/>
                  </pic:nvPicPr>
                  <pic:blipFill>
                    <a:blip r:embed="rId14" cstate="print"/>
                    <a:srcRect/>
                    <a:stretch>
                      <a:fillRect/>
                    </a:stretch>
                  </pic:blipFill>
                  <pic:spPr>
                    <a:xfrm>
                      <a:off x="0" y="0"/>
                      <a:ext cx="3562350" cy="2438400"/>
                    </a:xfrm>
                    <a:prstGeom prst="rect">
                      <a:avLst/>
                    </a:prstGeom>
                  </pic:spPr>
                </pic:pic>
              </a:graphicData>
            </a:graphic>
          </wp:inline>
        </w:drawing>
      </w:r>
    </w:p>
    <w:p w:rsidR="00734FC8" w:rsidRDefault="00734FC8" w:rsidP="00734FC8">
      <w:pPr>
        <w:pStyle w:val="Beschriftung"/>
        <w:ind w:firstLine="1701"/>
        <w:jc w:val="left"/>
      </w:pPr>
      <w:r>
        <w:t xml:space="preserve">Abb. 2 - </w:t>
      </w:r>
      <w:r>
        <w:rPr>
          <w:noProof/>
        </w:rPr>
        <w:t xml:space="preserve"> Die Nektarinenbatterie.</w:t>
      </w:r>
    </w:p>
    <w:p w:rsidR="00734FC8" w:rsidRDefault="00734FC8" w:rsidP="00734FC8">
      <w:pPr>
        <w:tabs>
          <w:tab w:val="left" w:pos="1701"/>
          <w:tab w:val="left" w:pos="1985"/>
        </w:tabs>
        <w:ind w:left="2124" w:hanging="2124"/>
      </w:pPr>
      <w:r>
        <w:t>Deutung:</w:t>
      </w:r>
      <w:r>
        <w:tab/>
      </w:r>
      <w:r>
        <w:tab/>
      </w:r>
      <w:r>
        <w:tab/>
        <w:t xml:space="preserve">Mithilfe von Haushaltsgegenständen kann </w:t>
      </w:r>
      <w:proofErr w:type="gramStart"/>
      <w:r>
        <w:t>eine</w:t>
      </w:r>
      <w:proofErr w:type="gramEnd"/>
      <w:r>
        <w:t xml:space="preserve"> LED zum Leuchten g</w:t>
      </w:r>
      <w:r>
        <w:t>e</w:t>
      </w:r>
      <w:r>
        <w:t>bracht werden, weil eine Spannung erzeugt wird und ein Strom fließen kann.</w:t>
      </w:r>
    </w:p>
    <w:p w:rsidR="00734FC8" w:rsidRDefault="00734FC8" w:rsidP="00734FC8">
      <w:pPr>
        <w:ind w:left="2124" w:hanging="2124"/>
      </w:pPr>
      <w:r>
        <w:t>Entsorgung:</w:t>
      </w:r>
      <w:r>
        <w:tab/>
        <w:t>Die Elektroden können wiederverwendet werden. Die jeweiligen Elektr</w:t>
      </w:r>
      <w:r>
        <w:t>o</w:t>
      </w:r>
      <w:r>
        <w:t>lyten können in den Feststoffbehälter oder in den Abfluss gegeben we</w:t>
      </w:r>
      <w:r>
        <w:t>r</w:t>
      </w:r>
      <w:r>
        <w:t>den.</w:t>
      </w:r>
    </w:p>
    <w:p w:rsidR="00734FC8" w:rsidRPr="005B60E3" w:rsidRDefault="00734FC8" w:rsidP="00734FC8">
      <w:pPr>
        <w:spacing w:line="276" w:lineRule="auto"/>
        <w:ind w:left="2127" w:hanging="2127"/>
        <w:rPr>
          <w:rFonts w:asciiTheme="majorHAnsi" w:eastAsiaTheme="majorEastAsia" w:hAnsiTheme="majorHAnsi" w:cstheme="majorBidi"/>
          <w:b/>
          <w:bCs/>
          <w:sz w:val="28"/>
          <w:szCs w:val="28"/>
        </w:rPr>
      </w:pPr>
      <w:r>
        <w:t>Literatur:</w:t>
      </w:r>
      <w:r>
        <w:tab/>
        <w:t xml:space="preserve"> Unterrichtsmaterialien Chemie </w:t>
      </w:r>
      <w:proofErr w:type="spellStart"/>
      <w:r>
        <w:t>Strark</w:t>
      </w:r>
      <w:proofErr w:type="spellEnd"/>
      <w:r>
        <w:t xml:space="preserve"> Verlag </w:t>
      </w:r>
    </w:p>
    <w:p w:rsidR="00734FC8" w:rsidRDefault="00734FC8" w:rsidP="00734FC8">
      <w:pPr>
        <w:tabs>
          <w:tab w:val="left" w:pos="1701"/>
          <w:tab w:val="left" w:pos="1985"/>
        </w:tabs>
        <w:ind w:left="1980" w:hanging="1980"/>
      </w:pPr>
      <w:r>
        <w:pict>
          <v:shape id="_x0000_s1026" type="#_x0000_t202" style="width:462.45pt;height:96.35pt;mso-position-horizontal-relative:char;mso-position-vertical-relative:line;mso-width-relative:margin;mso-height-relative:margin" fillcolor="white [3201]" strokecolor="#c0504d [3205]" strokeweight="1pt">
            <v:stroke dashstyle="dash"/>
            <v:shadow color="#868686"/>
            <v:textbox style="mso-next-textbox:#_x0000_s1026">
              <w:txbxContent>
                <w:p w:rsidR="00734FC8" w:rsidRPr="00F31EBF" w:rsidRDefault="00734FC8" w:rsidP="00734FC8">
                  <w:pPr>
                    <w:rPr>
                      <w:color w:val="auto"/>
                    </w:rPr>
                  </w:pPr>
                  <w:r>
                    <w:rPr>
                      <w:color w:val="auto"/>
                    </w:rPr>
                    <w:t>Dieser Versuch eignet sich als Übungsexperiment, da parallel im Physikunterricht Stromkreise unterrichtet werden oder aber als Erarbeitungsexperiment. Im Rahmen eines Erarbeitungse</w:t>
                  </w:r>
                  <w:r>
                    <w:rPr>
                      <w:color w:val="auto"/>
                    </w:rPr>
                    <w:t>x</w:t>
                  </w:r>
                  <w:r>
                    <w:rPr>
                      <w:color w:val="auto"/>
                    </w:rPr>
                    <w:t xml:space="preserve">periments müssten auch Stoffe ausprobiert werden, die sich nicht als Elektrolyt eignen. Auf Grundlage dieses Versuches kann ein einfaches Schema für Batterien erstellt werden. </w:t>
                  </w:r>
                </w:p>
              </w:txbxContent>
            </v:textbox>
            <w10:wrap type="none"/>
            <w10:anchorlock/>
          </v:shape>
        </w:pict>
      </w:r>
    </w:p>
    <w:p w:rsidR="00734FC8" w:rsidRDefault="00734FC8" w:rsidP="00734FC8">
      <w:pPr>
        <w:tabs>
          <w:tab w:val="left" w:pos="1701"/>
          <w:tab w:val="left" w:pos="1985"/>
        </w:tabs>
        <w:ind w:left="1980" w:hanging="1980"/>
      </w:pP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4FC8"/>
    <w:rsid w:val="00022321"/>
    <w:rsid w:val="0007412D"/>
    <w:rsid w:val="002D0FD0"/>
    <w:rsid w:val="004965DA"/>
    <w:rsid w:val="004A0535"/>
    <w:rsid w:val="00734FC8"/>
    <w:rsid w:val="0087773D"/>
    <w:rsid w:val="009523F5"/>
    <w:rsid w:val="009D3E5B"/>
    <w:rsid w:val="00EA10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4FC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34FC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34FC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34FC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34FC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34FC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34FC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34FC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34FC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34FC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4FC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34FC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34FC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34FC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34FC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34FC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34F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34F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34FC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34FC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34F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FC8"/>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1104</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2015-08-20T10:59:00Z</dcterms:created>
  <dcterms:modified xsi:type="dcterms:W3CDTF">2015-08-20T11:00:00Z</dcterms:modified>
</cp:coreProperties>
</file>