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69" w:rsidRPr="00CC307A" w:rsidRDefault="00290B69" w:rsidP="00290B69">
      <w:pPr>
        <w:pStyle w:val="berschrift2"/>
        <w:numPr>
          <w:ilvl w:val="0"/>
          <w:numId w:val="0"/>
        </w:numPr>
        <w:ind w:left="576" w:hanging="718"/>
        <w:rPr>
          <w:color w:val="auto"/>
        </w:rPr>
      </w:pPr>
      <w:bookmarkStart w:id="0" w:name="_Toc457470362"/>
      <w:r w:rsidRPr="00F90995">
        <w:rPr>
          <w:noProof/>
          <w:lang w:val="en-US"/>
        </w:rPr>
        <w:pict>
          <v:shapetype id="_x0000_t202" coordsize="21600,21600" o:spt="202" path="m,l,21600r21600,l21600,xe">
            <v:stroke joinstyle="miter"/>
            <v:path gradientshapeok="t" o:connecttype="rect"/>
          </v:shapetype>
          <v:shape id="Text Box 146" o:spid="_x0000_s1029" type="#_x0000_t202" style="position:absolute;left:0;text-align:left;margin-left:-5.65pt;margin-top:54.35pt;width:462.45pt;height:8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" fillcolor="white [3201]" strokecolor="#4bacc6 [3208]" strokeweight="1pt">
            <v:stroke dashstyle="dash"/>
            <v:shadow color="#868686"/>
            <v:textbox>
              <w:txbxContent>
                <w:p w:rsidR="00290B69" w:rsidRPr="00F31EBF" w:rsidRDefault="00290B69" w:rsidP="00290B69">
                  <w:pPr>
                    <w:rPr>
                      <w:color w:val="auto"/>
                    </w:rPr>
                  </w:pPr>
                  <w:r>
                    <w:rPr>
                      <w:color w:val="auto"/>
                    </w:rPr>
                    <w:t>In diesem Versuch wird die Farbverarbeitung im Auge thematisiert. Durch eine Überlastung einiger Zellen der Netzhaut, erscheint das Bild in Komplementärfarben. Die SuS sollten grun</w:t>
                  </w:r>
                  <w:r>
                    <w:rPr>
                      <w:color w:val="auto"/>
                    </w:rPr>
                    <w:t>d</w:t>
                  </w:r>
                  <w:r>
                    <w:rPr>
                      <w:color w:val="auto"/>
                    </w:rPr>
                    <w:t>legende Kenntnisse über den Aufbau des Auges besitzen und den Farbkreis mit den Kompl</w:t>
                  </w:r>
                  <w:r>
                    <w:rPr>
                      <w:color w:val="auto"/>
                    </w:rPr>
                    <w:t>e</w:t>
                  </w:r>
                  <w:r>
                    <w:rPr>
                      <w:color w:val="auto"/>
                    </w:rPr>
                    <w:t>mentärfarben kennen.</w:t>
                  </w:r>
                </w:p>
              </w:txbxContent>
            </v:textbox>
            <w10:wrap type="square"/>
          </v:shape>
        </w:pict>
      </w:r>
      <w:r w:rsidRPr="00CC307A">
        <w:rPr>
          <w:color w:val="auto"/>
        </w:rPr>
        <w:t xml:space="preserve">V2 – </w:t>
      </w:r>
      <w:r>
        <w:rPr>
          <w:color w:val="auto"/>
        </w:rPr>
        <w:t>Negatives Nachbild</w:t>
      </w:r>
      <w:bookmarkEnd w:id="0"/>
      <w:r w:rsidRPr="00772140">
        <w:rPr>
          <w:color w:val="auto"/>
        </w:rPr>
        <w:t xml:space="preserve"> </w:t>
      </w:r>
    </w:p>
    <w:p w:rsidR="00290B69" w:rsidRDefault="00290B69" w:rsidP="00290B69">
      <w:pPr>
        <w:pStyle w:val="berschrift2"/>
        <w:numPr>
          <w:ilvl w:val="0"/>
          <w:numId w:val="0"/>
        </w:numPr>
        <w:ind w:left="576"/>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90B69" w:rsidRPr="009C5E28" w:rsidTr="00A57A1D">
        <w:tc>
          <w:tcPr>
            <w:tcW w:w="9322" w:type="dxa"/>
            <w:gridSpan w:val="9"/>
            <w:shd w:val="clear" w:color="auto" w:fill="4F81BD"/>
            <w:vAlign w:val="center"/>
          </w:tcPr>
          <w:p w:rsidR="00290B69" w:rsidRPr="00F31EBF" w:rsidRDefault="00290B69" w:rsidP="00A57A1D">
            <w:pPr>
              <w:spacing w:after="0"/>
              <w:jc w:val="center"/>
              <w:rPr>
                <w:b/>
                <w:bCs/>
                <w:color w:val="FFFFFF" w:themeColor="background1"/>
              </w:rPr>
            </w:pPr>
            <w:r w:rsidRPr="00F31EBF">
              <w:rPr>
                <w:b/>
                <w:bCs/>
                <w:color w:val="FFFFFF" w:themeColor="background1"/>
              </w:rPr>
              <w:t>Gefahrenstoffe</w:t>
            </w:r>
          </w:p>
        </w:tc>
      </w:tr>
      <w:tr w:rsidR="00290B69" w:rsidRPr="000837E5" w:rsidTr="00A57A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90B69" w:rsidRPr="000837E5" w:rsidRDefault="00290B69" w:rsidP="00A57A1D">
            <w:pPr>
              <w:spacing w:after="0" w:line="276" w:lineRule="auto"/>
              <w:jc w:val="center"/>
              <w:rPr>
                <w:bCs/>
              </w:rPr>
            </w:pPr>
            <w:r>
              <w:rPr>
                <w:bCs/>
              </w:rPr>
              <w:t>-</w:t>
            </w:r>
          </w:p>
        </w:tc>
        <w:tc>
          <w:tcPr>
            <w:tcW w:w="3177" w:type="dxa"/>
            <w:gridSpan w:val="3"/>
            <w:tcBorders>
              <w:top w:val="single" w:sz="8" w:space="0" w:color="4F81BD"/>
              <w:bottom w:val="single" w:sz="8" w:space="0" w:color="4F81BD"/>
            </w:tcBorders>
            <w:shd w:val="clear" w:color="auto" w:fill="auto"/>
            <w:vAlign w:val="center"/>
          </w:tcPr>
          <w:p w:rsidR="00290B69" w:rsidRPr="000837E5" w:rsidRDefault="00290B69" w:rsidP="00A57A1D">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90B69" w:rsidRPr="000837E5" w:rsidRDefault="00290B69" w:rsidP="00A57A1D">
            <w:pPr>
              <w:spacing w:after="0"/>
              <w:jc w:val="center"/>
            </w:pPr>
            <w:r>
              <w:t>-</w:t>
            </w:r>
          </w:p>
        </w:tc>
      </w:tr>
      <w:tr w:rsidR="00290B69" w:rsidRPr="009C5E28" w:rsidTr="00A57A1D">
        <w:tc>
          <w:tcPr>
            <w:tcW w:w="1009" w:type="dxa"/>
            <w:tcBorders>
              <w:top w:val="single" w:sz="8" w:space="0" w:color="4F81BD"/>
              <w:left w:val="single" w:sz="8" w:space="0" w:color="4F81BD"/>
              <w:bottom w:val="single" w:sz="8" w:space="0" w:color="4F81BD"/>
            </w:tcBorders>
            <w:shd w:val="clear" w:color="auto" w:fill="auto"/>
            <w:vAlign w:val="center"/>
          </w:tcPr>
          <w:p w:rsidR="00290B69" w:rsidRPr="009C5E28" w:rsidRDefault="00290B69" w:rsidP="00A57A1D">
            <w:pPr>
              <w:spacing w:after="0"/>
              <w:jc w:val="center"/>
              <w:rPr>
                <w:b/>
                <w:bCs/>
              </w:rPr>
            </w:pPr>
            <w:r>
              <w:rPr>
                <w:b/>
                <w:noProof/>
                <w:lang w:eastAsia="de-DE"/>
              </w:rPr>
              <w:drawing>
                <wp:inline distT="0" distB="0" distL="0" distR="0">
                  <wp:extent cx="504190" cy="504190"/>
                  <wp:effectExtent l="19050" t="0" r="0" b="0"/>
                  <wp:docPr id="3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3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4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4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6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6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11175" cy="511175"/>
                  <wp:effectExtent l="19050" t="0" r="3175" b="0"/>
                  <wp:docPr id="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90B69" w:rsidRPr="009C5E28" w:rsidRDefault="00290B69" w:rsidP="00A57A1D">
            <w:pPr>
              <w:spacing w:after="0"/>
              <w:jc w:val="center"/>
            </w:pPr>
            <w:r>
              <w:rPr>
                <w:noProof/>
                <w:lang w:eastAsia="de-DE"/>
              </w:rPr>
              <w:drawing>
                <wp:inline distT="0" distB="0" distL="0" distR="0">
                  <wp:extent cx="504190" cy="504190"/>
                  <wp:effectExtent l="0" t="0" r="0" b="0"/>
                  <wp:docPr id="7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90B69" w:rsidRDefault="00290B69" w:rsidP="00290B69">
      <w:pPr>
        <w:tabs>
          <w:tab w:val="left" w:pos="1701"/>
          <w:tab w:val="left" w:pos="1985"/>
        </w:tabs>
        <w:ind w:left="1980" w:hanging="1980"/>
      </w:pPr>
    </w:p>
    <w:p w:rsidR="00290B69" w:rsidRDefault="00290B69" w:rsidP="00290B69">
      <w:pPr>
        <w:tabs>
          <w:tab w:val="left" w:pos="1701"/>
          <w:tab w:val="left" w:pos="1985"/>
        </w:tabs>
        <w:ind w:left="1980" w:hanging="1980"/>
      </w:pPr>
      <w:r>
        <w:t xml:space="preserve">Materialien: </w:t>
      </w:r>
      <w:r>
        <w:tab/>
      </w:r>
      <w:r>
        <w:tab/>
        <w:t>OPH-Folie mit entsprechendem Motiv oder PPP-Folie mit entsprechendem Motiv</w:t>
      </w:r>
    </w:p>
    <w:p w:rsidR="00290B69" w:rsidRPr="00ED07C2" w:rsidRDefault="00290B69" w:rsidP="00290B69">
      <w:pPr>
        <w:tabs>
          <w:tab w:val="left" w:pos="1701"/>
          <w:tab w:val="left" w:pos="1985"/>
        </w:tabs>
        <w:ind w:left="1980" w:hanging="1980"/>
      </w:pPr>
      <w:r>
        <w:t>Chemikalien:</w:t>
      </w:r>
      <w:r>
        <w:tab/>
      </w:r>
      <w:r>
        <w:tab/>
        <w:t>-</w:t>
      </w:r>
    </w:p>
    <w:p w:rsidR="00290B69" w:rsidRDefault="00290B69" w:rsidP="00290B69">
      <w:pPr>
        <w:tabs>
          <w:tab w:val="left" w:pos="1701"/>
          <w:tab w:val="left" w:pos="1985"/>
        </w:tabs>
        <w:ind w:left="1980" w:hanging="1980"/>
      </w:pPr>
      <w:r>
        <w:t xml:space="preserve">Durchführung: </w:t>
      </w:r>
      <w:r>
        <w:tab/>
      </w:r>
      <w:r>
        <w:tab/>
      </w:r>
      <w:r>
        <w:tab/>
        <w:t xml:space="preserve">Die SuS schauen ca. eine Minute auf ein entsprechendes, farbiges Bild (vgl. Abb. 1 und 2). Anschließend schauen sie auf eine freie, weiße Fläche. </w:t>
      </w:r>
    </w:p>
    <w:p w:rsidR="00290B69" w:rsidRDefault="00290B69" w:rsidP="00290B69">
      <w:pPr>
        <w:tabs>
          <w:tab w:val="left" w:pos="1701"/>
          <w:tab w:val="left" w:pos="1985"/>
        </w:tabs>
        <w:ind w:left="1980" w:hanging="1980"/>
      </w:pPr>
      <w:r>
        <w:t>Beobachtung:</w:t>
      </w:r>
      <w:r>
        <w:tab/>
      </w:r>
      <w:r>
        <w:tab/>
      </w:r>
      <w:r>
        <w:tab/>
        <w:t>Auf der weißen Fläche erscheint den SuS ein imaginäres Bild, nämlich das vorherige Bild als negativ in den Komplementärfarben.</w:t>
      </w:r>
    </w:p>
    <w:p w:rsidR="00290B69" w:rsidRDefault="00290B69" w:rsidP="00290B69">
      <w:pPr>
        <w:keepNext/>
        <w:tabs>
          <w:tab w:val="left" w:pos="1701"/>
          <w:tab w:val="left" w:pos="1985"/>
        </w:tabs>
        <w:ind w:left="1980" w:hanging="1980"/>
        <w:jc w:val="center"/>
      </w:pPr>
      <w:r>
        <w:rPr>
          <w:noProof/>
          <w:lang w:eastAsia="de-DE"/>
        </w:rPr>
        <w:drawing>
          <wp:inline distT="0" distB="0" distL="0" distR="0">
            <wp:extent cx="2952115" cy="2139950"/>
            <wp:effectExtent l="19050" t="0" r="635" b="0"/>
            <wp:docPr id="66"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2952115" cy="2139950"/>
                    </a:xfrm>
                    <a:prstGeom prst="rect">
                      <a:avLst/>
                    </a:prstGeom>
                    <a:noFill/>
                    <a:ln w="9525">
                      <a:noFill/>
                      <a:miter lim="800000"/>
                      <a:headEnd/>
                      <a:tailEnd/>
                    </a:ln>
                  </pic:spPr>
                </pic:pic>
              </a:graphicData>
            </a:graphic>
          </wp:inline>
        </w:drawing>
      </w:r>
    </w:p>
    <w:p w:rsidR="00290B69" w:rsidRDefault="00290B69" w:rsidP="00290B69">
      <w:pPr>
        <w:pStyle w:val="Beschriftung"/>
        <w:jc w:val="center"/>
        <w:rPr>
          <w:rFonts w:asciiTheme="majorHAnsi" w:hAnsiTheme="majorHAnsi"/>
          <w:noProof/>
          <w:sz w:val="22"/>
          <w:szCs w:val="22"/>
        </w:rPr>
      </w:pPr>
      <w:r w:rsidRPr="005A5C9E">
        <w:rPr>
          <w:rFonts w:asciiTheme="majorHAnsi" w:hAnsiTheme="majorHAnsi"/>
          <w:sz w:val="22"/>
          <w:szCs w:val="22"/>
        </w:rPr>
        <w:t xml:space="preserve">Abb. </w:t>
      </w:r>
      <w:r w:rsidRPr="005A5C9E">
        <w:rPr>
          <w:rFonts w:asciiTheme="majorHAnsi" w:hAnsiTheme="majorHAnsi"/>
          <w:sz w:val="22"/>
          <w:szCs w:val="22"/>
        </w:rPr>
        <w:fldChar w:fldCharType="begin"/>
      </w:r>
      <w:r w:rsidRPr="005A5C9E">
        <w:rPr>
          <w:rFonts w:asciiTheme="majorHAnsi" w:hAnsiTheme="majorHAnsi"/>
          <w:sz w:val="22"/>
          <w:szCs w:val="22"/>
        </w:rPr>
        <w:instrText xml:space="preserve"> SEQ Abb. \* ARABIC </w:instrText>
      </w:r>
      <w:r w:rsidRPr="005A5C9E">
        <w:rPr>
          <w:rFonts w:asciiTheme="majorHAnsi" w:hAnsiTheme="majorHAnsi"/>
          <w:sz w:val="22"/>
          <w:szCs w:val="22"/>
        </w:rPr>
        <w:fldChar w:fldCharType="separate"/>
      </w:r>
      <w:r>
        <w:rPr>
          <w:rFonts w:asciiTheme="majorHAnsi" w:hAnsiTheme="majorHAnsi"/>
          <w:noProof/>
          <w:sz w:val="22"/>
          <w:szCs w:val="22"/>
        </w:rPr>
        <w:t>2</w:t>
      </w:r>
      <w:r w:rsidRPr="005A5C9E">
        <w:rPr>
          <w:rFonts w:asciiTheme="majorHAnsi" w:hAnsiTheme="majorHAnsi"/>
          <w:sz w:val="22"/>
          <w:szCs w:val="22"/>
        </w:rPr>
        <w:fldChar w:fldCharType="end"/>
      </w:r>
      <w:r w:rsidRPr="005A5C9E">
        <w:rPr>
          <w:rFonts w:asciiTheme="majorHAnsi" w:hAnsiTheme="majorHAnsi"/>
          <w:sz w:val="22"/>
          <w:szCs w:val="22"/>
        </w:rPr>
        <w:t xml:space="preserve"> - </w:t>
      </w:r>
      <w:r w:rsidRPr="005A5C9E">
        <w:rPr>
          <w:rFonts w:asciiTheme="majorHAnsi" w:hAnsiTheme="majorHAnsi"/>
          <w:noProof/>
          <w:sz w:val="22"/>
          <w:szCs w:val="22"/>
        </w:rPr>
        <w:t xml:space="preserve"> Beispielbild mit Italien-Flagge als Imaginärbild</w:t>
      </w:r>
    </w:p>
    <w:p w:rsidR="00290B69" w:rsidRDefault="00290B69" w:rsidP="00290B69"/>
    <w:p w:rsidR="00290B69" w:rsidRPr="00DC716C" w:rsidRDefault="00290B69" w:rsidP="00290B69">
      <w:pPr>
        <w:jc w:val="center"/>
      </w:pPr>
      <w:r>
        <w:object w:dxaOrig="741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8.9pt;height:115.85pt" o:ole="">
            <v:imagedata r:id="rId15" o:title=""/>
          </v:shape>
          <o:OLEObject Type="Embed" ProgID="AcroExch.Document.7" ShapeID="_x0000_i1026" DrawAspect="Content" ObjectID="_1532175985" r:id="rId16"/>
        </w:object>
      </w:r>
    </w:p>
    <w:p w:rsidR="00290B69" w:rsidRDefault="00290B69" w:rsidP="00290B69">
      <w:pPr>
        <w:pStyle w:val="Beschriftung"/>
        <w:jc w:val="center"/>
        <w:rPr>
          <w:rFonts w:asciiTheme="majorHAnsi" w:hAnsiTheme="majorHAnsi"/>
          <w:noProof/>
          <w:sz w:val="22"/>
          <w:szCs w:val="22"/>
        </w:rPr>
      </w:pPr>
      <w:r w:rsidRPr="005A5C9E">
        <w:rPr>
          <w:rFonts w:asciiTheme="majorHAnsi" w:hAnsiTheme="majorHAnsi"/>
          <w:sz w:val="22"/>
          <w:szCs w:val="22"/>
        </w:rPr>
        <w:t xml:space="preserve">Abb. </w:t>
      </w:r>
      <w:r>
        <w:rPr>
          <w:rFonts w:asciiTheme="majorHAnsi" w:hAnsiTheme="majorHAnsi"/>
          <w:sz w:val="22"/>
          <w:szCs w:val="22"/>
        </w:rPr>
        <w:t xml:space="preserve">2 </w:t>
      </w:r>
      <w:r w:rsidRPr="005A5C9E">
        <w:rPr>
          <w:rFonts w:asciiTheme="majorHAnsi" w:hAnsiTheme="majorHAnsi"/>
          <w:sz w:val="22"/>
          <w:szCs w:val="22"/>
        </w:rPr>
        <w:t xml:space="preserve">- </w:t>
      </w:r>
      <w:r w:rsidRPr="005A5C9E">
        <w:rPr>
          <w:rFonts w:asciiTheme="majorHAnsi" w:hAnsiTheme="majorHAnsi"/>
          <w:noProof/>
          <w:sz w:val="22"/>
          <w:szCs w:val="22"/>
        </w:rPr>
        <w:t xml:space="preserve"> Beispielbild mit </w:t>
      </w:r>
      <w:r>
        <w:rPr>
          <w:rFonts w:asciiTheme="majorHAnsi" w:hAnsiTheme="majorHAnsi"/>
          <w:noProof/>
          <w:sz w:val="22"/>
          <w:szCs w:val="22"/>
        </w:rPr>
        <w:t>ROT in rot</w:t>
      </w:r>
      <w:r w:rsidRPr="005A5C9E">
        <w:rPr>
          <w:rFonts w:asciiTheme="majorHAnsi" w:hAnsiTheme="majorHAnsi"/>
          <w:noProof/>
          <w:sz w:val="22"/>
          <w:szCs w:val="22"/>
        </w:rPr>
        <w:t xml:space="preserve"> als Imaginärbild</w:t>
      </w:r>
    </w:p>
    <w:p w:rsidR="00290B69" w:rsidRPr="00DC716C" w:rsidRDefault="00290B69" w:rsidP="00290B69"/>
    <w:p w:rsidR="00290B69" w:rsidRPr="009F181A" w:rsidRDefault="00290B69" w:rsidP="00290B69">
      <w:pPr>
        <w:pStyle w:val="StandardWeb"/>
        <w:shd w:val="clear" w:color="auto" w:fill="FFFFFF"/>
        <w:spacing w:before="0" w:beforeAutospacing="0" w:after="0" w:afterAutospacing="0" w:line="360" w:lineRule="auto"/>
        <w:jc w:val="both"/>
        <w:rPr>
          <w:rFonts w:asciiTheme="majorHAnsi" w:hAnsiTheme="majorHAnsi"/>
          <w:sz w:val="22"/>
          <w:szCs w:val="22"/>
        </w:rPr>
      </w:pPr>
      <w:r w:rsidRPr="005A5C9E">
        <w:rPr>
          <w:rFonts w:asciiTheme="majorHAnsi" w:hAnsiTheme="majorHAnsi"/>
          <w:sz w:val="22"/>
          <w:szCs w:val="22"/>
        </w:rPr>
        <w:t>Deutung:</w:t>
      </w:r>
      <w:r w:rsidRPr="005A5C9E">
        <w:rPr>
          <w:rFonts w:asciiTheme="majorHAnsi" w:hAnsiTheme="majorHAnsi"/>
          <w:sz w:val="22"/>
          <w:szCs w:val="22"/>
        </w:rPr>
        <w:tab/>
        <w:t xml:space="preserve">Die Sehzellen in der Netzhaut des Auges (Photorezeptoren) sind verantwortlich </w:t>
      </w:r>
      <w:r w:rsidRPr="005A5C9E">
        <w:rPr>
          <w:rFonts w:asciiTheme="majorHAnsi" w:hAnsiTheme="majorHAnsi"/>
          <w:sz w:val="22"/>
          <w:szCs w:val="22"/>
        </w:rPr>
        <w:tab/>
      </w:r>
      <w:r w:rsidRPr="005A5C9E">
        <w:rPr>
          <w:rFonts w:asciiTheme="majorHAnsi" w:hAnsiTheme="majorHAnsi"/>
          <w:sz w:val="22"/>
          <w:szCs w:val="22"/>
        </w:rPr>
        <w:tab/>
        <w:t xml:space="preserve">für das Sehen. Die Stäbchen sind für das  Hell- und Dunkel-Sehen zuständig, </w:t>
      </w:r>
      <w:r w:rsidRPr="005A5C9E">
        <w:rPr>
          <w:rFonts w:asciiTheme="majorHAnsi" w:hAnsiTheme="majorHAnsi"/>
          <w:sz w:val="22"/>
          <w:szCs w:val="22"/>
        </w:rPr>
        <w:tab/>
      </w:r>
      <w:r w:rsidRPr="005A5C9E">
        <w:rPr>
          <w:rFonts w:asciiTheme="majorHAnsi" w:hAnsiTheme="majorHAnsi"/>
          <w:sz w:val="22"/>
          <w:szCs w:val="22"/>
        </w:rPr>
        <w:tab/>
        <w:t>die Zapfen für das farbige Sehen. Die Zapfen lassen sich in rot-, grün- und</w:t>
      </w:r>
      <w:r>
        <w:rPr>
          <w:rFonts w:asciiTheme="majorHAnsi" w:hAnsiTheme="majorHAnsi"/>
          <w:sz w:val="22"/>
          <w:szCs w:val="22"/>
        </w:rPr>
        <w:t xml:space="preserve"> </w:t>
      </w:r>
      <w:r w:rsidRPr="005A5C9E">
        <w:rPr>
          <w:rFonts w:asciiTheme="majorHAnsi" w:hAnsiTheme="majorHAnsi"/>
          <w:sz w:val="22"/>
          <w:szCs w:val="22"/>
        </w:rPr>
        <w:t>blau</w:t>
      </w:r>
      <w:r>
        <w:rPr>
          <w:rFonts w:asciiTheme="majorHAnsi" w:hAnsiTheme="majorHAnsi"/>
          <w:sz w:val="22"/>
          <w:szCs w:val="22"/>
        </w:rPr>
        <w:tab/>
      </w:r>
      <w:r>
        <w:rPr>
          <w:rFonts w:asciiTheme="majorHAnsi" w:hAnsiTheme="majorHAnsi"/>
          <w:sz w:val="22"/>
          <w:szCs w:val="22"/>
        </w:rPr>
        <w:tab/>
      </w:r>
      <w:r w:rsidRPr="005A5C9E">
        <w:rPr>
          <w:rFonts w:asciiTheme="majorHAnsi" w:hAnsiTheme="majorHAnsi"/>
          <w:sz w:val="22"/>
          <w:szCs w:val="22"/>
        </w:rPr>
        <w:t xml:space="preserve">empfindliche Zapfenarten unterteilen. Wird längere Zeit auf dasselbe Bild </w:t>
      </w:r>
      <w:proofErr w:type="spellStart"/>
      <w:r w:rsidRPr="005A5C9E">
        <w:rPr>
          <w:rFonts w:asciiTheme="majorHAnsi" w:hAnsiTheme="majorHAnsi"/>
          <w:sz w:val="22"/>
          <w:szCs w:val="22"/>
        </w:rPr>
        <w:t>ge</w:t>
      </w:r>
      <w:proofErr w:type="spellEnd"/>
      <w:r>
        <w:rPr>
          <w:rFonts w:asciiTheme="majorHAnsi" w:hAnsiTheme="majorHAnsi"/>
          <w:sz w:val="22"/>
          <w:szCs w:val="22"/>
        </w:rPr>
        <w:tab/>
      </w:r>
      <w:r>
        <w:rPr>
          <w:rFonts w:asciiTheme="majorHAnsi" w:hAnsiTheme="majorHAnsi"/>
          <w:sz w:val="22"/>
          <w:szCs w:val="22"/>
        </w:rPr>
        <w:tab/>
      </w:r>
      <w:r w:rsidRPr="005A5C9E">
        <w:rPr>
          <w:rFonts w:asciiTheme="majorHAnsi" w:hAnsiTheme="majorHAnsi"/>
          <w:sz w:val="22"/>
          <w:szCs w:val="22"/>
        </w:rPr>
        <w:t xml:space="preserve">schaut, werden einige Photorezeptoren "ermüdet", sodass sich ihr Potenzial </w:t>
      </w:r>
      <w:r w:rsidRPr="005A5C9E">
        <w:rPr>
          <w:rFonts w:asciiTheme="majorHAnsi" w:hAnsiTheme="majorHAnsi"/>
          <w:sz w:val="22"/>
          <w:szCs w:val="22"/>
        </w:rPr>
        <w:tab/>
      </w:r>
      <w:r w:rsidRPr="005A5C9E">
        <w:rPr>
          <w:rFonts w:asciiTheme="majorHAnsi" w:hAnsiTheme="majorHAnsi"/>
          <w:sz w:val="22"/>
          <w:szCs w:val="22"/>
        </w:rPr>
        <w:tab/>
        <w:t xml:space="preserve">erschöpft und sie inaktiv werden. Beim anschließenden Blick auf eine weiße </w:t>
      </w:r>
      <w:r w:rsidRPr="005A5C9E">
        <w:rPr>
          <w:rFonts w:asciiTheme="majorHAnsi" w:hAnsiTheme="majorHAnsi"/>
          <w:sz w:val="22"/>
          <w:szCs w:val="22"/>
        </w:rPr>
        <w:tab/>
      </w:r>
      <w:r w:rsidRPr="005A5C9E">
        <w:rPr>
          <w:rFonts w:asciiTheme="majorHAnsi" w:hAnsiTheme="majorHAnsi"/>
          <w:sz w:val="22"/>
          <w:szCs w:val="22"/>
        </w:rPr>
        <w:tab/>
        <w:t xml:space="preserve">Fläche senden nur noch die aktiven Photorezeptoren Signale an das Gehirn. </w:t>
      </w:r>
      <w:r w:rsidRPr="005A5C9E">
        <w:rPr>
          <w:rFonts w:asciiTheme="majorHAnsi" w:hAnsiTheme="majorHAnsi"/>
          <w:sz w:val="22"/>
          <w:szCs w:val="22"/>
        </w:rPr>
        <w:tab/>
      </w:r>
      <w:r w:rsidRPr="005A5C9E">
        <w:rPr>
          <w:rFonts w:asciiTheme="majorHAnsi" w:hAnsiTheme="majorHAnsi"/>
          <w:sz w:val="22"/>
          <w:szCs w:val="22"/>
        </w:rPr>
        <w:tab/>
        <w:t xml:space="preserve">Auf diese Weise entsteht ein </w:t>
      </w:r>
      <w:proofErr w:type="spellStart"/>
      <w:r w:rsidRPr="005A5C9E">
        <w:rPr>
          <w:rFonts w:asciiTheme="majorHAnsi" w:hAnsiTheme="majorHAnsi"/>
          <w:sz w:val="22"/>
          <w:szCs w:val="22"/>
        </w:rPr>
        <w:t>Imaginärbild</w:t>
      </w:r>
      <w:proofErr w:type="spellEnd"/>
      <w:r w:rsidRPr="005A5C9E">
        <w:rPr>
          <w:rFonts w:asciiTheme="majorHAnsi" w:hAnsiTheme="majorHAnsi"/>
          <w:sz w:val="22"/>
          <w:szCs w:val="22"/>
        </w:rPr>
        <w:t xml:space="preserve"> des Originalbildes in den </w:t>
      </w:r>
      <w:proofErr w:type="spellStart"/>
      <w:r w:rsidRPr="005A5C9E">
        <w:rPr>
          <w:rFonts w:asciiTheme="majorHAnsi" w:hAnsiTheme="majorHAnsi"/>
          <w:sz w:val="22"/>
          <w:szCs w:val="22"/>
        </w:rPr>
        <w:t>Komplemen</w:t>
      </w:r>
      <w:proofErr w:type="spellEnd"/>
      <w:r>
        <w:rPr>
          <w:rFonts w:asciiTheme="majorHAnsi" w:hAnsiTheme="majorHAnsi"/>
          <w:sz w:val="22"/>
          <w:szCs w:val="22"/>
        </w:rPr>
        <w:tab/>
      </w:r>
      <w:r>
        <w:rPr>
          <w:rFonts w:asciiTheme="majorHAnsi" w:hAnsiTheme="majorHAnsi"/>
          <w:sz w:val="22"/>
          <w:szCs w:val="22"/>
        </w:rPr>
        <w:tab/>
      </w:r>
      <w:proofErr w:type="spellStart"/>
      <w:r w:rsidRPr="005A5C9E">
        <w:rPr>
          <w:rFonts w:asciiTheme="majorHAnsi" w:hAnsiTheme="majorHAnsi"/>
          <w:sz w:val="22"/>
          <w:szCs w:val="22"/>
        </w:rPr>
        <w:t>tärfarben</w:t>
      </w:r>
      <w:proofErr w:type="spellEnd"/>
      <w:r w:rsidRPr="005A5C9E">
        <w:rPr>
          <w:rFonts w:asciiTheme="majorHAnsi" w:hAnsiTheme="majorHAnsi"/>
          <w:sz w:val="22"/>
          <w:szCs w:val="22"/>
        </w:rPr>
        <w:t>.</w:t>
      </w:r>
      <w:r>
        <w:rPr>
          <w:rFonts w:asciiTheme="majorHAnsi" w:hAnsiTheme="majorHAnsi"/>
          <w:sz w:val="22"/>
          <w:szCs w:val="22"/>
        </w:rPr>
        <w:t xml:space="preserve"> </w:t>
      </w:r>
      <w:r w:rsidRPr="009F181A">
        <w:rPr>
          <w:rFonts w:asciiTheme="majorHAnsi" w:hAnsiTheme="majorHAnsi"/>
          <w:sz w:val="22"/>
          <w:szCs w:val="22"/>
        </w:rPr>
        <w:t xml:space="preserve">Die Deutung hier ist eine tiefergehende, allerdings bietet es sich in </w:t>
      </w:r>
      <w:r w:rsidRPr="009F181A">
        <w:rPr>
          <w:rFonts w:asciiTheme="majorHAnsi" w:hAnsiTheme="majorHAnsi"/>
          <w:sz w:val="22"/>
          <w:szCs w:val="22"/>
        </w:rPr>
        <w:tab/>
      </w:r>
      <w:r w:rsidRPr="009F181A">
        <w:rPr>
          <w:rFonts w:asciiTheme="majorHAnsi" w:hAnsiTheme="majorHAnsi"/>
          <w:sz w:val="22"/>
          <w:szCs w:val="22"/>
        </w:rPr>
        <w:tab/>
        <w:t xml:space="preserve">der 5. und 6. Klasse an, die Deutung auf eine Ermüdung der Zellen, die für das </w:t>
      </w:r>
      <w:r w:rsidRPr="009F181A">
        <w:rPr>
          <w:rFonts w:asciiTheme="majorHAnsi" w:hAnsiTheme="majorHAnsi"/>
          <w:sz w:val="22"/>
          <w:szCs w:val="22"/>
        </w:rPr>
        <w:tab/>
      </w:r>
      <w:r w:rsidRPr="009F181A">
        <w:rPr>
          <w:rFonts w:asciiTheme="majorHAnsi" w:hAnsiTheme="majorHAnsi"/>
          <w:sz w:val="22"/>
          <w:szCs w:val="22"/>
        </w:rPr>
        <w:tab/>
        <w:t xml:space="preserve">Sehen verantwortlich sind, zu reduzieren. Aufgrund dieser Ermüdung arbeiten </w:t>
      </w:r>
      <w:r w:rsidRPr="009F181A">
        <w:rPr>
          <w:rFonts w:asciiTheme="majorHAnsi" w:hAnsiTheme="majorHAnsi"/>
          <w:sz w:val="22"/>
          <w:szCs w:val="22"/>
        </w:rPr>
        <w:tab/>
      </w:r>
      <w:r w:rsidRPr="009F181A">
        <w:rPr>
          <w:rFonts w:asciiTheme="majorHAnsi" w:hAnsiTheme="majorHAnsi"/>
          <w:sz w:val="22"/>
          <w:szCs w:val="22"/>
        </w:rPr>
        <w:tab/>
        <w:t xml:space="preserve">lediglich die Zellen, die für die anderen Farben zuständig sind, sodass das Bild </w:t>
      </w:r>
      <w:r w:rsidRPr="009F181A">
        <w:rPr>
          <w:rFonts w:asciiTheme="majorHAnsi" w:hAnsiTheme="majorHAnsi"/>
          <w:sz w:val="22"/>
          <w:szCs w:val="22"/>
        </w:rPr>
        <w:tab/>
      </w:r>
      <w:r w:rsidRPr="009F181A">
        <w:rPr>
          <w:rFonts w:asciiTheme="majorHAnsi" w:hAnsiTheme="majorHAnsi"/>
          <w:sz w:val="22"/>
          <w:szCs w:val="22"/>
        </w:rPr>
        <w:tab/>
        <w:t>in Komplementärfarben entsteht.</w:t>
      </w:r>
      <w:r w:rsidRPr="009F181A">
        <w:rPr>
          <w:rFonts w:asciiTheme="majorHAnsi" w:hAnsiTheme="majorHAnsi"/>
          <w:sz w:val="22"/>
          <w:szCs w:val="22"/>
        </w:rPr>
        <w:tab/>
      </w:r>
    </w:p>
    <w:p w:rsidR="00290B69" w:rsidRPr="005A5C9E" w:rsidRDefault="00290B69" w:rsidP="00290B69">
      <w:pPr>
        <w:pStyle w:val="StandardWeb"/>
        <w:shd w:val="clear" w:color="auto" w:fill="FFFFFF"/>
        <w:spacing w:before="0" w:beforeAutospacing="0" w:after="0" w:afterAutospacing="0" w:line="360" w:lineRule="auto"/>
        <w:jc w:val="both"/>
        <w:rPr>
          <w:rFonts w:asciiTheme="majorHAnsi" w:hAnsiTheme="majorHAnsi"/>
          <w:sz w:val="22"/>
          <w:szCs w:val="22"/>
        </w:rPr>
      </w:pPr>
    </w:p>
    <w:p w:rsidR="00290B69" w:rsidRDefault="00290B69" w:rsidP="00290B69">
      <w:pPr>
        <w:spacing w:line="276" w:lineRule="auto"/>
        <w:jc w:val="left"/>
      </w:pPr>
      <w:r>
        <w:t>Entsorgung:</w:t>
      </w:r>
      <w:r>
        <w:tab/>
        <w:t xml:space="preserve">  -</w:t>
      </w:r>
    </w:p>
    <w:p w:rsidR="00290B69" w:rsidRDefault="00290B69" w:rsidP="00290B69">
      <w:pPr>
        <w:spacing w:line="276" w:lineRule="auto"/>
        <w:jc w:val="left"/>
      </w:pPr>
      <w:r>
        <w:t>Literatur:</w:t>
      </w:r>
    </w:p>
    <w:p w:rsidR="00290B69" w:rsidRDefault="00290B69" w:rsidP="00290B69">
      <w:pPr>
        <w:spacing w:line="276" w:lineRule="auto"/>
        <w:jc w:val="left"/>
      </w:pPr>
      <w:proofErr w:type="spellStart"/>
      <w:r>
        <w:t>Flüeler</w:t>
      </w:r>
      <w:proofErr w:type="spellEnd"/>
      <w:r>
        <w:t xml:space="preserve">, T., </w:t>
      </w:r>
      <w:r w:rsidRPr="00655008">
        <w:rPr>
          <w:rFonts w:asciiTheme="majorHAnsi" w:hAnsiTheme="majorHAnsi"/>
        </w:rPr>
        <w:t>http://www.simplyscience.ch/teens-liesnach-archiv/articles/was-ist-ein-nachbild-und-warum-entsteht-es.html</w:t>
      </w:r>
      <w:r>
        <w:t xml:space="preserve">, 17.05.2013 </w:t>
      </w:r>
      <w:r w:rsidRPr="00B937A2">
        <w:t>(</w:t>
      </w:r>
      <w:r>
        <w:t>Zuletzt abgerufen am 20</w:t>
      </w:r>
      <w:r w:rsidRPr="00B937A2">
        <w:t>.</w:t>
      </w:r>
      <w:r>
        <w:t>07</w:t>
      </w:r>
      <w:r w:rsidRPr="00B937A2">
        <w:t>.201</w:t>
      </w:r>
      <w:r>
        <w:t>6 um 16:20 Uhr).</w:t>
      </w:r>
    </w:p>
    <w:p w:rsidR="00290B69" w:rsidRPr="00F45370" w:rsidRDefault="00290B69" w:rsidP="00290B69">
      <w:pPr>
        <w:spacing w:line="276" w:lineRule="auto"/>
        <w:jc w:val="left"/>
        <w:rPr>
          <w:rFonts w:asciiTheme="majorHAnsi" w:hAnsiTheme="majorHAnsi"/>
          <w:b/>
          <w:sz w:val="12"/>
          <w:szCs w:val="12"/>
        </w:rPr>
      </w:pPr>
    </w:p>
    <w:p w:rsidR="00290B69" w:rsidRPr="00CC307A" w:rsidRDefault="00290B69" w:rsidP="00290B69">
      <w:pPr>
        <w:tabs>
          <w:tab w:val="left" w:pos="1701"/>
          <w:tab w:val="left" w:pos="1985"/>
        </w:tabs>
        <w:ind w:left="1980" w:hanging="1980"/>
      </w:pPr>
      <w:r w:rsidRPr="00F90995">
        <w:rPr>
          <w:noProof/>
          <w:lang w:val="en-US"/>
        </w:rPr>
      </w:r>
      <w:r w:rsidRPr="00F90995">
        <w:rPr>
          <w:noProof/>
          <w:lang w:val="en-US"/>
        </w:rPr>
        <w:pict>
          <v:shape id="Text Box 160" o:spid="_x0000_s1028" type="#_x0000_t202" style="width:462.45pt;height:161.45pt;visibility:visible;mso-position-horizontal-relative:char;mso-position-vertical-relative:line" fillcolor="white [3201]" strokecolor="#c0504d [3205]" strokeweight="1pt">
            <v:stroke dashstyle="dash"/>
            <v:shadow color="#868686"/>
            <v:textbox>
              <w:txbxContent>
                <w:p w:rsidR="00290B69" w:rsidRPr="00D2642A" w:rsidRDefault="00290B69" w:rsidP="00290B69">
                  <w:pPr>
                    <w:rPr>
                      <w:color w:val="auto"/>
                    </w:rPr>
                  </w:pPr>
                  <w:r>
                    <w:rPr>
                      <w:color w:val="auto"/>
                    </w:rPr>
                    <w:t>Für diesen Versuch gibt es eine Vielzahl von geeigneten Bildern im Internet. Thematisch knüpft das Thema an die Verarbeitung von Licht und Farbe im Augen an. Passend zur Farbverarbe</w:t>
                  </w:r>
                  <w:r>
                    <w:rPr>
                      <w:color w:val="auto"/>
                    </w:rPr>
                    <w:t>i</w:t>
                  </w:r>
                  <w:r>
                    <w:rPr>
                      <w:color w:val="auto"/>
                    </w:rPr>
                    <w:t>tung des Auges bietet sich der Versuch "Farbkreisel" an, der die Verarbeitung in Abhängigkeit von der Geschwindigkeit thematisiert. Es handelt sich um einen Fächerübergriff mit der Biol</w:t>
                  </w:r>
                  <w:r>
                    <w:rPr>
                      <w:color w:val="auto"/>
                    </w:rPr>
                    <w:t>o</w:t>
                  </w:r>
                  <w:r>
                    <w:rPr>
                      <w:color w:val="auto"/>
                    </w:rPr>
                    <w:t>gie, da der Aufbau des Auges aufgegriffen wird. Dieser Versuch bietet sich als Lehrerversuch an, damit alle SuS das gleiche sehen, indem der Lehrer das negative Nachbild entsprechend vorstrukturiert. Weiterhin kann dieser Versuch als Lehrerversuch schnell und ökonomisch durchgeführt werden.</w:t>
                  </w:r>
                </w:p>
              </w:txbxContent>
            </v:textbox>
            <w10:wrap type="none"/>
            <w10:anchorlock/>
          </v:shape>
        </w:pict>
      </w:r>
    </w:p>
    <w:p w:rsidR="00E61846" w:rsidRPr="00290B69" w:rsidRDefault="00E61846" w:rsidP="00290B69"/>
    <w:sectPr w:rsidR="00E61846" w:rsidRPr="00290B69"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D61C6"/>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998"/>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0B69"/>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61C6"/>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61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D61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D61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D61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D61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D61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D61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D61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D61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D61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1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D61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D61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D61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D61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D61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D61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D61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D61C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D61C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D61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61C6"/>
    <w:rPr>
      <w:rFonts w:ascii="Tahoma" w:hAnsi="Tahoma" w:cs="Tahoma"/>
      <w:color w:val="1D1B11" w:themeColor="background2" w:themeShade="1A"/>
      <w:sz w:val="16"/>
      <w:szCs w:val="16"/>
    </w:rPr>
  </w:style>
  <w:style w:type="paragraph" w:styleId="StandardWeb">
    <w:name w:val="Normal (Web)"/>
    <w:basedOn w:val="Standard"/>
    <w:uiPriority w:val="99"/>
    <w:unhideWhenUsed/>
    <w:rsid w:val="00290B69"/>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1630</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2016-08-08T13:39:00Z</cp:lastPrinted>
  <dcterms:created xsi:type="dcterms:W3CDTF">2016-08-08T13:40:00Z</dcterms:created>
  <dcterms:modified xsi:type="dcterms:W3CDTF">2016-08-08T13:40:00Z</dcterms:modified>
</cp:coreProperties>
</file>