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01E7" w:rsidRDefault="00C301E7" w:rsidP="00C301E7">
      <w:pPr>
        <w:pStyle w:val="berschrift2"/>
        <w:numPr>
          <w:ilvl w:val="0"/>
          <w:numId w:val="0"/>
        </w:numPr>
        <w:ind w:left="576" w:hanging="576"/>
      </w:pPr>
      <w:bookmarkStart w:id="0" w:name="_Toc457470365"/>
      <w:r w:rsidRPr="00CC307A">
        <w:t>V</w:t>
      </w:r>
      <w:r>
        <w:t>4</w:t>
      </w:r>
      <w:r w:rsidRPr="00CC307A">
        <w:t xml:space="preserve"> – </w:t>
      </w:r>
      <w:r>
        <w:t>Farbkreisel</w:t>
      </w:r>
      <w:bookmarkEnd w:id="0"/>
    </w:p>
    <w:p w:rsidR="00C301E7" w:rsidRDefault="00C301E7" w:rsidP="00C301E7">
      <w:pPr>
        <w:pStyle w:val="berschrift2"/>
        <w:numPr>
          <w:ilvl w:val="0"/>
          <w:numId w:val="0"/>
        </w:numPr>
        <w:ind w:left="576"/>
      </w:pPr>
      <w:r w:rsidRPr="00F90995">
        <w:rPr>
          <w:noProof/>
          <w:lang w:val="en-US"/>
        </w:rPr>
        <w:pict>
          <v:shapetype id="_x0000_t202" coordsize="21600,21600" o:spt="202" path="m,l,21600r21600,l21600,xe">
            <v:stroke joinstyle="miter"/>
            <v:path gradientshapeok="t" o:connecttype="rect"/>
          </v:shapetype>
          <v:shape id="Text Box 144" o:spid="_x0000_s1029" type="#_x0000_t202" style="position:absolute;left:0;text-align:left;margin-left:-.05pt;margin-top:2.1pt;width:462.45pt;height:62.7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" fillcolor="white [3201]" strokecolor="#4bacc6 [3208]" strokeweight="1pt">
            <v:stroke dashstyle="dash"/>
            <v:shadow color="#868686"/>
            <v:textbox>
              <w:txbxContent>
                <w:p w:rsidR="00C301E7" w:rsidRPr="00F31EBF" w:rsidRDefault="00C301E7" w:rsidP="00C301E7">
                  <w:pPr>
                    <w:rPr>
                      <w:color w:val="auto"/>
                    </w:rPr>
                  </w:pPr>
                  <w:r>
                    <w:rPr>
                      <w:color w:val="auto"/>
                    </w:rPr>
                    <w:t>Der Versuch thematisiert die Farbwahrnehmung des Auges in Abhängigkeit von der Geschwi</w:t>
                  </w:r>
                  <w:r>
                    <w:rPr>
                      <w:color w:val="auto"/>
                    </w:rPr>
                    <w:t>n</w:t>
                  </w:r>
                  <w:r>
                    <w:rPr>
                      <w:color w:val="auto"/>
                    </w:rPr>
                    <w:t>digkeit der beobachteten Sache. Jede/r SuS kennt vermutlich Kreisel, sodass ein direkter Al</w:t>
                  </w:r>
                  <w:r>
                    <w:rPr>
                      <w:color w:val="auto"/>
                    </w:rPr>
                    <w:t>l</w:t>
                  </w:r>
                  <w:r>
                    <w:rPr>
                      <w:color w:val="auto"/>
                    </w:rPr>
                    <w:t>tagsbezug hergestellt wird.</w:t>
                  </w:r>
                </w:p>
              </w:txbxContent>
            </v:textbox>
            <w10:wrap type="square"/>
          </v:shape>
        </w:pict>
      </w:r>
    </w:p>
    <w:tbl>
      <w:tblPr>
        <w:tblW w:w="9322" w:type="dxa"/>
        <w:tblBorders>
          <w:top w:val="single" w:sz="8" w:space="0" w:color="4F81BD"/>
          <w:left w:val="single" w:sz="8" w:space="0" w:color="4F81BD"/>
          <w:bottom w:val="single" w:sz="8" w:space="0" w:color="4F81BD"/>
          <w:right w:val="single" w:sz="8" w:space="0" w:color="4F81BD"/>
        </w:tblBorders>
        <w:tblLayout w:type="fixed"/>
        <w:tblLook w:val="04A0"/>
      </w:tblPr>
      <w:tblGrid>
        <w:gridCol w:w="1009"/>
        <w:gridCol w:w="1009"/>
        <w:gridCol w:w="1009"/>
        <w:gridCol w:w="1009"/>
        <w:gridCol w:w="1175"/>
        <w:gridCol w:w="993"/>
        <w:gridCol w:w="975"/>
        <w:gridCol w:w="1009"/>
        <w:gridCol w:w="1134"/>
      </w:tblGrid>
      <w:tr w:rsidR="00C301E7" w:rsidRPr="009C5E28" w:rsidTr="00A57A1D">
        <w:tc>
          <w:tcPr>
            <w:tcW w:w="9322" w:type="dxa"/>
            <w:gridSpan w:val="9"/>
            <w:shd w:val="clear" w:color="auto" w:fill="4F81BD"/>
            <w:vAlign w:val="center"/>
          </w:tcPr>
          <w:p w:rsidR="00C301E7" w:rsidRPr="00F31EBF" w:rsidRDefault="00C301E7" w:rsidP="00A57A1D">
            <w:pPr>
              <w:spacing w:after="0"/>
              <w:jc w:val="center"/>
              <w:rPr>
                <w:b/>
                <w:bCs/>
                <w:color w:val="FFFFFF" w:themeColor="background1"/>
              </w:rPr>
            </w:pPr>
            <w:r w:rsidRPr="00F31EBF">
              <w:rPr>
                <w:b/>
                <w:bCs/>
                <w:color w:val="FFFFFF" w:themeColor="background1"/>
              </w:rPr>
              <w:t>Gefahrenstoffe</w:t>
            </w:r>
          </w:p>
        </w:tc>
      </w:tr>
      <w:tr w:rsidR="00C301E7" w:rsidRPr="000837E5" w:rsidTr="00A57A1D">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C301E7" w:rsidRPr="000837E5" w:rsidRDefault="00C301E7" w:rsidP="00A57A1D">
            <w:pPr>
              <w:spacing w:after="0" w:line="276" w:lineRule="auto"/>
              <w:jc w:val="center"/>
              <w:rPr>
                <w:bCs/>
              </w:rPr>
            </w:pPr>
            <w:r>
              <w:rPr>
                <w:bCs/>
              </w:rPr>
              <w:t>-</w:t>
            </w:r>
          </w:p>
        </w:tc>
        <w:tc>
          <w:tcPr>
            <w:tcW w:w="3177" w:type="dxa"/>
            <w:gridSpan w:val="3"/>
            <w:tcBorders>
              <w:top w:val="single" w:sz="8" w:space="0" w:color="4F81BD"/>
              <w:bottom w:val="single" w:sz="8" w:space="0" w:color="4F81BD"/>
            </w:tcBorders>
            <w:shd w:val="clear" w:color="auto" w:fill="auto"/>
            <w:vAlign w:val="center"/>
          </w:tcPr>
          <w:p w:rsidR="00C301E7" w:rsidRPr="000837E5" w:rsidRDefault="00C301E7" w:rsidP="00A57A1D">
            <w:pPr>
              <w:spacing w:after="0"/>
              <w:jc w:val="center"/>
            </w:pP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C301E7" w:rsidRPr="000837E5" w:rsidRDefault="00C301E7" w:rsidP="00A57A1D">
            <w:pPr>
              <w:spacing w:after="0"/>
              <w:jc w:val="center"/>
            </w:pPr>
            <w:r>
              <w:t>-</w:t>
            </w:r>
          </w:p>
        </w:tc>
      </w:tr>
      <w:tr w:rsidR="00C301E7" w:rsidRPr="009C5E28" w:rsidTr="00A57A1D">
        <w:tc>
          <w:tcPr>
            <w:tcW w:w="1009" w:type="dxa"/>
            <w:tcBorders>
              <w:top w:val="single" w:sz="8" w:space="0" w:color="4F81BD"/>
              <w:left w:val="single" w:sz="8" w:space="0" w:color="4F81BD"/>
              <w:bottom w:val="single" w:sz="8" w:space="0" w:color="4F81BD"/>
            </w:tcBorders>
            <w:shd w:val="clear" w:color="auto" w:fill="auto"/>
            <w:vAlign w:val="center"/>
          </w:tcPr>
          <w:p w:rsidR="00C301E7" w:rsidRPr="009C5E28" w:rsidRDefault="00C301E7" w:rsidP="00A57A1D">
            <w:pPr>
              <w:spacing w:after="0"/>
              <w:jc w:val="center"/>
              <w:rPr>
                <w:b/>
                <w:bCs/>
              </w:rPr>
            </w:pPr>
            <w:r>
              <w:rPr>
                <w:b/>
                <w:noProof/>
                <w:lang w:eastAsia="de-DE"/>
              </w:rPr>
              <w:drawing>
                <wp:inline distT="0" distB="0" distL="0" distR="0">
                  <wp:extent cx="504190" cy="504190"/>
                  <wp:effectExtent l="19050" t="0" r="0" b="0"/>
                  <wp:docPr id="4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5" cstate="print">
                            <a:duotone>
                              <a:schemeClr val="bg2">
                                <a:shade val="45000"/>
                                <a:satMod val="135000"/>
                              </a:schemeClr>
                              <a:prstClr val="white"/>
                            </a:duoton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C301E7" w:rsidRPr="009C5E28" w:rsidRDefault="00C301E7" w:rsidP="00A57A1D">
            <w:pPr>
              <w:spacing w:after="0"/>
              <w:jc w:val="center"/>
            </w:pPr>
            <w:r>
              <w:rPr>
                <w:noProof/>
                <w:lang w:eastAsia="de-DE"/>
              </w:rPr>
              <w:drawing>
                <wp:inline distT="0" distB="0" distL="0" distR="0">
                  <wp:extent cx="504190" cy="504190"/>
                  <wp:effectExtent l="0" t="0" r="0" b="0"/>
                  <wp:docPr id="46"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C301E7" w:rsidRPr="009C5E28" w:rsidRDefault="00C301E7" w:rsidP="00A57A1D">
            <w:pPr>
              <w:spacing w:after="0"/>
              <w:jc w:val="center"/>
            </w:pPr>
            <w:r>
              <w:rPr>
                <w:noProof/>
                <w:lang w:eastAsia="de-DE"/>
              </w:rPr>
              <w:drawing>
                <wp:inline distT="0" distB="0" distL="0" distR="0">
                  <wp:extent cx="504190" cy="504190"/>
                  <wp:effectExtent l="0" t="0" r="0" b="0"/>
                  <wp:docPr id="4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C301E7" w:rsidRPr="009C5E28" w:rsidRDefault="00C301E7" w:rsidP="00A57A1D">
            <w:pPr>
              <w:spacing w:after="0"/>
              <w:jc w:val="center"/>
            </w:pPr>
            <w:r>
              <w:rPr>
                <w:noProof/>
                <w:lang w:eastAsia="de-DE"/>
              </w:rPr>
              <w:drawing>
                <wp:inline distT="0" distB="0" distL="0" distR="0">
                  <wp:extent cx="504190" cy="504190"/>
                  <wp:effectExtent l="0" t="0" r="0" b="0"/>
                  <wp:docPr id="4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C301E7" w:rsidRPr="009C5E28" w:rsidRDefault="00C301E7" w:rsidP="00A57A1D">
            <w:pPr>
              <w:spacing w:after="0"/>
              <w:jc w:val="center"/>
            </w:pPr>
            <w:r>
              <w:rPr>
                <w:noProof/>
                <w:lang w:eastAsia="de-DE"/>
              </w:rPr>
              <w:drawing>
                <wp:inline distT="0" distB="0" distL="0" distR="0">
                  <wp:extent cx="504190" cy="504190"/>
                  <wp:effectExtent l="0" t="0" r="0" b="0"/>
                  <wp:docPr id="49"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C301E7" w:rsidRPr="009C5E28" w:rsidRDefault="00C301E7" w:rsidP="00A57A1D">
            <w:pPr>
              <w:spacing w:after="0"/>
              <w:jc w:val="center"/>
            </w:pPr>
            <w:r>
              <w:rPr>
                <w:noProof/>
                <w:lang w:eastAsia="de-DE"/>
              </w:rPr>
              <w:drawing>
                <wp:inline distT="0" distB="0" distL="0" distR="0">
                  <wp:extent cx="504190" cy="504190"/>
                  <wp:effectExtent l="0" t="0" r="0" b="0"/>
                  <wp:docPr id="5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C301E7" w:rsidRPr="009C5E28" w:rsidRDefault="00C301E7" w:rsidP="00A57A1D">
            <w:pPr>
              <w:spacing w:after="0"/>
              <w:jc w:val="center"/>
            </w:pPr>
            <w:r>
              <w:rPr>
                <w:noProof/>
                <w:lang w:eastAsia="de-DE"/>
              </w:rPr>
              <w:drawing>
                <wp:inline distT="0" distB="0" distL="0" distR="0">
                  <wp:extent cx="504190" cy="504190"/>
                  <wp:effectExtent l="0" t="0" r="0" b="0"/>
                  <wp:docPr id="51"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C301E7" w:rsidRPr="009C5E28" w:rsidRDefault="00C301E7" w:rsidP="00A57A1D">
            <w:pPr>
              <w:spacing w:after="0"/>
              <w:jc w:val="center"/>
            </w:pPr>
            <w:r>
              <w:rPr>
                <w:noProof/>
                <w:lang w:eastAsia="de-DE"/>
              </w:rPr>
              <w:drawing>
                <wp:inline distT="0" distB="0" distL="0" distR="0">
                  <wp:extent cx="511175" cy="511175"/>
                  <wp:effectExtent l="19050" t="0" r="3175" b="0"/>
                  <wp:docPr id="52"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2" cstate="print">
                            <a:duotone>
                              <a:schemeClr val="bg2">
                                <a:shade val="45000"/>
                                <a:satMod val="135000"/>
                              </a:schemeClr>
                              <a:prstClr val="white"/>
                            </a:duoton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C301E7" w:rsidRPr="009C5E28" w:rsidRDefault="00C301E7" w:rsidP="00A57A1D">
            <w:pPr>
              <w:spacing w:after="0"/>
              <w:jc w:val="center"/>
            </w:pPr>
            <w:r>
              <w:rPr>
                <w:noProof/>
                <w:lang w:eastAsia="de-DE"/>
              </w:rPr>
              <w:drawing>
                <wp:inline distT="0" distB="0" distL="0" distR="0">
                  <wp:extent cx="504190" cy="504190"/>
                  <wp:effectExtent l="0" t="0" r="0" b="0"/>
                  <wp:docPr id="53"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rsidR="00C301E7" w:rsidRDefault="00C301E7" w:rsidP="00C301E7">
      <w:pPr>
        <w:tabs>
          <w:tab w:val="left" w:pos="1701"/>
          <w:tab w:val="left" w:pos="1985"/>
        </w:tabs>
        <w:ind w:left="1980" w:hanging="1980"/>
      </w:pPr>
    </w:p>
    <w:p w:rsidR="00C301E7" w:rsidRDefault="00C301E7" w:rsidP="00C301E7">
      <w:pPr>
        <w:tabs>
          <w:tab w:val="left" w:pos="1701"/>
          <w:tab w:val="left" w:pos="1985"/>
        </w:tabs>
        <w:ind w:left="1980" w:hanging="1980"/>
      </w:pPr>
      <w:r>
        <w:t xml:space="preserve">Materialien: </w:t>
      </w:r>
      <w:r>
        <w:tab/>
      </w:r>
      <w:r>
        <w:tab/>
        <w:t>weiße oder graue Pappe, bunte Filzstifte, Schaschlikspieß, Schere</w:t>
      </w:r>
    </w:p>
    <w:p w:rsidR="00C301E7" w:rsidRPr="00ED07C2" w:rsidRDefault="00C301E7" w:rsidP="00C301E7">
      <w:pPr>
        <w:tabs>
          <w:tab w:val="left" w:pos="1701"/>
          <w:tab w:val="left" w:pos="1985"/>
        </w:tabs>
        <w:ind w:left="1980" w:hanging="1980"/>
      </w:pPr>
      <w:r>
        <w:t>Chemikalien:</w:t>
      </w:r>
      <w:r>
        <w:tab/>
      </w:r>
      <w:r>
        <w:tab/>
        <w:t>-</w:t>
      </w:r>
    </w:p>
    <w:p w:rsidR="00C301E7" w:rsidRDefault="00C301E7" w:rsidP="00C301E7">
      <w:pPr>
        <w:tabs>
          <w:tab w:val="left" w:pos="1701"/>
          <w:tab w:val="left" w:pos="1985"/>
        </w:tabs>
        <w:ind w:left="1980" w:hanging="1980"/>
      </w:pPr>
      <w:r>
        <w:t xml:space="preserve">Durchführung: </w:t>
      </w:r>
      <w:r>
        <w:tab/>
      </w:r>
      <w:r>
        <w:tab/>
      </w:r>
      <w:r>
        <w:tab/>
        <w:t>Die SuS schneiden einen runden Kreis aus der Pappe aus (Durchmesser ca. 5cm). Anschließend teilen sie den Kreis in drei Drittel und malen jedes Feld anders farbig an. Danach wird mit einer Schere ein Loch in die Mitte des Kreises gebohrt und ein kleiner Teil (ca. 2-3 cm) eines Schaschlikspießes hindurch gesteckt. Die SuS drehen den gebauten Kreisel möglichst schnell.</w:t>
      </w:r>
    </w:p>
    <w:p w:rsidR="00C301E7" w:rsidRDefault="00C301E7" w:rsidP="00C301E7">
      <w:pPr>
        <w:tabs>
          <w:tab w:val="left" w:pos="1701"/>
          <w:tab w:val="left" w:pos="1985"/>
        </w:tabs>
        <w:ind w:left="1980" w:hanging="1980"/>
      </w:pPr>
      <w:r>
        <w:t>Beobachtung:</w:t>
      </w:r>
      <w:r>
        <w:tab/>
      </w:r>
      <w:r>
        <w:tab/>
        <w:t xml:space="preserve">Die Farben lassen sich einzeln nicht mehr wahrnehmen, lediglich eine graue Mischfarbe ist zu erkennen.  </w:t>
      </w:r>
    </w:p>
    <w:p w:rsidR="00C301E7" w:rsidRDefault="00C301E7" w:rsidP="00C301E7">
      <w:pPr>
        <w:keepNext/>
        <w:tabs>
          <w:tab w:val="left" w:pos="1701"/>
          <w:tab w:val="left" w:pos="1985"/>
        </w:tabs>
        <w:ind w:left="1980" w:hanging="1980"/>
        <w:jc w:val="center"/>
      </w:pPr>
      <w:r>
        <w:object w:dxaOrig="23761" w:dyaOrig="20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90.35pt;height:164.65pt" o:ole="">
            <v:imagedata r:id="rId14" o:title=""/>
          </v:shape>
          <o:OLEObject Type="Embed" ProgID="AcroExch.Document.7" ShapeID="_x0000_i1026" DrawAspect="Content" ObjectID="_1532176118" r:id="rId15"/>
        </w:object>
      </w:r>
      <w:r>
        <w:object w:dxaOrig="4605" w:dyaOrig="3840">
          <v:shape id="_x0000_i1027" type="#_x0000_t75" style="width:230.4pt;height:190.95pt" o:ole="">
            <v:imagedata r:id="rId16" o:title=""/>
          </v:shape>
          <o:OLEObject Type="Embed" ProgID="AcroExch.Document.7" ShapeID="_x0000_i1027" DrawAspect="Content" ObjectID="_1532176119" r:id="rId17"/>
        </w:object>
      </w:r>
    </w:p>
    <w:p w:rsidR="00C301E7" w:rsidRDefault="00C301E7" w:rsidP="00C301E7">
      <w:pPr>
        <w:pStyle w:val="Beschriftung"/>
        <w:jc w:val="center"/>
        <w:rPr>
          <w:noProof/>
        </w:rPr>
      </w:pPr>
      <w:r>
        <w:t xml:space="preserve">Abb. </w:t>
      </w:r>
      <w:fldSimple w:instr=" SEQ Abb. \* ARABIC ">
        <w:r>
          <w:rPr>
            <w:noProof/>
          </w:rPr>
          <w:t>3</w:t>
        </w:r>
      </w:fldSimple>
      <w:r>
        <w:t xml:space="preserve"> - </w:t>
      </w:r>
      <w:r>
        <w:rPr>
          <w:noProof/>
        </w:rPr>
        <w:t xml:space="preserve"> ruhender und drehender Kreisel</w:t>
      </w:r>
    </w:p>
    <w:p w:rsidR="00C301E7" w:rsidRPr="008271E2" w:rsidRDefault="00C301E7" w:rsidP="00C301E7"/>
    <w:p w:rsidR="00C301E7" w:rsidRDefault="00C301E7" w:rsidP="00C301E7">
      <w:pPr>
        <w:tabs>
          <w:tab w:val="left" w:pos="1701"/>
          <w:tab w:val="left" w:pos="1985"/>
        </w:tabs>
        <w:ind w:left="1985" w:hanging="1985"/>
      </w:pPr>
      <w:r>
        <w:lastRenderedPageBreak/>
        <w:t>Deutung:</w:t>
      </w:r>
      <w:r>
        <w:tab/>
      </w:r>
      <w:r>
        <w:tab/>
        <w:t>Das menschliche Auge kann ab einer bestimmten Geschwindigkeit die einzelnen Farben nicht mehr erkennen. Daher sehen wir lediglich eine Misc</w:t>
      </w:r>
      <w:r>
        <w:t>h</w:t>
      </w:r>
      <w:r>
        <w:t xml:space="preserve">farbe. </w:t>
      </w:r>
    </w:p>
    <w:p w:rsidR="00C301E7" w:rsidRDefault="00C301E7" w:rsidP="00C301E7">
      <w:pPr>
        <w:tabs>
          <w:tab w:val="left" w:pos="1701"/>
          <w:tab w:val="left" w:pos="1985"/>
        </w:tabs>
        <w:ind w:left="1985" w:hanging="1985"/>
      </w:pPr>
      <w:r>
        <w:t>Entsorgung:</w:t>
      </w:r>
      <w:r>
        <w:tab/>
        <w:t xml:space="preserve">     </w:t>
      </w:r>
      <w:r>
        <w:tab/>
        <w:t>Die gebastelten Kreisel können die SuS mit nach Hause nehmen oder über den Hausmüll entsorgen.</w:t>
      </w:r>
    </w:p>
    <w:p w:rsidR="00C301E7" w:rsidRDefault="00C301E7" w:rsidP="00C301E7">
      <w:pPr>
        <w:spacing w:line="276" w:lineRule="auto"/>
        <w:jc w:val="left"/>
      </w:pPr>
      <w:r>
        <w:t>Literatur:</w:t>
      </w:r>
      <w:r>
        <w:tab/>
      </w:r>
      <w:r>
        <w:tab/>
      </w:r>
    </w:p>
    <w:p w:rsidR="00C301E7" w:rsidRDefault="00C301E7" w:rsidP="00C301E7">
      <w:r w:rsidRPr="00B937A2">
        <w:t>[</w:t>
      </w:r>
      <w:r>
        <w:t>1</w:t>
      </w:r>
      <w:r w:rsidRPr="00B937A2">
        <w:t>]</w:t>
      </w:r>
      <w:r>
        <w:t xml:space="preserve"> </w:t>
      </w:r>
      <w:proofErr w:type="spellStart"/>
      <w:r>
        <w:t>Hänsgen</w:t>
      </w:r>
      <w:proofErr w:type="spellEnd"/>
      <w:r>
        <w:t>, T.,</w:t>
      </w:r>
      <w:r w:rsidRPr="005275D1">
        <w:t xml:space="preserve"> http://www.tjfbg.de/downloads/experimente/optiklichtfarben/farbkreisel/, (Zuletzt abgerufen am 20.07.2016 um 15:10 Uhr).</w:t>
      </w:r>
    </w:p>
    <w:p w:rsidR="00C301E7" w:rsidRPr="00165E8C" w:rsidRDefault="00C301E7" w:rsidP="00C301E7">
      <w:pPr>
        <w:spacing w:line="276" w:lineRule="auto"/>
        <w:ind w:right="-142"/>
        <w:jc w:val="left"/>
        <w:rPr>
          <w:color w:val="auto"/>
        </w:rPr>
      </w:pPr>
      <w:r w:rsidRPr="00F90995">
        <w:rPr>
          <w:noProof/>
          <w:lang w:val="en-US"/>
        </w:rPr>
      </w:r>
      <w:r w:rsidRPr="00F90995">
        <w:rPr>
          <w:noProof/>
          <w:lang w:val="en-US"/>
        </w:rPr>
        <w:pict>
          <v:shape id="Text Box 156" o:spid="_x0000_s1028" type="#_x0000_t202" style="width:462.45pt;height:139.75pt;visibility:visible;mso-position-horizontal-relative:char;mso-position-vertical-relative:line" fillcolor="white [3201]" strokecolor="#c0504d [3205]" strokeweight="1pt">
            <v:stroke dashstyle="dash"/>
            <v:shadow color="#868686"/>
            <v:textbox>
              <w:txbxContent>
                <w:p w:rsidR="00C301E7" w:rsidRDefault="00C301E7" w:rsidP="00C301E7">
                  <w:r>
                    <w:t>Der Versuch verdeutlicht das die Farbwahrnehmung des Auges von der Geschwindigkeit des zu beobachtenden Objektes abhängt. Diese Trägheit des Auges kann gleichsam mit einem Da</w:t>
                  </w:r>
                  <w:r>
                    <w:t>u</w:t>
                  </w:r>
                  <w:r>
                    <w:t>menkino dargestellt werden, wobei der Bezug zur Farbigkeit dabei nicht mehr im Vordergrund steht. Der Kreisel sollte relativ klein vom Durchmesser sein, damit er sich schnell dreht. We</w:t>
                  </w:r>
                  <w:r>
                    <w:t>i</w:t>
                  </w:r>
                  <w:r>
                    <w:t>terhin sollte er rund geschnitten sein und der Achsenpunkt genau in der Mitte liegen, um ein Schlingern zu vermeiden. Die Achse sollte nicht zu weit über den Kreisel hinausragen, da ein niedrigerer Schwerpunkt hohe Geschwindigkeiten und ein ruhiges Drehen begünstigt.</w:t>
                  </w:r>
                </w:p>
              </w:txbxContent>
            </v:textbox>
            <w10:wrap type="none"/>
            <w10:anchorlock/>
          </v:shape>
        </w:pict>
      </w:r>
    </w:p>
    <w:p w:rsidR="00C301E7" w:rsidRDefault="00C301E7" w:rsidP="00C301E7">
      <w:pPr>
        <w:tabs>
          <w:tab w:val="left" w:pos="1701"/>
          <w:tab w:val="left" w:pos="1985"/>
        </w:tabs>
        <w:ind w:left="1980" w:hanging="1980"/>
        <w:rPr>
          <w:color w:val="1F497D" w:themeColor="text2"/>
        </w:rPr>
      </w:pPr>
    </w:p>
    <w:p w:rsidR="00E61846" w:rsidRPr="00C301E7" w:rsidRDefault="00E61846" w:rsidP="00C301E7"/>
    <w:sectPr w:rsidR="00E61846" w:rsidRPr="00C301E7" w:rsidSect="00E61846">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hyphenationZone w:val="425"/>
  <w:characterSpacingControl w:val="doNotCompress"/>
  <w:compat/>
  <w:rsids>
    <w:rsidRoot w:val="00525BE3"/>
    <w:rsid w:val="00002B4A"/>
    <w:rsid w:val="00002D5B"/>
    <w:rsid w:val="00002F72"/>
    <w:rsid w:val="00006498"/>
    <w:rsid w:val="0001252D"/>
    <w:rsid w:val="000175B4"/>
    <w:rsid w:val="00017AD9"/>
    <w:rsid w:val="000253C7"/>
    <w:rsid w:val="00036E76"/>
    <w:rsid w:val="00040A31"/>
    <w:rsid w:val="000423FC"/>
    <w:rsid w:val="00042BBC"/>
    <w:rsid w:val="00042EDD"/>
    <w:rsid w:val="00045C03"/>
    <w:rsid w:val="00053D18"/>
    <w:rsid w:val="000543BA"/>
    <w:rsid w:val="00056D9C"/>
    <w:rsid w:val="000575AB"/>
    <w:rsid w:val="000606C5"/>
    <w:rsid w:val="00062B9A"/>
    <w:rsid w:val="00065DC9"/>
    <w:rsid w:val="00083E84"/>
    <w:rsid w:val="00093D84"/>
    <w:rsid w:val="000A0C1A"/>
    <w:rsid w:val="000A419F"/>
    <w:rsid w:val="000B6868"/>
    <w:rsid w:val="000D045D"/>
    <w:rsid w:val="000D1A3C"/>
    <w:rsid w:val="000D2FE8"/>
    <w:rsid w:val="000D74E5"/>
    <w:rsid w:val="000E04CE"/>
    <w:rsid w:val="000E1A0B"/>
    <w:rsid w:val="000E57C4"/>
    <w:rsid w:val="000E57D0"/>
    <w:rsid w:val="000F0C0C"/>
    <w:rsid w:val="0010075A"/>
    <w:rsid w:val="00100974"/>
    <w:rsid w:val="00104C7C"/>
    <w:rsid w:val="001248CD"/>
    <w:rsid w:val="00131A40"/>
    <w:rsid w:val="00134435"/>
    <w:rsid w:val="00142C17"/>
    <w:rsid w:val="001454F7"/>
    <w:rsid w:val="001537FA"/>
    <w:rsid w:val="001640C0"/>
    <w:rsid w:val="001711CE"/>
    <w:rsid w:val="001725B5"/>
    <w:rsid w:val="00172D86"/>
    <w:rsid w:val="001818E5"/>
    <w:rsid w:val="001A17B4"/>
    <w:rsid w:val="001A5CBD"/>
    <w:rsid w:val="001B3161"/>
    <w:rsid w:val="001B31AC"/>
    <w:rsid w:val="001C3532"/>
    <w:rsid w:val="001C440A"/>
    <w:rsid w:val="001C4BD3"/>
    <w:rsid w:val="001D05F1"/>
    <w:rsid w:val="001D0815"/>
    <w:rsid w:val="00202B6F"/>
    <w:rsid w:val="002054B9"/>
    <w:rsid w:val="002128A1"/>
    <w:rsid w:val="00220011"/>
    <w:rsid w:val="00221BD7"/>
    <w:rsid w:val="0022346E"/>
    <w:rsid w:val="00233921"/>
    <w:rsid w:val="00247CE0"/>
    <w:rsid w:val="00252240"/>
    <w:rsid w:val="002549AD"/>
    <w:rsid w:val="002603FA"/>
    <w:rsid w:val="00263856"/>
    <w:rsid w:val="00271FE5"/>
    <w:rsid w:val="00276DB2"/>
    <w:rsid w:val="00276ECB"/>
    <w:rsid w:val="00281CE1"/>
    <w:rsid w:val="00294913"/>
    <w:rsid w:val="00295594"/>
    <w:rsid w:val="002A2F8C"/>
    <w:rsid w:val="002A46D3"/>
    <w:rsid w:val="002B0899"/>
    <w:rsid w:val="002C1B21"/>
    <w:rsid w:val="002C452E"/>
    <w:rsid w:val="002D0D9D"/>
    <w:rsid w:val="002D2DF9"/>
    <w:rsid w:val="002D7C67"/>
    <w:rsid w:val="002E4FC6"/>
    <w:rsid w:val="002E7151"/>
    <w:rsid w:val="002F444C"/>
    <w:rsid w:val="0030214C"/>
    <w:rsid w:val="0030588E"/>
    <w:rsid w:val="00307DB3"/>
    <w:rsid w:val="003119E3"/>
    <w:rsid w:val="003138A8"/>
    <w:rsid w:val="003138AB"/>
    <w:rsid w:val="0031640D"/>
    <w:rsid w:val="00316787"/>
    <w:rsid w:val="003174BA"/>
    <w:rsid w:val="003177AD"/>
    <w:rsid w:val="00323BCD"/>
    <w:rsid w:val="0033283A"/>
    <w:rsid w:val="00333EA9"/>
    <w:rsid w:val="00356A4F"/>
    <w:rsid w:val="00362CEE"/>
    <w:rsid w:val="00377B6C"/>
    <w:rsid w:val="003814D8"/>
    <w:rsid w:val="003923CA"/>
    <w:rsid w:val="003A1205"/>
    <w:rsid w:val="003B5C8D"/>
    <w:rsid w:val="003B6141"/>
    <w:rsid w:val="003C1BDC"/>
    <w:rsid w:val="003C35D2"/>
    <w:rsid w:val="003C4E19"/>
    <w:rsid w:val="003C7669"/>
    <w:rsid w:val="003D29D2"/>
    <w:rsid w:val="003E5EFD"/>
    <w:rsid w:val="003E6680"/>
    <w:rsid w:val="003E66E5"/>
    <w:rsid w:val="003E6987"/>
    <w:rsid w:val="003F156B"/>
    <w:rsid w:val="003F514D"/>
    <w:rsid w:val="003F6F63"/>
    <w:rsid w:val="00400FF4"/>
    <w:rsid w:val="00404E21"/>
    <w:rsid w:val="00405BB8"/>
    <w:rsid w:val="0042183D"/>
    <w:rsid w:val="00426D5B"/>
    <w:rsid w:val="00431537"/>
    <w:rsid w:val="00434BF6"/>
    <w:rsid w:val="004350D6"/>
    <w:rsid w:val="004571F9"/>
    <w:rsid w:val="00457865"/>
    <w:rsid w:val="0046431B"/>
    <w:rsid w:val="00470A8C"/>
    <w:rsid w:val="004729AE"/>
    <w:rsid w:val="00477A05"/>
    <w:rsid w:val="00482269"/>
    <w:rsid w:val="00484BFA"/>
    <w:rsid w:val="004860F5"/>
    <w:rsid w:val="0049398F"/>
    <w:rsid w:val="00495F43"/>
    <w:rsid w:val="004A31B9"/>
    <w:rsid w:val="004B39F9"/>
    <w:rsid w:val="004B7660"/>
    <w:rsid w:val="004B7C7C"/>
    <w:rsid w:val="004B7CBB"/>
    <w:rsid w:val="004C0AA6"/>
    <w:rsid w:val="004C207B"/>
    <w:rsid w:val="004F147B"/>
    <w:rsid w:val="004F2CD7"/>
    <w:rsid w:val="00521ED8"/>
    <w:rsid w:val="00524347"/>
    <w:rsid w:val="00525BE3"/>
    <w:rsid w:val="00531D46"/>
    <w:rsid w:val="00536C1E"/>
    <w:rsid w:val="00540455"/>
    <w:rsid w:val="00545685"/>
    <w:rsid w:val="00571490"/>
    <w:rsid w:val="00572E1F"/>
    <w:rsid w:val="005832EE"/>
    <w:rsid w:val="00596EB0"/>
    <w:rsid w:val="005A6D9D"/>
    <w:rsid w:val="005A7B22"/>
    <w:rsid w:val="005B09ED"/>
    <w:rsid w:val="005B3446"/>
    <w:rsid w:val="005B35B7"/>
    <w:rsid w:val="005C0A82"/>
    <w:rsid w:val="005C1927"/>
    <w:rsid w:val="005C41ED"/>
    <w:rsid w:val="005F0490"/>
    <w:rsid w:val="00600807"/>
    <w:rsid w:val="00604C77"/>
    <w:rsid w:val="00620997"/>
    <w:rsid w:val="0062181B"/>
    <w:rsid w:val="0063549B"/>
    <w:rsid w:val="00642135"/>
    <w:rsid w:val="00650FBA"/>
    <w:rsid w:val="00660AC2"/>
    <w:rsid w:val="006632AB"/>
    <w:rsid w:val="00670400"/>
    <w:rsid w:val="00672B38"/>
    <w:rsid w:val="00680109"/>
    <w:rsid w:val="0068177D"/>
    <w:rsid w:val="00683BC5"/>
    <w:rsid w:val="00683E58"/>
    <w:rsid w:val="00690DFA"/>
    <w:rsid w:val="006A0462"/>
    <w:rsid w:val="006A0860"/>
    <w:rsid w:val="006A3734"/>
    <w:rsid w:val="006A7379"/>
    <w:rsid w:val="006B3289"/>
    <w:rsid w:val="006B572F"/>
    <w:rsid w:val="006C3D8E"/>
    <w:rsid w:val="006D0802"/>
    <w:rsid w:val="006D31BC"/>
    <w:rsid w:val="006F4017"/>
    <w:rsid w:val="006F5E34"/>
    <w:rsid w:val="007004FA"/>
    <w:rsid w:val="0070527D"/>
    <w:rsid w:val="00730042"/>
    <w:rsid w:val="00730DE2"/>
    <w:rsid w:val="00732EB1"/>
    <w:rsid w:val="00737CE9"/>
    <w:rsid w:val="007441B0"/>
    <w:rsid w:val="00750889"/>
    <w:rsid w:val="00751628"/>
    <w:rsid w:val="007612B8"/>
    <w:rsid w:val="007671A4"/>
    <w:rsid w:val="0077050A"/>
    <w:rsid w:val="007779CE"/>
    <w:rsid w:val="00784310"/>
    <w:rsid w:val="00792E50"/>
    <w:rsid w:val="0079439D"/>
    <w:rsid w:val="007A5C54"/>
    <w:rsid w:val="007B2CA1"/>
    <w:rsid w:val="007C27EF"/>
    <w:rsid w:val="007C6490"/>
    <w:rsid w:val="007C7206"/>
    <w:rsid w:val="007E013F"/>
    <w:rsid w:val="007E0410"/>
    <w:rsid w:val="007E2DFF"/>
    <w:rsid w:val="007E36D6"/>
    <w:rsid w:val="007F0C5D"/>
    <w:rsid w:val="007F6521"/>
    <w:rsid w:val="00805ADB"/>
    <w:rsid w:val="0081092C"/>
    <w:rsid w:val="00816D08"/>
    <w:rsid w:val="008176EB"/>
    <w:rsid w:val="00822A27"/>
    <w:rsid w:val="00831171"/>
    <w:rsid w:val="008325E6"/>
    <w:rsid w:val="0083296C"/>
    <w:rsid w:val="00833E99"/>
    <w:rsid w:val="0084454B"/>
    <w:rsid w:val="008451FF"/>
    <w:rsid w:val="00855F29"/>
    <w:rsid w:val="00856B4D"/>
    <w:rsid w:val="008573EE"/>
    <w:rsid w:val="00857C84"/>
    <w:rsid w:val="00870072"/>
    <w:rsid w:val="00892671"/>
    <w:rsid w:val="00894969"/>
    <w:rsid w:val="00897B67"/>
    <w:rsid w:val="008A18AF"/>
    <w:rsid w:val="008A1A19"/>
    <w:rsid w:val="008A260A"/>
    <w:rsid w:val="008A6DE3"/>
    <w:rsid w:val="008B32BC"/>
    <w:rsid w:val="008B7734"/>
    <w:rsid w:val="008C0C82"/>
    <w:rsid w:val="008D12BD"/>
    <w:rsid w:val="008D664A"/>
    <w:rsid w:val="008D7122"/>
    <w:rsid w:val="008F1407"/>
    <w:rsid w:val="00906CA3"/>
    <w:rsid w:val="00911048"/>
    <w:rsid w:val="00915BFC"/>
    <w:rsid w:val="00916601"/>
    <w:rsid w:val="00923996"/>
    <w:rsid w:val="009244B5"/>
    <w:rsid w:val="0093753F"/>
    <w:rsid w:val="00941ED7"/>
    <w:rsid w:val="00943453"/>
    <w:rsid w:val="00946BED"/>
    <w:rsid w:val="00952FF5"/>
    <w:rsid w:val="00954E46"/>
    <w:rsid w:val="00964892"/>
    <w:rsid w:val="00965A6E"/>
    <w:rsid w:val="00965C69"/>
    <w:rsid w:val="009679C8"/>
    <w:rsid w:val="009712F0"/>
    <w:rsid w:val="00972FF5"/>
    <w:rsid w:val="0097660C"/>
    <w:rsid w:val="00977F09"/>
    <w:rsid w:val="00981D88"/>
    <w:rsid w:val="00985433"/>
    <w:rsid w:val="00991F8C"/>
    <w:rsid w:val="0099230A"/>
    <w:rsid w:val="00994058"/>
    <w:rsid w:val="009970AD"/>
    <w:rsid w:val="009A7C5B"/>
    <w:rsid w:val="009C5855"/>
    <w:rsid w:val="009C58E7"/>
    <w:rsid w:val="009C5F0D"/>
    <w:rsid w:val="009D1AE1"/>
    <w:rsid w:val="009F35B4"/>
    <w:rsid w:val="009F3DC9"/>
    <w:rsid w:val="009F5E4E"/>
    <w:rsid w:val="009F6A06"/>
    <w:rsid w:val="009F768E"/>
    <w:rsid w:val="00A01ABC"/>
    <w:rsid w:val="00A05C00"/>
    <w:rsid w:val="00A12AE7"/>
    <w:rsid w:val="00A158B3"/>
    <w:rsid w:val="00A15BC2"/>
    <w:rsid w:val="00A16515"/>
    <w:rsid w:val="00A1771B"/>
    <w:rsid w:val="00A26AAE"/>
    <w:rsid w:val="00A448AB"/>
    <w:rsid w:val="00A53139"/>
    <w:rsid w:val="00A56BD0"/>
    <w:rsid w:val="00A63110"/>
    <w:rsid w:val="00A64765"/>
    <w:rsid w:val="00A66D58"/>
    <w:rsid w:val="00A716B6"/>
    <w:rsid w:val="00A7702F"/>
    <w:rsid w:val="00A80068"/>
    <w:rsid w:val="00A878FA"/>
    <w:rsid w:val="00AA08B9"/>
    <w:rsid w:val="00AB63A3"/>
    <w:rsid w:val="00AC755D"/>
    <w:rsid w:val="00AD6E1B"/>
    <w:rsid w:val="00AE5938"/>
    <w:rsid w:val="00AE6DB8"/>
    <w:rsid w:val="00AF0CA5"/>
    <w:rsid w:val="00AF5AD9"/>
    <w:rsid w:val="00AF60F6"/>
    <w:rsid w:val="00B027C5"/>
    <w:rsid w:val="00B041BC"/>
    <w:rsid w:val="00B16804"/>
    <w:rsid w:val="00B16BBA"/>
    <w:rsid w:val="00B17D8F"/>
    <w:rsid w:val="00B30B68"/>
    <w:rsid w:val="00B311D1"/>
    <w:rsid w:val="00B406BE"/>
    <w:rsid w:val="00B41E81"/>
    <w:rsid w:val="00B4340B"/>
    <w:rsid w:val="00B45F3E"/>
    <w:rsid w:val="00B46235"/>
    <w:rsid w:val="00B52800"/>
    <w:rsid w:val="00B52B66"/>
    <w:rsid w:val="00B60858"/>
    <w:rsid w:val="00B615DA"/>
    <w:rsid w:val="00B62F40"/>
    <w:rsid w:val="00B67B66"/>
    <w:rsid w:val="00B71423"/>
    <w:rsid w:val="00B72A35"/>
    <w:rsid w:val="00B75A22"/>
    <w:rsid w:val="00B816CC"/>
    <w:rsid w:val="00B831C2"/>
    <w:rsid w:val="00B90395"/>
    <w:rsid w:val="00BA7A0A"/>
    <w:rsid w:val="00BB0FC4"/>
    <w:rsid w:val="00BC00BC"/>
    <w:rsid w:val="00BC3B57"/>
    <w:rsid w:val="00BD2C66"/>
    <w:rsid w:val="00BF1A37"/>
    <w:rsid w:val="00BF4B84"/>
    <w:rsid w:val="00C137CE"/>
    <w:rsid w:val="00C14968"/>
    <w:rsid w:val="00C21B59"/>
    <w:rsid w:val="00C301E7"/>
    <w:rsid w:val="00C30CC9"/>
    <w:rsid w:val="00C34D39"/>
    <w:rsid w:val="00C46655"/>
    <w:rsid w:val="00C55D1C"/>
    <w:rsid w:val="00C6059A"/>
    <w:rsid w:val="00C65CC0"/>
    <w:rsid w:val="00C65F70"/>
    <w:rsid w:val="00C67995"/>
    <w:rsid w:val="00C67CAA"/>
    <w:rsid w:val="00C70032"/>
    <w:rsid w:val="00C7173D"/>
    <w:rsid w:val="00C71746"/>
    <w:rsid w:val="00C742E1"/>
    <w:rsid w:val="00C75888"/>
    <w:rsid w:val="00C8338E"/>
    <w:rsid w:val="00C858C1"/>
    <w:rsid w:val="00C9393C"/>
    <w:rsid w:val="00CA11F0"/>
    <w:rsid w:val="00CA5314"/>
    <w:rsid w:val="00CA5A28"/>
    <w:rsid w:val="00CA66F2"/>
    <w:rsid w:val="00CA7C09"/>
    <w:rsid w:val="00CB1BBB"/>
    <w:rsid w:val="00CC179E"/>
    <w:rsid w:val="00CC1C5A"/>
    <w:rsid w:val="00CC4EA5"/>
    <w:rsid w:val="00CC6F8F"/>
    <w:rsid w:val="00CD43D2"/>
    <w:rsid w:val="00CD77B1"/>
    <w:rsid w:val="00CE1ADC"/>
    <w:rsid w:val="00CE781C"/>
    <w:rsid w:val="00CF3C65"/>
    <w:rsid w:val="00CF6A20"/>
    <w:rsid w:val="00D10C19"/>
    <w:rsid w:val="00D200BE"/>
    <w:rsid w:val="00D41781"/>
    <w:rsid w:val="00D44A8D"/>
    <w:rsid w:val="00D54280"/>
    <w:rsid w:val="00D6080C"/>
    <w:rsid w:val="00D62ECE"/>
    <w:rsid w:val="00D64771"/>
    <w:rsid w:val="00D716BB"/>
    <w:rsid w:val="00D83A6E"/>
    <w:rsid w:val="00D91B5E"/>
    <w:rsid w:val="00DA2B09"/>
    <w:rsid w:val="00DA2E38"/>
    <w:rsid w:val="00DA770F"/>
    <w:rsid w:val="00DB43B7"/>
    <w:rsid w:val="00DB7DCB"/>
    <w:rsid w:val="00DC2421"/>
    <w:rsid w:val="00DC3716"/>
    <w:rsid w:val="00DC43C1"/>
    <w:rsid w:val="00DC4B62"/>
    <w:rsid w:val="00DC5636"/>
    <w:rsid w:val="00DE7909"/>
    <w:rsid w:val="00DF158F"/>
    <w:rsid w:val="00DF7DDE"/>
    <w:rsid w:val="00E012C7"/>
    <w:rsid w:val="00E06CC8"/>
    <w:rsid w:val="00E12A77"/>
    <w:rsid w:val="00E15CF0"/>
    <w:rsid w:val="00E21EA7"/>
    <w:rsid w:val="00E23CAE"/>
    <w:rsid w:val="00E247AF"/>
    <w:rsid w:val="00E24A23"/>
    <w:rsid w:val="00E34D79"/>
    <w:rsid w:val="00E3585A"/>
    <w:rsid w:val="00E4747E"/>
    <w:rsid w:val="00E553AC"/>
    <w:rsid w:val="00E61846"/>
    <w:rsid w:val="00E63AC1"/>
    <w:rsid w:val="00E66486"/>
    <w:rsid w:val="00E705A4"/>
    <w:rsid w:val="00E80AD5"/>
    <w:rsid w:val="00E80BCC"/>
    <w:rsid w:val="00E8226D"/>
    <w:rsid w:val="00E86C07"/>
    <w:rsid w:val="00EA035F"/>
    <w:rsid w:val="00EA41E1"/>
    <w:rsid w:val="00EA699F"/>
    <w:rsid w:val="00EB26A8"/>
    <w:rsid w:val="00EB3227"/>
    <w:rsid w:val="00EB4986"/>
    <w:rsid w:val="00EB56B1"/>
    <w:rsid w:val="00EB71B4"/>
    <w:rsid w:val="00EC50FD"/>
    <w:rsid w:val="00EC5583"/>
    <w:rsid w:val="00ED6D32"/>
    <w:rsid w:val="00EE3002"/>
    <w:rsid w:val="00EE4BE6"/>
    <w:rsid w:val="00EE53FC"/>
    <w:rsid w:val="00EF1C39"/>
    <w:rsid w:val="00EF2589"/>
    <w:rsid w:val="00F0262D"/>
    <w:rsid w:val="00F02CBD"/>
    <w:rsid w:val="00F10715"/>
    <w:rsid w:val="00F12DDC"/>
    <w:rsid w:val="00F13D57"/>
    <w:rsid w:val="00F240AB"/>
    <w:rsid w:val="00F338FD"/>
    <w:rsid w:val="00F404F3"/>
    <w:rsid w:val="00F406E5"/>
    <w:rsid w:val="00F427E4"/>
    <w:rsid w:val="00F47522"/>
    <w:rsid w:val="00F525DD"/>
    <w:rsid w:val="00F53945"/>
    <w:rsid w:val="00F54FF9"/>
    <w:rsid w:val="00F55950"/>
    <w:rsid w:val="00F633B3"/>
    <w:rsid w:val="00F63A00"/>
    <w:rsid w:val="00F6645D"/>
    <w:rsid w:val="00F679F6"/>
    <w:rsid w:val="00F74E92"/>
    <w:rsid w:val="00F83DAF"/>
    <w:rsid w:val="00F849A5"/>
    <w:rsid w:val="00F86CAA"/>
    <w:rsid w:val="00F97088"/>
    <w:rsid w:val="00FA0AFA"/>
    <w:rsid w:val="00FA16C3"/>
    <w:rsid w:val="00FA4572"/>
    <w:rsid w:val="00FA51F0"/>
    <w:rsid w:val="00FB0F26"/>
    <w:rsid w:val="00FB1F36"/>
    <w:rsid w:val="00FB650F"/>
    <w:rsid w:val="00FC416D"/>
    <w:rsid w:val="00FC51FD"/>
    <w:rsid w:val="00FC7588"/>
    <w:rsid w:val="00FD168E"/>
    <w:rsid w:val="00FE2EF4"/>
    <w:rsid w:val="00FF4336"/>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25BE3"/>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525BE3"/>
    <w:pPr>
      <w:keepNext/>
      <w:keepLines/>
      <w:numPr>
        <w:numId w:val="1"/>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525BE3"/>
    <w:pPr>
      <w:keepNext/>
      <w:keepLines/>
      <w:numPr>
        <w:ilvl w:val="1"/>
        <w:numId w:val="1"/>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525BE3"/>
    <w:pPr>
      <w:keepNext/>
      <w:keepLines/>
      <w:numPr>
        <w:ilvl w:val="2"/>
        <w:numId w:val="1"/>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525BE3"/>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525BE3"/>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525BE3"/>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525BE3"/>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525BE3"/>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525BE3"/>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525BE3"/>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525BE3"/>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525BE3"/>
    <w:rPr>
      <w:rFonts w:asciiTheme="majorHAnsi" w:eastAsiaTheme="majorEastAsia" w:hAnsiTheme="majorHAnsi" w:cstheme="majorBidi"/>
      <w:b/>
      <w:bCs/>
      <w:i/>
      <w:color w:val="1D1B11" w:themeColor="background2" w:themeShade="1A"/>
    </w:rPr>
  </w:style>
  <w:style w:type="character" w:customStyle="1" w:styleId="berschrift4Zchn">
    <w:name w:val="Überschrift 4 Zchn"/>
    <w:basedOn w:val="Absatz-Standardschriftart"/>
    <w:link w:val="berschrift4"/>
    <w:uiPriority w:val="9"/>
    <w:semiHidden/>
    <w:rsid w:val="00525BE3"/>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semiHidden/>
    <w:rsid w:val="00525BE3"/>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525BE3"/>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525BE3"/>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525BE3"/>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525BE3"/>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525BE3"/>
    <w:pPr>
      <w:spacing w:line="240" w:lineRule="auto"/>
    </w:pPr>
    <w:rPr>
      <w:bCs/>
      <w:color w:val="auto"/>
      <w:sz w:val="18"/>
      <w:szCs w:val="18"/>
    </w:rPr>
  </w:style>
  <w:style w:type="paragraph" w:styleId="Sprechblasentext">
    <w:name w:val="Balloon Text"/>
    <w:basedOn w:val="Standard"/>
    <w:link w:val="SprechblasentextZchn"/>
    <w:uiPriority w:val="99"/>
    <w:semiHidden/>
    <w:unhideWhenUsed/>
    <w:rsid w:val="00525BE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25BE3"/>
    <w:rPr>
      <w:rFonts w:ascii="Tahoma" w:hAnsi="Tahoma" w:cs="Tahoma"/>
      <w:color w:val="1D1B11" w:themeColor="background2" w:themeShade="1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oleObject" Target="embeddings/oleObject2.bin"/><Relationship Id="rId2" Type="http://schemas.openxmlformats.org/officeDocument/2006/relationships/styles" Target="styles.xml"/><Relationship Id="rId16"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oleObject" Target="embeddings/oleObject1.bin"/><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em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170</Words>
  <Characters>1076</Characters>
  <Application>Microsoft Office Word</Application>
  <DocSecurity>0</DocSecurity>
  <Lines>8</Lines>
  <Paragraphs>2</Paragraphs>
  <ScaleCrop>false</ScaleCrop>
  <Company/>
  <LinksUpToDate>false</LinksUpToDate>
  <CharactersWithSpaces>1244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2016-08-08T13:41:00Z</cp:lastPrinted>
  <dcterms:created xsi:type="dcterms:W3CDTF">2016-08-08T13:42:00Z</dcterms:created>
  <dcterms:modified xsi:type="dcterms:W3CDTF">2016-08-08T13:42:00Z</dcterms:modified>
</cp:coreProperties>
</file>