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CF" w:rsidRDefault="004C1FCF" w:rsidP="004C1FCF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- Nährstoffe in Lebensmitteln</w:t>
      </w:r>
    </w:p>
    <w:p w:rsidR="004C1FCF" w:rsidRDefault="004C1FCF" w:rsidP="004C1FCF">
      <w:pPr>
        <w:tabs>
          <w:tab w:val="left" w:pos="1701"/>
          <w:tab w:val="left" w:pos="1985"/>
        </w:tabs>
        <w:rPr>
          <w:b/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55920" cy="301625"/>
                <wp:effectExtent l="9525" t="9525" r="11430" b="1270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CF" w:rsidRDefault="004C1FCF" w:rsidP="004C1FCF">
                            <w:r>
                              <w:t>Achtung: Abfälle mit Iodlösung in den Sammelbehälter für Halogenabfälle geben.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left:0;text-align:left;margin-left:0;margin-top:0;width:429.6pt;height:2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">
                <v:textbox>
                  <w:txbxContent>
                    <w:p w:rsidR="004C1FCF" w:rsidRDefault="004C1FCF" w:rsidP="004C1FCF">
                      <w:r>
                        <w:t>Achtung: Abfälle mit Iodlösung in den Sammelbehälter für Halogenabfälle geben.</w:t>
                      </w:r>
                    </w:p>
                  </w:txbxContent>
                </v:textbox>
              </v:shape>
            </w:pict>
          </mc:Fallback>
        </mc:AlternateContent>
      </w:r>
    </w:p>
    <w:p w:rsidR="004C1FCF" w:rsidRDefault="004C1FCF" w:rsidP="004C1FCF">
      <w:pPr>
        <w:tabs>
          <w:tab w:val="left" w:pos="1701"/>
          <w:tab w:val="left" w:pos="1985"/>
        </w:tabs>
      </w:pPr>
      <w:r>
        <w:t>Materialien: Uhrengläser, Bechergläser, Pipetten, Messer, Backpapier</w:t>
      </w:r>
    </w:p>
    <w:p w:rsidR="004C1FCF" w:rsidRDefault="004C1FCF" w:rsidP="004C1FCF">
      <w:pPr>
        <w:tabs>
          <w:tab w:val="left" w:pos="1701"/>
          <w:tab w:val="left" w:pos="1985"/>
        </w:tabs>
        <w:ind w:left="1980" w:hanging="1980"/>
      </w:pPr>
      <w:r>
        <w:t>Chemikalien: Iodlösung, Lebensmittel</w:t>
      </w:r>
    </w:p>
    <w:p w:rsidR="004C1FCF" w:rsidRDefault="004C1FCF" w:rsidP="004C1FCF">
      <w:pPr>
        <w:tabs>
          <w:tab w:val="left" w:pos="1701"/>
          <w:tab w:val="left" w:pos="1985"/>
        </w:tabs>
        <w:ind w:left="1980" w:hanging="1980"/>
        <w:rPr>
          <w:b/>
        </w:rPr>
      </w:pPr>
      <w:r>
        <w:rPr>
          <w:b/>
        </w:rPr>
        <w:t>Fettfleckprobe:</w:t>
      </w:r>
    </w:p>
    <w:p w:rsidR="004C1FCF" w:rsidRDefault="004C1FCF" w:rsidP="004C1FCF">
      <w:pPr>
        <w:tabs>
          <w:tab w:val="left" w:pos="1701"/>
          <w:tab w:val="left" w:pos="1985"/>
        </w:tabs>
        <w:ind w:left="1980" w:hanging="1980"/>
      </w:pPr>
      <w:r>
        <w:t xml:space="preserve">Durchführung 1: </w:t>
      </w:r>
      <w:r>
        <w:tab/>
      </w:r>
      <w:r>
        <w:tab/>
        <w:t>Auf ein Backpapier werden mit einem Bleistift mehrere Münzgroße Kreise gezeichnet und mit den entsprechenden Lebensmitteln beschriftet. A</w:t>
      </w:r>
      <w:r>
        <w:t>n</w:t>
      </w:r>
      <w:r>
        <w:t>schließend wird in jeden dieser Kreise etwas von dem zu untersuchenden Lebensmittel gegeben. Anschließend wird das Papier auf einer Heizung g</w:t>
      </w:r>
      <w:r>
        <w:t>e</w:t>
      </w:r>
      <w:r>
        <w:t>trocknet und gegen Licht (z.B. Fenster) gehalten</w:t>
      </w:r>
    </w:p>
    <w:p w:rsidR="004C1FCF" w:rsidRDefault="004C1FCF" w:rsidP="004C1FCF">
      <w:pPr>
        <w:tabs>
          <w:tab w:val="left" w:pos="1701"/>
          <w:tab w:val="left" w:pos="1985"/>
        </w:tabs>
        <w:ind w:left="1980" w:hanging="1980"/>
      </w:pPr>
      <w:r>
        <w:t>Beobachtung 1: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1FCF" w:rsidRDefault="004C1FCF" w:rsidP="004C1FCF">
      <w:pPr>
        <w:tabs>
          <w:tab w:val="left" w:pos="1701"/>
          <w:tab w:val="left" w:pos="1985"/>
        </w:tabs>
        <w:ind w:left="1980" w:hanging="1980"/>
        <w:rPr>
          <w:b/>
        </w:rPr>
      </w:pPr>
      <w:r>
        <w:rPr>
          <w:b/>
        </w:rPr>
        <w:t>Iodtest:</w:t>
      </w:r>
    </w:p>
    <w:p w:rsidR="004C1FCF" w:rsidRDefault="004C1FCF" w:rsidP="004C1FCF">
      <w:pPr>
        <w:tabs>
          <w:tab w:val="left" w:pos="1701"/>
          <w:tab w:val="left" w:pos="1985"/>
        </w:tabs>
        <w:ind w:left="1980" w:hanging="1980"/>
      </w:pPr>
      <w:r>
        <w:t xml:space="preserve">Durchführung 2: </w:t>
      </w:r>
      <w:r>
        <w:tab/>
      </w:r>
      <w:r>
        <w:tab/>
        <w:t>Auf die Uhrengläser werden die einzelnen Lebensmittel gegeben und mit einigen Tropfen Iodlösung versetzt. In ein Becherglas mit Wasser wird auch Iodlösung gegeben.</w:t>
      </w:r>
    </w:p>
    <w:p w:rsidR="004C1FCF" w:rsidRDefault="004C1FCF" w:rsidP="004C1FCF">
      <w:pPr>
        <w:tabs>
          <w:tab w:val="left" w:pos="1701"/>
          <w:tab w:val="left" w:pos="1985"/>
        </w:tabs>
        <w:ind w:left="1980" w:hanging="1980"/>
        <w:rPr>
          <w:u w:val="single"/>
        </w:rPr>
      </w:pPr>
      <w:r>
        <w:t>Beobachtung 2: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1FCF" w:rsidRDefault="004C1FCF" w:rsidP="004C1FCF">
      <w:r>
        <w:rPr>
          <w:b/>
        </w:rPr>
        <w:t>Aufgabe 1</w:t>
      </w:r>
      <w:r>
        <w:t xml:space="preserve"> – (Gruppenarbeit) Überlegt euch in der Gruppe weitere Lebensmittel und sortiert sie nach den Nährstoffgruppen. Findet für jede der Gruppen noch mindestens zwei weitere L</w:t>
      </w:r>
      <w:r>
        <w:t>e</w:t>
      </w:r>
      <w:r>
        <w:t>bensmittel.</w:t>
      </w:r>
    </w:p>
    <w:p w:rsidR="004C1FCF" w:rsidRDefault="004C1FCF" w:rsidP="004C1FCF">
      <w:r>
        <w:rPr>
          <w:b/>
        </w:rPr>
        <w:t>Aufgabe 2</w:t>
      </w:r>
      <w:r>
        <w:t xml:space="preserve"> – Erstellt einen „Steckbrief“ für die Lebensmittel. Notiert dabei deren Eigenschaften wie Aussehen, Geruch, etc. Benutzt dabei auch eure Sinne. (Denkt dran: Im Chemieunterricht darf nichts gegessen werden!)</w:t>
      </w:r>
    </w:p>
    <w:p w:rsidR="004C1FCF" w:rsidRDefault="004C1FCF" w:rsidP="004C1FCF">
      <w:r>
        <w:rPr>
          <w:b/>
        </w:rPr>
        <w:t>Aufgabe 3</w:t>
      </w:r>
      <w:r>
        <w:t xml:space="preserve"> – (Gruppenarbeit) Untersucht die von euch ausgewählten Lebensmittel aus Aufgabe 1 mit Hilfe der kennengelernten Nachweise. Beschränkt euch hierbei auf den Iodtest und die Fettfleckprobe. Notiert eure Ergebnisse in tabellarischer Form.</w:t>
      </w:r>
    </w:p>
    <w:p w:rsidR="004C1FCF" w:rsidRDefault="004C1FCF" w:rsidP="004C1FCF">
      <w:r>
        <w:rPr>
          <w:b/>
        </w:rPr>
        <w:t>Aufgabe 4</w:t>
      </w:r>
      <w:r>
        <w:t xml:space="preserve"> – Präsentiert der Klasse eure Ergebnisse.</w:t>
      </w:r>
    </w:p>
    <w:p w:rsidR="004C1FCF" w:rsidRDefault="004C1FCF" w:rsidP="004C1FCF">
      <w:pPr>
        <w:spacing w:after="0"/>
        <w:jc w:val="left"/>
        <w:sectPr w:rsidR="004C1FCF">
          <w:pgSz w:w="11906" w:h="16838"/>
          <w:pgMar w:top="1417" w:right="1417" w:bottom="709" w:left="1417" w:header="708" w:footer="708" w:gutter="0"/>
          <w:pgNumType w:start="0"/>
          <w:cols w:space="720"/>
        </w:sectPr>
      </w:pPr>
    </w:p>
    <w:p w:rsidR="004C1FCF" w:rsidRDefault="004C1FCF" w:rsidP="004C1FCF">
      <w:pPr>
        <w:pStyle w:val="berschrift1"/>
      </w:pPr>
      <w:bookmarkStart w:id="0" w:name="_Toc338318733"/>
      <w:r>
        <w:lastRenderedPageBreak/>
        <w:t>Reflexion des Arbeitsblattes</w:t>
      </w:r>
      <w:bookmarkEnd w:id="0"/>
      <w:r>
        <w:t xml:space="preserve"> </w:t>
      </w:r>
    </w:p>
    <w:p w:rsidR="004C1FCF" w:rsidRDefault="004C1FCF" w:rsidP="004C1FCF">
      <w:r>
        <w:t>Das erstellte Arbeitsblatt behandelt das Themenfeld der Nährstoffe und ist auf die Hauptnäh</w:t>
      </w:r>
      <w:r>
        <w:t>r</w:t>
      </w:r>
      <w:r>
        <w:t>stoffe beschränkt. Im Verlauf der Unterrichtsstunde bzw. – einheit sollen die Schüler nicht nur das Experimentieren im Allgemeinen einüben, sondern sich auch genauer mit den Nachweisr</w:t>
      </w:r>
      <w:r>
        <w:t>e</w:t>
      </w:r>
      <w:r>
        <w:t>aktionen auseinandersetzen. Das Testen weiterer Lebensmittel auf die Nährstoffe soll den Hor</w:t>
      </w:r>
      <w:r>
        <w:t>i</w:t>
      </w:r>
      <w:r>
        <w:t>zont der Schüler dabei erweitern und sie für ihre alltägliche Ernährung sensibilisieren.</w:t>
      </w:r>
    </w:p>
    <w:p w:rsidR="004C1FCF" w:rsidRDefault="004C1FCF" w:rsidP="004C1FCF">
      <w:pPr>
        <w:pStyle w:val="berschrift2"/>
      </w:pPr>
      <w:bookmarkStart w:id="1" w:name="_Toc338318734"/>
      <w:r>
        <w:t>Erwartungshorizont (Kerncurriculum)</w:t>
      </w:r>
      <w:bookmarkEnd w:id="1"/>
    </w:p>
    <w:p w:rsidR="004C1FCF" w:rsidRDefault="004C1FCF" w:rsidP="004C1FCF">
      <w:pPr>
        <w:ind w:left="2550" w:hanging="2550"/>
      </w:pPr>
      <w:r>
        <w:t>Fachwissen:</w:t>
      </w:r>
      <w:r>
        <w:tab/>
        <w:t>Die SuS beschreiben Stoffeigenschaften der verschiedenen Leben</w:t>
      </w:r>
      <w:r>
        <w:t>s</w:t>
      </w:r>
      <w:r>
        <w:t>mittel und können die Lebensmittel klassifizieren bzw. nach deren Eigenschaften unterscheiden.</w:t>
      </w:r>
    </w:p>
    <w:p w:rsidR="004C1FCF" w:rsidRDefault="004C1FCF" w:rsidP="004C1FCF">
      <w:pPr>
        <w:tabs>
          <w:tab w:val="left" w:pos="2552"/>
        </w:tabs>
        <w:ind w:left="2550" w:hanging="2550"/>
      </w:pPr>
      <w:r>
        <w:t>Erkenntnisgewinnung:</w:t>
      </w:r>
      <w:r>
        <w:tab/>
        <w:t xml:space="preserve">Die SuS führen einfache Nachweisexperimente durch beobachten und protokollieren diese. </w:t>
      </w:r>
    </w:p>
    <w:p w:rsidR="004C1FCF" w:rsidRDefault="004C1FCF" w:rsidP="004C1FCF">
      <w:pPr>
        <w:tabs>
          <w:tab w:val="left" w:pos="2552"/>
        </w:tabs>
        <w:ind w:left="2550" w:hanging="2550"/>
      </w:pPr>
      <w:r>
        <w:tab/>
        <w:t>Die SuS beachten beim Experimentieren Aspekte der Sicherheit.</w:t>
      </w:r>
    </w:p>
    <w:p w:rsidR="004C1FCF" w:rsidRDefault="004C1FCF" w:rsidP="004C1FCF">
      <w:pPr>
        <w:tabs>
          <w:tab w:val="left" w:pos="2552"/>
        </w:tabs>
        <w:ind w:left="2550" w:hanging="2550"/>
      </w:pPr>
      <w:r>
        <w:t>Kommunikation:</w:t>
      </w:r>
      <w:r>
        <w:tab/>
        <w:t>Die SuS beschreiben und protokollieren die Experimente.</w:t>
      </w:r>
    </w:p>
    <w:p w:rsidR="004C1FCF" w:rsidRDefault="004C1FCF" w:rsidP="004C1FCF">
      <w:pPr>
        <w:tabs>
          <w:tab w:val="left" w:pos="2552"/>
        </w:tabs>
        <w:ind w:left="2550" w:hanging="2550"/>
      </w:pPr>
      <w:r>
        <w:tab/>
        <w:t>Die SuS präsentieren ihre Ergebnisse dem Klassenverband.</w:t>
      </w:r>
    </w:p>
    <w:p w:rsidR="004C1FCF" w:rsidRDefault="004C1FCF" w:rsidP="004C1FCF">
      <w:pPr>
        <w:tabs>
          <w:tab w:val="left" w:pos="2552"/>
        </w:tabs>
        <w:ind w:left="2550" w:hanging="2550"/>
      </w:pPr>
      <w:r>
        <w:t xml:space="preserve">Bewertung: </w:t>
      </w:r>
      <w:r>
        <w:tab/>
        <w:t>Die SuS reflektieren ihre Umwelt bzw. ihren Alltag und erkennen die chemischen Sachverhalte.</w:t>
      </w:r>
    </w:p>
    <w:p w:rsidR="004C1FCF" w:rsidRDefault="004C1FCF" w:rsidP="004C1FCF">
      <w:pPr>
        <w:tabs>
          <w:tab w:val="left" w:pos="2552"/>
        </w:tabs>
        <w:ind w:left="2550" w:hanging="2550"/>
      </w:pPr>
      <w:r>
        <w:tab/>
      </w:r>
    </w:p>
    <w:p w:rsidR="004C1FCF" w:rsidRDefault="004C1FCF" w:rsidP="004C1FCF">
      <w:pPr>
        <w:pStyle w:val="berschrift2"/>
      </w:pPr>
      <w:bookmarkStart w:id="2" w:name="_Toc338318735"/>
      <w:r>
        <w:t>Erwartungshorizont (Inhaltlich)</w:t>
      </w:r>
      <w:bookmarkEnd w:id="2"/>
    </w:p>
    <w:p w:rsidR="004C1FCF" w:rsidRDefault="004C1FCF" w:rsidP="004C1FCF">
      <w:r>
        <w:t>Aufgabe 1 – Aus dem Bereich der Kohlenhydrate z.B. Nudeln, Tomaten oder Bananen. Für die Fette können Butter, Käse oder Wurst genannt werden. Und bei den Eiweißen könnten be</w:t>
      </w:r>
      <w:r>
        <w:t>i</w:t>
      </w:r>
      <w:r>
        <w:t>spielsweise Fisch und Fleisch aufgeführt werden.</w:t>
      </w:r>
    </w:p>
    <w:p w:rsidR="004C1FCF" w:rsidRDefault="004C1FCF" w:rsidP="004C1FCF">
      <w:r>
        <w:t>Aufgabe 2 – Der Steckbrief am Beispiel Tomate könnte die Punkte Aussehen und Farbe (rot, rund), Geruch (geruchslos), theoretischer Geschmack (herzhaft - fruchtig) umfassen.</w:t>
      </w:r>
    </w:p>
    <w:p w:rsidR="004C1FCF" w:rsidRDefault="004C1FCF" w:rsidP="004C1FCF">
      <w:r>
        <w:t xml:space="preserve">Aufgabe 3 – Mit den Nachweisversuchen soll erkannt werden, in welchen Lebensmitteln Stärke bzw. Fett enthalten ist. Der Iodtest sollte dabei z.B. positiv für Nudeln ausfallen und negativ für </w:t>
      </w:r>
      <w:r>
        <w:lastRenderedPageBreak/>
        <w:t>Fisch. Die Fettfleckprobe sollte positiv ausfallen für Butter, dagegen negativ für Obst oder G</w:t>
      </w:r>
      <w:r>
        <w:t>e</w:t>
      </w:r>
      <w:r>
        <w:t>müse.</w:t>
      </w:r>
    </w:p>
    <w:p w:rsidR="00BE6DD9" w:rsidRPr="004C1FCF" w:rsidRDefault="00BE6DD9" w:rsidP="004C1FCF">
      <w:bookmarkStart w:id="3" w:name="_GoBack"/>
      <w:bookmarkEnd w:id="3"/>
    </w:p>
    <w:sectPr w:rsidR="00BE6DD9" w:rsidRPr="004C1FCF" w:rsidSect="00105256">
      <w:headerReference w:type="default" r:id="rId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98" w:rsidRDefault="00034798" w:rsidP="009524CC">
      <w:pPr>
        <w:spacing w:after="0"/>
      </w:pPr>
      <w:r>
        <w:separator/>
      </w:r>
    </w:p>
  </w:endnote>
  <w:endnote w:type="continuationSeparator" w:id="0">
    <w:p w:rsidR="00034798" w:rsidRDefault="00034798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98" w:rsidRDefault="00034798" w:rsidP="009524CC">
      <w:pPr>
        <w:spacing w:after="0"/>
      </w:pPr>
      <w:r>
        <w:separator/>
      </w:r>
    </w:p>
  </w:footnote>
  <w:footnote w:type="continuationSeparator" w:id="0">
    <w:p w:rsidR="00034798" w:rsidRDefault="00034798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4C1FCF" w:rsidRPr="004C1FCF">
            <w:rPr>
              <w:b/>
              <w:bCs/>
              <w:noProof/>
              <w:sz w:val="20"/>
              <w:szCs w:val="20"/>
            </w:rPr>
            <w:t>Reflexion des Arbeitsblattes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4C1FCF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4798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323E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1FCF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4D2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9D7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460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656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F29A-C619-4D01-A64A-B64F6ED1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2013-07-03T09:15:00Z</dcterms:created>
  <dcterms:modified xsi:type="dcterms:W3CDTF">2013-07-03T09:15:00Z</dcterms:modified>
</cp:coreProperties>
</file>