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688D4AAC" w:rsidR="00954DC8" w:rsidRPr="009D1355" w:rsidRDefault="00954DC8" w:rsidP="00954DC8">
      <w:pPr>
        <w:autoSpaceDE w:val="0"/>
        <w:autoSpaceDN w:val="0"/>
        <w:adjustRightInd w:val="0"/>
        <w:rPr>
          <w:rFonts w:ascii="Times-Roman" w:hAnsi="Times-Roman" w:cs="Times-Roman"/>
        </w:rPr>
      </w:pPr>
      <w:bookmarkStart w:id="0" w:name="_GoBack"/>
      <w:bookmarkEnd w:id="0"/>
      <w:r>
        <w:rPr>
          <w:rFonts w:ascii="Times-Roman" w:hAnsi="Times-Roman" w:cs="Times-Roman"/>
          <w:b/>
          <w:sz w:val="28"/>
          <w:szCs w:val="28"/>
        </w:rPr>
        <w:t>Schulversuchspraktikum</w:t>
      </w:r>
    </w:p>
    <w:p w14:paraId="51ACFAAD" w14:textId="199DC175" w:rsidR="00954DC8" w:rsidRDefault="0025113E" w:rsidP="00F31EBF">
      <w:pPr>
        <w:spacing w:line="276" w:lineRule="auto"/>
      </w:pPr>
      <w:r>
        <w:t>Daniel Lüert</w:t>
      </w:r>
    </w:p>
    <w:p w14:paraId="74198D98" w14:textId="4F270094" w:rsidR="00954DC8" w:rsidRDefault="0025113E" w:rsidP="00F31EBF">
      <w:pPr>
        <w:spacing w:line="276" w:lineRule="auto"/>
      </w:pPr>
      <w:r>
        <w:t>Sommersemester 2016</w:t>
      </w:r>
    </w:p>
    <w:p w14:paraId="1359FCC1" w14:textId="30F9FDB6" w:rsidR="00954DC8" w:rsidRDefault="00954DC8" w:rsidP="00F31EBF">
      <w:pPr>
        <w:spacing w:line="276" w:lineRule="auto"/>
      </w:pPr>
      <w:r>
        <w:t xml:space="preserve">Klassenstufen </w:t>
      </w:r>
      <w:r w:rsidR="0025113E">
        <w:t>5</w:t>
      </w:r>
      <w:r w:rsidR="0007729E">
        <w:t xml:space="preserve"> &amp; </w:t>
      </w:r>
      <w:r w:rsidR="0025113E">
        <w:t>6</w:t>
      </w:r>
    </w:p>
    <w:p w14:paraId="7E422764" w14:textId="5941E4FF" w:rsidR="00954DC8" w:rsidRDefault="00954DC8" w:rsidP="00954DC8">
      <w:r>
        <w:tab/>
      </w:r>
    </w:p>
    <w:p w14:paraId="4879CC2B" w14:textId="476FBA27" w:rsidR="00350052" w:rsidRDefault="00BF5117" w:rsidP="00954DC8">
      <w:r>
        <w:rPr>
          <w:noProof/>
          <w:lang w:eastAsia="de-DE"/>
        </w:rPr>
        <w:drawing>
          <wp:anchor distT="0" distB="0" distL="114300" distR="114300" simplePos="0" relativeHeight="251789312" behindDoc="0" locked="0" layoutInCell="1" allowOverlap="1" wp14:anchorId="537B8542" wp14:editId="1C2B9605">
            <wp:simplePos x="0" y="0"/>
            <wp:positionH relativeFrom="margin">
              <wp:align>left</wp:align>
            </wp:positionH>
            <wp:positionV relativeFrom="paragraph">
              <wp:posOffset>137795</wp:posOffset>
            </wp:positionV>
            <wp:extent cx="2959100" cy="2219325"/>
            <wp:effectExtent l="0" t="133350" r="0" b="79057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6-07-21 00.35.20.jpg"/>
                    <pic:cNvPicPr/>
                  </pic:nvPicPr>
                  <pic:blipFill>
                    <a:blip r:embed="rId8" cstate="print">
                      <a:extLst>
                        <a:ext uri="{28A0092B-C50C-407E-A947-70E740481C1C}">
                          <a14:useLocalDpi xmlns:a14="http://schemas.microsoft.com/office/drawing/2010/main"/>
                        </a:ext>
                      </a:extLst>
                    </a:blip>
                    <a:stretch>
                      <a:fillRect/>
                    </a:stretch>
                  </pic:blipFill>
                  <pic:spPr>
                    <a:xfrm>
                      <a:off x="0" y="0"/>
                      <a:ext cx="2959100" cy="22193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14:paraId="039A7AA5" w14:textId="5E92F938" w:rsidR="00350052" w:rsidRDefault="00350052" w:rsidP="00954DC8"/>
    <w:p w14:paraId="585FCA6E" w14:textId="3EDFF4AA" w:rsidR="00350052" w:rsidRDefault="00350052" w:rsidP="00954DC8"/>
    <w:p w14:paraId="2F90B4C2" w14:textId="273613A9" w:rsidR="00350052" w:rsidRDefault="00BF5117" w:rsidP="00954DC8">
      <w:r>
        <w:rPr>
          <w:noProof/>
          <w:lang w:eastAsia="de-DE"/>
        </w:rPr>
        <w:drawing>
          <wp:anchor distT="0" distB="0" distL="114300" distR="114300" simplePos="0" relativeHeight="251787264" behindDoc="0" locked="0" layoutInCell="1" allowOverlap="1" wp14:anchorId="4C553DB3" wp14:editId="61057F78">
            <wp:simplePos x="0" y="0"/>
            <wp:positionH relativeFrom="column">
              <wp:posOffset>3138805</wp:posOffset>
            </wp:positionH>
            <wp:positionV relativeFrom="paragraph">
              <wp:posOffset>78105</wp:posOffset>
            </wp:positionV>
            <wp:extent cx="2578100" cy="1933575"/>
            <wp:effectExtent l="19050" t="0" r="12700" b="5810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7-20 10.45.51.jpg"/>
                    <pic:cNvPicPr/>
                  </pic:nvPicPr>
                  <pic:blipFill>
                    <a:blip r:embed="rId9" cstate="print">
                      <a:extLst>
                        <a:ext uri="{28A0092B-C50C-407E-A947-70E740481C1C}">
                          <a14:useLocalDpi xmlns:a14="http://schemas.microsoft.com/office/drawing/2010/main"/>
                        </a:ext>
                      </a:extLst>
                    </a:blip>
                    <a:stretch>
                      <a:fillRect/>
                    </a:stretch>
                  </pic:blipFill>
                  <pic:spPr>
                    <a:xfrm>
                      <a:off x="0" y="0"/>
                      <a:ext cx="2578100" cy="1933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1410028D" w14:textId="7156B20B" w:rsidR="00350052" w:rsidRDefault="00350052" w:rsidP="00954DC8"/>
    <w:p w14:paraId="453E8808" w14:textId="77A26A02" w:rsidR="00350052" w:rsidRDefault="00350052" w:rsidP="00954DC8"/>
    <w:p w14:paraId="0AF56636" w14:textId="190A4149" w:rsidR="00350052" w:rsidRDefault="00350052" w:rsidP="00954DC8"/>
    <w:p w14:paraId="035EEE27" w14:textId="54339D90" w:rsidR="00350052" w:rsidRDefault="00350052" w:rsidP="00954DC8"/>
    <w:p w14:paraId="6BE2FB0C" w14:textId="77027A50" w:rsidR="00350052" w:rsidRDefault="00350052" w:rsidP="00954DC8"/>
    <w:p w14:paraId="7DC5F3FE" w14:textId="459A7CD4" w:rsidR="00350052" w:rsidRDefault="00350052" w:rsidP="00954DC8"/>
    <w:p w14:paraId="2E2E4233" w14:textId="48A982A3" w:rsidR="00350052" w:rsidRDefault="00350052" w:rsidP="00954DC8"/>
    <w:p w14:paraId="3FAE59CC" w14:textId="77777777" w:rsidR="00350052" w:rsidRDefault="00350052" w:rsidP="00954DC8"/>
    <w:p w14:paraId="1EB7B496" w14:textId="77777777" w:rsidR="00350052" w:rsidRDefault="00350052" w:rsidP="00954DC8"/>
    <w:p w14:paraId="0897B14B" w14:textId="77777777" w:rsidR="00350052" w:rsidRDefault="00350052" w:rsidP="00954DC8"/>
    <w:p w14:paraId="3E7932B5" w14:textId="77777777" w:rsidR="00350052" w:rsidRDefault="00350052" w:rsidP="00954DC8"/>
    <w:p w14:paraId="2B3917B5" w14:textId="4B89FE7A" w:rsidR="008B7FD6" w:rsidRDefault="008B7FD6" w:rsidP="00954DC8"/>
    <w:p w14:paraId="23A15D18" w14:textId="06F28EB1" w:rsidR="0006684E" w:rsidRPr="00984EF9" w:rsidRDefault="00350052" w:rsidP="0025113E">
      <w:pPr>
        <w:jc w:val="center"/>
        <w:rPr>
          <w:rFonts w:asciiTheme="majorHAnsi" w:hAnsiTheme="majorHAnsi" w:cs="Times New Roman"/>
          <w:b/>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540D23CC">
                <wp:simplePos x="0" y="0"/>
                <wp:positionH relativeFrom="column">
                  <wp:posOffset>24130</wp:posOffset>
                </wp:positionH>
                <wp:positionV relativeFrom="paragraph">
                  <wp:posOffset>560705</wp:posOffset>
                </wp:positionV>
                <wp:extent cx="5695950" cy="0"/>
                <wp:effectExtent l="9525" t="13970" r="9525" b="5080"/>
                <wp:wrapNone/>
                <wp:docPr id="1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394FAE"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&#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Ml8DTIAIAAD4EAAAOAAAAAAAAAAAAAAAAAC4CAABkcnMvZTJvRG9jLnhtbFBLAQIt&#10;ABQABgAIAAAAIQA5eepD2gAAAAcBAAAPAAAAAAAAAAAAAAAAAHoEAABkcnMvZG93bnJldi54bWxQ&#10;SwUGAAAAAAQABADzAAAAgQUAAAAA&#10;"/>
            </w:pict>
          </mc:Fallback>
        </mc:AlternateContent>
      </w:r>
      <w:r w:rsidR="0025113E">
        <w:rPr>
          <w:rFonts w:asciiTheme="majorHAnsi" w:hAnsiTheme="majorHAnsi" w:cs="Times New Roman"/>
          <w:b/>
          <w:sz w:val="52"/>
          <w:szCs w:val="24"/>
        </w:rPr>
        <w:t>Schwimmen, Schweben, Sinken</w:t>
      </w:r>
    </w:p>
    <w:p w14:paraId="145BC997" w14:textId="54B797F5" w:rsidR="00984EF9" w:rsidRPr="00984EF9" w:rsidRDefault="00350052"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mc:AlternateContent>
          <mc:Choice Requires="wps">
            <w:drawing>
              <wp:anchor distT="0" distB="0" distL="114300" distR="114300" simplePos="0" relativeHeight="251786240" behindDoc="0" locked="0" layoutInCell="1" allowOverlap="1" wp14:anchorId="0EB21FF5" wp14:editId="2C3DAA36">
                <wp:simplePos x="0" y="0"/>
                <wp:positionH relativeFrom="column">
                  <wp:posOffset>147955</wp:posOffset>
                </wp:positionH>
                <wp:positionV relativeFrom="paragraph">
                  <wp:posOffset>441960</wp:posOffset>
                </wp:positionV>
                <wp:extent cx="5419725" cy="0"/>
                <wp:effectExtent l="9525" t="12065" r="9525" b="6985"/>
                <wp:wrapNone/>
                <wp:docPr id="10"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7F6C6" id="AutoShape 130" o:spid="_x0000_s1026" type="#_x0000_t32" style="position:absolute;margin-left:11.65pt;margin-top:34.8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cpIAIAAD4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"/>
            </w:pict>
          </mc:Fallback>
        </mc:AlternateContent>
      </w:r>
      <w:r w:rsidR="00984EF9" w:rsidRPr="00984EF9">
        <w:rPr>
          <w:rFonts w:asciiTheme="majorHAnsi" w:hAnsiTheme="majorHAnsi" w:cs="Times New Roman"/>
          <w:b/>
          <w:sz w:val="44"/>
          <w:szCs w:val="44"/>
        </w:rPr>
        <w:t>Kurzprotokoll</w:t>
      </w:r>
    </w:p>
    <w:p w14:paraId="40B00BEA" w14:textId="6CA1D847" w:rsidR="00A90BD6" w:rsidRDefault="00350052">
      <w:pPr>
        <w:pStyle w:val="Inhaltsverzeichnisberschrift"/>
      </w:pPr>
      <w:r>
        <w:rPr>
          <w:noProof/>
          <w:lang w:eastAsia="de-DE"/>
        </w:rPr>
        <mc:AlternateContent>
          <mc:Choice Requires="wps">
            <w:drawing>
              <wp:anchor distT="0" distB="0" distL="114300" distR="114300" simplePos="0" relativeHeight="251782144" behindDoc="0" locked="0" layoutInCell="1" allowOverlap="1" wp14:anchorId="6280BD10" wp14:editId="579A60D9">
                <wp:simplePos x="0" y="0"/>
                <wp:positionH relativeFrom="column">
                  <wp:align>center</wp:align>
                </wp:positionH>
                <wp:positionV relativeFrom="paragraph">
                  <wp:posOffset>0</wp:posOffset>
                </wp:positionV>
                <wp:extent cx="5958840" cy="2679700"/>
                <wp:effectExtent l="0" t="0" r="22860" b="25400"/>
                <wp:wrapNone/>
                <wp:docPr id="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6797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6A0F35" w:rsidRDefault="006A0F35">
                            <w:pPr>
                              <w:pBdr>
                                <w:bottom w:val="single" w:sz="6" w:space="1" w:color="auto"/>
                              </w:pBdr>
                              <w:rPr>
                                <w:b/>
                              </w:rPr>
                            </w:pPr>
                            <w:r w:rsidRPr="00A90BD6">
                              <w:rPr>
                                <w:b/>
                              </w:rPr>
                              <w:t>Auf einen Blick:</w:t>
                            </w:r>
                          </w:p>
                          <w:p w14:paraId="534E28FF" w14:textId="5F4C7B71" w:rsidR="006A0F35" w:rsidRPr="00F31EBF" w:rsidRDefault="000E05F4" w:rsidP="004944F3">
                            <w:pPr>
                              <w:rPr>
                                <w:i/>
                                <w:color w:val="auto"/>
                              </w:rPr>
                            </w:pPr>
                            <w:r>
                              <w:rPr>
                                <w:rFonts w:asciiTheme="majorHAnsi" w:hAnsiTheme="majorHAnsi"/>
                                <w:color w:val="auto"/>
                              </w:rPr>
                              <w:t>In diesem Kurzprotokoll werden weitere anschauliche Versuche zum Thema „Schwimmen, Schweben, Sinken“ vorgestellt. Ein weiterer Lehrerversuch stellt der Versuch V1:</w:t>
                            </w:r>
                            <w:r w:rsidR="00AF4090">
                              <w:rPr>
                                <w:rFonts w:asciiTheme="majorHAnsi" w:hAnsiTheme="majorHAnsi"/>
                                <w:color w:val="auto"/>
                              </w:rPr>
                              <w:t xml:space="preserve"> „Warum schwimmt Wasser auf Eis</w:t>
                            </w:r>
                            <w:r>
                              <w:rPr>
                                <w:rFonts w:asciiTheme="majorHAnsi" w:hAnsiTheme="majorHAnsi"/>
                                <w:color w:val="auto"/>
                              </w:rPr>
                              <w:t>?</w:t>
                            </w:r>
                            <w:r w:rsidR="00AF4090">
                              <w:rPr>
                                <w:rFonts w:asciiTheme="majorHAnsi" w:hAnsiTheme="majorHAnsi"/>
                                <w:color w:val="auto"/>
                              </w:rPr>
                              <w:t>“</w:t>
                            </w:r>
                            <w:r>
                              <w:rPr>
                                <w:rFonts w:asciiTheme="majorHAnsi" w:hAnsiTheme="majorHAnsi"/>
                                <w:color w:val="auto"/>
                              </w:rPr>
                              <w:t xml:space="preserve"> </w:t>
                            </w:r>
                            <w:r w:rsidR="00956993">
                              <w:rPr>
                                <w:rFonts w:asciiTheme="majorHAnsi" w:hAnsiTheme="majorHAnsi"/>
                                <w:color w:val="auto"/>
                              </w:rPr>
                              <w:t xml:space="preserve">dar. Hier </w:t>
                            </w:r>
                            <w:r w:rsidR="00AF4090">
                              <w:rPr>
                                <w:rFonts w:asciiTheme="majorHAnsi" w:hAnsiTheme="majorHAnsi"/>
                                <w:color w:val="auto"/>
                              </w:rPr>
                              <w:t>werden</w:t>
                            </w:r>
                            <w:r w:rsidR="00956993">
                              <w:rPr>
                                <w:rFonts w:asciiTheme="majorHAnsi" w:hAnsiTheme="majorHAnsi"/>
                                <w:color w:val="auto"/>
                              </w:rPr>
                              <w:t xml:space="preserve"> das </w:t>
                            </w:r>
                            <w:r w:rsidR="00AF4090">
                              <w:rPr>
                                <w:rFonts w:asciiTheme="majorHAnsi" w:hAnsiTheme="majorHAnsi"/>
                                <w:color w:val="auto"/>
                              </w:rPr>
                              <w:t>Phänomen</w:t>
                            </w:r>
                            <w:r w:rsidR="00956993">
                              <w:rPr>
                                <w:rFonts w:asciiTheme="majorHAnsi" w:hAnsiTheme="majorHAnsi"/>
                                <w:color w:val="auto"/>
                              </w:rPr>
                              <w:t xml:space="preserve"> und die Ursache</w:t>
                            </w:r>
                            <w:r w:rsidR="002F7B30">
                              <w:rPr>
                                <w:rFonts w:asciiTheme="majorHAnsi" w:hAnsiTheme="majorHAnsi"/>
                                <w:color w:val="auto"/>
                              </w:rPr>
                              <w:t xml:space="preserve"> des Phänomens</w:t>
                            </w:r>
                            <w:r w:rsidR="00956993">
                              <w:rPr>
                                <w:rFonts w:asciiTheme="majorHAnsi" w:hAnsiTheme="majorHAnsi"/>
                                <w:color w:val="auto"/>
                              </w:rPr>
                              <w:t xml:space="preserve"> in zwei einfachen </w:t>
                            </w:r>
                            <w:r w:rsidR="00AF4090">
                              <w:rPr>
                                <w:rFonts w:asciiTheme="majorHAnsi" w:hAnsiTheme="majorHAnsi"/>
                                <w:color w:val="auto"/>
                              </w:rPr>
                              <w:t>Versuchen</w:t>
                            </w:r>
                            <w:r w:rsidR="00956993">
                              <w:rPr>
                                <w:rFonts w:asciiTheme="majorHAnsi" w:hAnsiTheme="majorHAnsi"/>
                                <w:color w:val="auto"/>
                              </w:rPr>
                              <w:t xml:space="preserve"> sehr anschaulich vermittelt. Der Schülerversuch V1: „ Dichtebestimmung eines unbekannten Metalls</w:t>
                            </w:r>
                            <w:r w:rsidR="00A12C95">
                              <w:rPr>
                                <w:rFonts w:asciiTheme="majorHAnsi" w:hAnsiTheme="majorHAnsi"/>
                                <w:color w:val="auto"/>
                              </w:rPr>
                              <w:t xml:space="preserve">“ bietet die Möglichkeit </w:t>
                            </w:r>
                            <w:r w:rsidR="002F7B30">
                              <w:rPr>
                                <w:rFonts w:asciiTheme="majorHAnsi" w:hAnsiTheme="majorHAnsi"/>
                                <w:color w:val="auto"/>
                              </w:rPr>
                              <w:t>für Anwendung der Dichte in einem nützlichen Zusammenhang</w:t>
                            </w:r>
                            <w:r w:rsidR="00A12C95">
                              <w:rPr>
                                <w:rFonts w:asciiTheme="majorHAnsi" w:hAnsiTheme="majorHAnsi"/>
                                <w:color w:val="auto"/>
                              </w:rPr>
                              <w:t xml:space="preserve">. Mit dem Versuch V3: „ Das Speed-Boot und sein geheimnisvoller Antrieb“ können die Schülerinnen und Schüler ihr Verständnis über die „Wasserhaut“ bzw. die Oberflächenspannung des Wassers erweitern. Dieser Versuch ist zudem sehr eindrucksvoll und schnell </w:t>
                            </w:r>
                            <w:r w:rsidR="002F7B30">
                              <w:rPr>
                                <w:rFonts w:asciiTheme="majorHAnsi" w:hAnsiTheme="majorHAnsi"/>
                                <w:color w:val="auto"/>
                              </w:rPr>
                              <w:t>durchführbar</w:t>
                            </w:r>
                            <w:r w:rsidR="00A12C95">
                              <w:rPr>
                                <w:rFonts w:asciiTheme="majorHAnsi" w:hAnsiTheme="majorHAnsi"/>
                                <w:color w:val="auto"/>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0;margin-top:0;width:469.2pt;height:211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" fillcolor="white [3201]" strokecolor="#9bbb59 [3206]" strokeweight="1pt">
                <v:stroke dashstyle="dash"/>
                <v:shadow color="#868686"/>
                <v:textbox>
                  <w:txbxContent>
                    <w:p w14:paraId="33E42AE4" w14:textId="77777777" w:rsidR="006A0F35" w:rsidRDefault="006A0F35">
                      <w:pPr>
                        <w:pBdr>
                          <w:bottom w:val="single" w:sz="6" w:space="1" w:color="auto"/>
                        </w:pBdr>
                        <w:rPr>
                          <w:b/>
                        </w:rPr>
                      </w:pPr>
                      <w:r w:rsidRPr="00A90BD6">
                        <w:rPr>
                          <w:b/>
                        </w:rPr>
                        <w:t>Auf einen Blick:</w:t>
                      </w:r>
                    </w:p>
                    <w:p w14:paraId="534E28FF" w14:textId="5F4C7B71" w:rsidR="006A0F35" w:rsidRPr="00F31EBF" w:rsidRDefault="000E05F4" w:rsidP="004944F3">
                      <w:pPr>
                        <w:rPr>
                          <w:i/>
                          <w:color w:val="auto"/>
                        </w:rPr>
                      </w:pPr>
                      <w:r>
                        <w:rPr>
                          <w:rFonts w:asciiTheme="majorHAnsi" w:hAnsiTheme="majorHAnsi"/>
                          <w:color w:val="auto"/>
                        </w:rPr>
                        <w:t>In diesem Kurzprotokoll werden weitere anschauliche Versuche zum Thema „Schwimmen, Schweben, Sinken“ vorgestellt. Ein weiterer Lehrerversuch stellt der Versuch V1:</w:t>
                      </w:r>
                      <w:r w:rsidR="00AF4090">
                        <w:rPr>
                          <w:rFonts w:asciiTheme="majorHAnsi" w:hAnsiTheme="majorHAnsi"/>
                          <w:color w:val="auto"/>
                        </w:rPr>
                        <w:t xml:space="preserve"> „Warum schwimmt Wasser auf Eis</w:t>
                      </w:r>
                      <w:r>
                        <w:rPr>
                          <w:rFonts w:asciiTheme="majorHAnsi" w:hAnsiTheme="majorHAnsi"/>
                          <w:color w:val="auto"/>
                        </w:rPr>
                        <w:t>?</w:t>
                      </w:r>
                      <w:r w:rsidR="00AF4090">
                        <w:rPr>
                          <w:rFonts w:asciiTheme="majorHAnsi" w:hAnsiTheme="majorHAnsi"/>
                          <w:color w:val="auto"/>
                        </w:rPr>
                        <w:t>“</w:t>
                      </w:r>
                      <w:r>
                        <w:rPr>
                          <w:rFonts w:asciiTheme="majorHAnsi" w:hAnsiTheme="majorHAnsi"/>
                          <w:color w:val="auto"/>
                        </w:rPr>
                        <w:t xml:space="preserve"> </w:t>
                      </w:r>
                      <w:r w:rsidR="00956993">
                        <w:rPr>
                          <w:rFonts w:asciiTheme="majorHAnsi" w:hAnsiTheme="majorHAnsi"/>
                          <w:color w:val="auto"/>
                        </w:rPr>
                        <w:t xml:space="preserve">dar. Hier </w:t>
                      </w:r>
                      <w:r w:rsidR="00AF4090">
                        <w:rPr>
                          <w:rFonts w:asciiTheme="majorHAnsi" w:hAnsiTheme="majorHAnsi"/>
                          <w:color w:val="auto"/>
                        </w:rPr>
                        <w:t>werden</w:t>
                      </w:r>
                      <w:r w:rsidR="00956993">
                        <w:rPr>
                          <w:rFonts w:asciiTheme="majorHAnsi" w:hAnsiTheme="majorHAnsi"/>
                          <w:color w:val="auto"/>
                        </w:rPr>
                        <w:t xml:space="preserve"> das </w:t>
                      </w:r>
                      <w:r w:rsidR="00AF4090">
                        <w:rPr>
                          <w:rFonts w:asciiTheme="majorHAnsi" w:hAnsiTheme="majorHAnsi"/>
                          <w:color w:val="auto"/>
                        </w:rPr>
                        <w:t>Phänomen</w:t>
                      </w:r>
                      <w:r w:rsidR="00956993">
                        <w:rPr>
                          <w:rFonts w:asciiTheme="majorHAnsi" w:hAnsiTheme="majorHAnsi"/>
                          <w:color w:val="auto"/>
                        </w:rPr>
                        <w:t xml:space="preserve"> und die Ursache</w:t>
                      </w:r>
                      <w:r w:rsidR="002F7B30">
                        <w:rPr>
                          <w:rFonts w:asciiTheme="majorHAnsi" w:hAnsiTheme="majorHAnsi"/>
                          <w:color w:val="auto"/>
                        </w:rPr>
                        <w:t xml:space="preserve"> des Phänomens</w:t>
                      </w:r>
                      <w:r w:rsidR="00956993">
                        <w:rPr>
                          <w:rFonts w:asciiTheme="majorHAnsi" w:hAnsiTheme="majorHAnsi"/>
                          <w:color w:val="auto"/>
                        </w:rPr>
                        <w:t xml:space="preserve"> in zwei einfachen </w:t>
                      </w:r>
                      <w:r w:rsidR="00AF4090">
                        <w:rPr>
                          <w:rFonts w:asciiTheme="majorHAnsi" w:hAnsiTheme="majorHAnsi"/>
                          <w:color w:val="auto"/>
                        </w:rPr>
                        <w:t>Versuchen</w:t>
                      </w:r>
                      <w:r w:rsidR="00956993">
                        <w:rPr>
                          <w:rFonts w:asciiTheme="majorHAnsi" w:hAnsiTheme="majorHAnsi"/>
                          <w:color w:val="auto"/>
                        </w:rPr>
                        <w:t xml:space="preserve"> sehr anschaulich vermittelt. Der Schülerversuch V1: „ Dichtebestimmung eines unbekannten Metalls</w:t>
                      </w:r>
                      <w:r w:rsidR="00A12C95">
                        <w:rPr>
                          <w:rFonts w:asciiTheme="majorHAnsi" w:hAnsiTheme="majorHAnsi"/>
                          <w:color w:val="auto"/>
                        </w:rPr>
                        <w:t xml:space="preserve">“ bietet die Möglichkeit </w:t>
                      </w:r>
                      <w:r w:rsidR="002F7B30">
                        <w:rPr>
                          <w:rFonts w:asciiTheme="majorHAnsi" w:hAnsiTheme="majorHAnsi"/>
                          <w:color w:val="auto"/>
                        </w:rPr>
                        <w:t>für Anwendung der Dichte in einem nützlichen Zusammenhang</w:t>
                      </w:r>
                      <w:r w:rsidR="00A12C95">
                        <w:rPr>
                          <w:rFonts w:asciiTheme="majorHAnsi" w:hAnsiTheme="majorHAnsi"/>
                          <w:color w:val="auto"/>
                        </w:rPr>
                        <w:t xml:space="preserve">. Mit dem Versuch V3: „ Das Speed-Boot und sein geheimnisvoller Antrieb“ können die Schülerinnen und Schüler ihr Verständnis über die „Wasserhaut“ bzw. die Oberflächenspannung des Wassers erweitern. Dieser Versuch ist zudem sehr eindrucksvoll und schnell </w:t>
                      </w:r>
                      <w:r w:rsidR="002F7B30">
                        <w:rPr>
                          <w:rFonts w:asciiTheme="majorHAnsi" w:hAnsiTheme="majorHAnsi"/>
                          <w:color w:val="auto"/>
                        </w:rPr>
                        <w:t>durchführbar</w:t>
                      </w:r>
                      <w:r w:rsidR="00A12C95">
                        <w:rPr>
                          <w:rFonts w:asciiTheme="majorHAnsi" w:hAnsiTheme="majorHAnsi"/>
                          <w:color w:val="auto"/>
                        </w:rPr>
                        <w:t>.</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5265051C" w14:textId="77777777" w:rsidR="00A12C95" w:rsidRDefault="00A12C95" w:rsidP="00A90BD6"/>
    <w:p w14:paraId="0881E602" w14:textId="77777777" w:rsidR="00A12C95" w:rsidRDefault="00A12C95" w:rsidP="00A90BD6"/>
    <w:p w14:paraId="4E9F7D11" w14:textId="77777777" w:rsidR="00A12C95" w:rsidRDefault="00A12C95"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5850C392" w14:textId="77777777" w:rsidR="002F7B30"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157790" w:history="1">
            <w:r w:rsidR="002F7B30" w:rsidRPr="00302C76">
              <w:rPr>
                <w:rStyle w:val="Hyperlink"/>
                <w:noProof/>
              </w:rPr>
              <w:t>1</w:t>
            </w:r>
            <w:r w:rsidR="002F7B30">
              <w:rPr>
                <w:rFonts w:asciiTheme="minorHAnsi" w:eastAsiaTheme="minorEastAsia" w:hAnsiTheme="minorHAnsi"/>
                <w:noProof/>
                <w:color w:val="auto"/>
                <w:lang w:eastAsia="de-DE"/>
              </w:rPr>
              <w:tab/>
            </w:r>
            <w:r w:rsidR="002F7B30" w:rsidRPr="00302C76">
              <w:rPr>
                <w:rStyle w:val="Hyperlink"/>
                <w:noProof/>
              </w:rPr>
              <w:t>Weitere Lehrerversuche</w:t>
            </w:r>
            <w:r w:rsidR="002F7B30">
              <w:rPr>
                <w:noProof/>
                <w:webHidden/>
              </w:rPr>
              <w:tab/>
            </w:r>
            <w:r w:rsidR="002F7B30">
              <w:rPr>
                <w:noProof/>
                <w:webHidden/>
              </w:rPr>
              <w:fldChar w:fldCharType="begin"/>
            </w:r>
            <w:r w:rsidR="002F7B30">
              <w:rPr>
                <w:noProof/>
                <w:webHidden/>
              </w:rPr>
              <w:instrText xml:space="preserve"> PAGEREF _Toc457157790 \h </w:instrText>
            </w:r>
            <w:r w:rsidR="002F7B30">
              <w:rPr>
                <w:noProof/>
                <w:webHidden/>
              </w:rPr>
            </w:r>
            <w:r w:rsidR="002F7B30">
              <w:rPr>
                <w:noProof/>
                <w:webHidden/>
              </w:rPr>
              <w:fldChar w:fldCharType="separate"/>
            </w:r>
            <w:r w:rsidR="002F7B30">
              <w:rPr>
                <w:noProof/>
                <w:webHidden/>
              </w:rPr>
              <w:t>1</w:t>
            </w:r>
            <w:r w:rsidR="002F7B30">
              <w:rPr>
                <w:noProof/>
                <w:webHidden/>
              </w:rPr>
              <w:fldChar w:fldCharType="end"/>
            </w:r>
          </w:hyperlink>
        </w:p>
        <w:p w14:paraId="2D6BA79C" w14:textId="77777777" w:rsidR="002F7B30" w:rsidRDefault="00006E2F">
          <w:pPr>
            <w:pStyle w:val="Verzeichnis2"/>
            <w:tabs>
              <w:tab w:val="left" w:pos="880"/>
              <w:tab w:val="right" w:leader="dot" w:pos="9062"/>
            </w:tabs>
            <w:rPr>
              <w:rFonts w:asciiTheme="minorHAnsi" w:eastAsiaTheme="minorEastAsia" w:hAnsiTheme="minorHAnsi"/>
              <w:noProof/>
              <w:color w:val="auto"/>
              <w:lang w:eastAsia="de-DE"/>
            </w:rPr>
          </w:pPr>
          <w:hyperlink w:anchor="_Toc457157791" w:history="1">
            <w:r w:rsidR="002F7B30" w:rsidRPr="00302C76">
              <w:rPr>
                <w:rStyle w:val="Hyperlink"/>
                <w:noProof/>
              </w:rPr>
              <w:t>1.1</w:t>
            </w:r>
            <w:r w:rsidR="002F7B30">
              <w:rPr>
                <w:rFonts w:asciiTheme="minorHAnsi" w:eastAsiaTheme="minorEastAsia" w:hAnsiTheme="minorHAnsi"/>
                <w:noProof/>
                <w:color w:val="auto"/>
                <w:lang w:eastAsia="de-DE"/>
              </w:rPr>
              <w:tab/>
            </w:r>
            <w:r w:rsidR="002F7B30" w:rsidRPr="00302C76">
              <w:rPr>
                <w:rStyle w:val="Hyperlink"/>
                <w:noProof/>
              </w:rPr>
              <w:t>V1 – Warum schwimmt Eis auf Wasser?</w:t>
            </w:r>
            <w:r w:rsidR="002F7B30">
              <w:rPr>
                <w:noProof/>
                <w:webHidden/>
              </w:rPr>
              <w:tab/>
            </w:r>
            <w:r w:rsidR="002F7B30">
              <w:rPr>
                <w:noProof/>
                <w:webHidden/>
              </w:rPr>
              <w:fldChar w:fldCharType="begin"/>
            </w:r>
            <w:r w:rsidR="002F7B30">
              <w:rPr>
                <w:noProof/>
                <w:webHidden/>
              </w:rPr>
              <w:instrText xml:space="preserve"> PAGEREF _Toc457157791 \h </w:instrText>
            </w:r>
            <w:r w:rsidR="002F7B30">
              <w:rPr>
                <w:noProof/>
                <w:webHidden/>
              </w:rPr>
            </w:r>
            <w:r w:rsidR="002F7B30">
              <w:rPr>
                <w:noProof/>
                <w:webHidden/>
              </w:rPr>
              <w:fldChar w:fldCharType="separate"/>
            </w:r>
            <w:r w:rsidR="002F7B30">
              <w:rPr>
                <w:noProof/>
                <w:webHidden/>
              </w:rPr>
              <w:t>1</w:t>
            </w:r>
            <w:r w:rsidR="002F7B30">
              <w:rPr>
                <w:noProof/>
                <w:webHidden/>
              </w:rPr>
              <w:fldChar w:fldCharType="end"/>
            </w:r>
          </w:hyperlink>
        </w:p>
        <w:p w14:paraId="1609D0E9" w14:textId="77777777" w:rsidR="002F7B30" w:rsidRDefault="00006E2F">
          <w:pPr>
            <w:pStyle w:val="Verzeichnis1"/>
            <w:tabs>
              <w:tab w:val="left" w:pos="440"/>
              <w:tab w:val="right" w:leader="dot" w:pos="9062"/>
            </w:tabs>
            <w:rPr>
              <w:rFonts w:asciiTheme="minorHAnsi" w:eastAsiaTheme="minorEastAsia" w:hAnsiTheme="minorHAnsi"/>
              <w:noProof/>
              <w:color w:val="auto"/>
              <w:lang w:eastAsia="de-DE"/>
            </w:rPr>
          </w:pPr>
          <w:hyperlink w:anchor="_Toc457157792" w:history="1">
            <w:r w:rsidR="002F7B30" w:rsidRPr="00302C76">
              <w:rPr>
                <w:rStyle w:val="Hyperlink"/>
                <w:noProof/>
              </w:rPr>
              <w:t>2</w:t>
            </w:r>
            <w:r w:rsidR="002F7B30">
              <w:rPr>
                <w:rFonts w:asciiTheme="minorHAnsi" w:eastAsiaTheme="minorEastAsia" w:hAnsiTheme="minorHAnsi"/>
                <w:noProof/>
                <w:color w:val="auto"/>
                <w:lang w:eastAsia="de-DE"/>
              </w:rPr>
              <w:tab/>
            </w:r>
            <w:r w:rsidR="002F7B30" w:rsidRPr="00302C76">
              <w:rPr>
                <w:rStyle w:val="Hyperlink"/>
                <w:noProof/>
              </w:rPr>
              <w:t>Weitere Schülerversuche</w:t>
            </w:r>
            <w:r w:rsidR="002F7B30">
              <w:rPr>
                <w:noProof/>
                <w:webHidden/>
              </w:rPr>
              <w:tab/>
            </w:r>
            <w:r w:rsidR="002F7B30">
              <w:rPr>
                <w:noProof/>
                <w:webHidden/>
              </w:rPr>
              <w:fldChar w:fldCharType="begin"/>
            </w:r>
            <w:r w:rsidR="002F7B30">
              <w:rPr>
                <w:noProof/>
                <w:webHidden/>
              </w:rPr>
              <w:instrText xml:space="preserve"> PAGEREF _Toc457157792 \h </w:instrText>
            </w:r>
            <w:r w:rsidR="002F7B30">
              <w:rPr>
                <w:noProof/>
                <w:webHidden/>
              </w:rPr>
            </w:r>
            <w:r w:rsidR="002F7B30">
              <w:rPr>
                <w:noProof/>
                <w:webHidden/>
              </w:rPr>
              <w:fldChar w:fldCharType="separate"/>
            </w:r>
            <w:r w:rsidR="002F7B30">
              <w:rPr>
                <w:noProof/>
                <w:webHidden/>
              </w:rPr>
              <w:t>2</w:t>
            </w:r>
            <w:r w:rsidR="002F7B30">
              <w:rPr>
                <w:noProof/>
                <w:webHidden/>
              </w:rPr>
              <w:fldChar w:fldCharType="end"/>
            </w:r>
          </w:hyperlink>
        </w:p>
        <w:p w14:paraId="11A027D4" w14:textId="77777777" w:rsidR="002F7B30" w:rsidRDefault="00006E2F">
          <w:pPr>
            <w:pStyle w:val="Verzeichnis2"/>
            <w:tabs>
              <w:tab w:val="left" w:pos="880"/>
              <w:tab w:val="right" w:leader="dot" w:pos="9062"/>
            </w:tabs>
            <w:rPr>
              <w:rFonts w:asciiTheme="minorHAnsi" w:eastAsiaTheme="minorEastAsia" w:hAnsiTheme="minorHAnsi"/>
              <w:noProof/>
              <w:color w:val="auto"/>
              <w:lang w:eastAsia="de-DE"/>
            </w:rPr>
          </w:pPr>
          <w:hyperlink w:anchor="_Toc457157793" w:history="1">
            <w:r w:rsidR="002F7B30" w:rsidRPr="00302C76">
              <w:rPr>
                <w:rStyle w:val="Hyperlink"/>
                <w:noProof/>
              </w:rPr>
              <w:t>2.1</w:t>
            </w:r>
            <w:r w:rsidR="002F7B30">
              <w:rPr>
                <w:rFonts w:asciiTheme="minorHAnsi" w:eastAsiaTheme="minorEastAsia" w:hAnsiTheme="minorHAnsi"/>
                <w:noProof/>
                <w:color w:val="auto"/>
                <w:lang w:eastAsia="de-DE"/>
              </w:rPr>
              <w:tab/>
            </w:r>
            <w:r w:rsidR="002F7B30" w:rsidRPr="00302C76">
              <w:rPr>
                <w:rStyle w:val="Hyperlink"/>
                <w:noProof/>
              </w:rPr>
              <w:t>V2 – Dichtebestimmung eines unbekannten Metalls</w:t>
            </w:r>
            <w:r w:rsidR="002F7B30">
              <w:rPr>
                <w:noProof/>
                <w:webHidden/>
              </w:rPr>
              <w:tab/>
            </w:r>
            <w:r w:rsidR="002F7B30">
              <w:rPr>
                <w:noProof/>
                <w:webHidden/>
              </w:rPr>
              <w:fldChar w:fldCharType="begin"/>
            </w:r>
            <w:r w:rsidR="002F7B30">
              <w:rPr>
                <w:noProof/>
                <w:webHidden/>
              </w:rPr>
              <w:instrText xml:space="preserve"> PAGEREF _Toc457157793 \h </w:instrText>
            </w:r>
            <w:r w:rsidR="002F7B30">
              <w:rPr>
                <w:noProof/>
                <w:webHidden/>
              </w:rPr>
            </w:r>
            <w:r w:rsidR="002F7B30">
              <w:rPr>
                <w:noProof/>
                <w:webHidden/>
              </w:rPr>
              <w:fldChar w:fldCharType="separate"/>
            </w:r>
            <w:r w:rsidR="002F7B30">
              <w:rPr>
                <w:noProof/>
                <w:webHidden/>
              </w:rPr>
              <w:t>2</w:t>
            </w:r>
            <w:r w:rsidR="002F7B30">
              <w:rPr>
                <w:noProof/>
                <w:webHidden/>
              </w:rPr>
              <w:fldChar w:fldCharType="end"/>
            </w:r>
          </w:hyperlink>
        </w:p>
        <w:p w14:paraId="4824B7CC" w14:textId="77777777" w:rsidR="002F7B30" w:rsidRDefault="00006E2F">
          <w:pPr>
            <w:pStyle w:val="Verzeichnis2"/>
            <w:tabs>
              <w:tab w:val="left" w:pos="880"/>
              <w:tab w:val="right" w:leader="dot" w:pos="9062"/>
            </w:tabs>
            <w:rPr>
              <w:rFonts w:asciiTheme="minorHAnsi" w:eastAsiaTheme="minorEastAsia" w:hAnsiTheme="minorHAnsi"/>
              <w:noProof/>
              <w:color w:val="auto"/>
              <w:lang w:eastAsia="de-DE"/>
            </w:rPr>
          </w:pPr>
          <w:hyperlink w:anchor="_Toc457157794" w:history="1">
            <w:r w:rsidR="002F7B30" w:rsidRPr="00302C76">
              <w:rPr>
                <w:rStyle w:val="Hyperlink"/>
                <w:noProof/>
              </w:rPr>
              <w:t>2.2</w:t>
            </w:r>
            <w:r w:rsidR="002F7B30">
              <w:rPr>
                <w:rFonts w:asciiTheme="minorHAnsi" w:eastAsiaTheme="minorEastAsia" w:hAnsiTheme="minorHAnsi"/>
                <w:noProof/>
                <w:color w:val="auto"/>
                <w:lang w:eastAsia="de-DE"/>
              </w:rPr>
              <w:tab/>
            </w:r>
            <w:r w:rsidR="002F7B30" w:rsidRPr="00302C76">
              <w:rPr>
                <w:rStyle w:val="Hyperlink"/>
                <w:noProof/>
              </w:rPr>
              <w:t>Das Speed-Boot und sein geheimnisvoller Antrieb</w:t>
            </w:r>
            <w:r w:rsidR="002F7B30">
              <w:rPr>
                <w:noProof/>
                <w:webHidden/>
              </w:rPr>
              <w:tab/>
            </w:r>
            <w:r w:rsidR="002F7B30">
              <w:rPr>
                <w:noProof/>
                <w:webHidden/>
              </w:rPr>
              <w:fldChar w:fldCharType="begin"/>
            </w:r>
            <w:r w:rsidR="002F7B30">
              <w:rPr>
                <w:noProof/>
                <w:webHidden/>
              </w:rPr>
              <w:instrText xml:space="preserve"> PAGEREF _Toc457157794 \h </w:instrText>
            </w:r>
            <w:r w:rsidR="002F7B30">
              <w:rPr>
                <w:noProof/>
                <w:webHidden/>
              </w:rPr>
            </w:r>
            <w:r w:rsidR="002F7B30">
              <w:rPr>
                <w:noProof/>
                <w:webHidden/>
              </w:rPr>
              <w:fldChar w:fldCharType="separate"/>
            </w:r>
            <w:r w:rsidR="002F7B30">
              <w:rPr>
                <w:noProof/>
                <w:webHidden/>
              </w:rPr>
              <w:t>3</w:t>
            </w:r>
            <w:r w:rsidR="002F7B30">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26ED74F8" w14:textId="5E156C3D" w:rsidR="005B0270" w:rsidRDefault="005B0270" w:rsidP="00E26180"/>
    <w:p w14:paraId="1241B1A3" w14:textId="77777777" w:rsidR="005B0270" w:rsidRPr="005B0270" w:rsidRDefault="005B0270" w:rsidP="005B0270"/>
    <w:p w14:paraId="5ED8AEA5" w14:textId="77777777" w:rsidR="005B0270" w:rsidRPr="005B0270" w:rsidRDefault="005B0270" w:rsidP="005B0270"/>
    <w:p w14:paraId="4E8A4BB5" w14:textId="77777777" w:rsidR="005B0270" w:rsidRPr="005B0270" w:rsidRDefault="005B0270" w:rsidP="005B0270"/>
    <w:p w14:paraId="76E65233" w14:textId="1D36411B" w:rsidR="005B0270" w:rsidRDefault="005B0270" w:rsidP="005B0270">
      <w:pPr>
        <w:tabs>
          <w:tab w:val="left" w:pos="3000"/>
        </w:tabs>
      </w:pPr>
      <w:r>
        <w:tab/>
      </w:r>
    </w:p>
    <w:p w14:paraId="20763230" w14:textId="7170114F" w:rsidR="005B0270" w:rsidRDefault="005B0270" w:rsidP="005B0270"/>
    <w:p w14:paraId="7354F48A" w14:textId="77777777" w:rsidR="005B0270" w:rsidRPr="005B0270" w:rsidRDefault="005B0270" w:rsidP="005B0270">
      <w:pPr>
        <w:sectPr w:rsidR="005B0270" w:rsidRPr="005B0270" w:rsidSect="00984EF9">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709" w:left="1417" w:header="708" w:footer="708" w:gutter="0"/>
          <w:pgNumType w:start="0"/>
          <w:cols w:space="708"/>
          <w:docGrid w:linePitch="360"/>
        </w:sectPr>
      </w:pPr>
    </w:p>
    <w:p w14:paraId="70957CC8" w14:textId="5D979A39" w:rsidR="0086227B" w:rsidRDefault="00984EF9" w:rsidP="0086227B">
      <w:pPr>
        <w:pStyle w:val="berschrift1"/>
      </w:pPr>
      <w:bookmarkStart w:id="1" w:name="_Toc457157790"/>
      <w:r>
        <w:lastRenderedPageBreak/>
        <w:t xml:space="preserve">Weitere </w:t>
      </w:r>
      <w:r w:rsidR="00977ED8">
        <w:t>Lehrer</w:t>
      </w:r>
      <w:r w:rsidR="00F31EBF">
        <w:t>versuch</w:t>
      </w:r>
      <w:r>
        <w:t>e</w:t>
      </w:r>
      <w:bookmarkEnd w:id="1"/>
    </w:p>
    <w:p w14:paraId="23A4A808" w14:textId="14949222" w:rsidR="00D76F6F" w:rsidRDefault="00984EF9" w:rsidP="0025113E">
      <w:pPr>
        <w:pStyle w:val="berschrift2"/>
      </w:pPr>
      <w:bookmarkStart w:id="2" w:name="_Toc457157791"/>
      <w:r>
        <w:t xml:space="preserve">V1 – </w:t>
      </w:r>
      <w:r w:rsidR="0025113E">
        <w:t>Warum schwimmt Eis auf Wasser?</w:t>
      </w:r>
      <w:bookmarkStart w:id="3" w:name="_Toc425776595"/>
      <w:bookmarkEnd w:id="2"/>
      <w:bookmarkEnd w:id="3"/>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5113E" w:rsidRPr="009C5E28" w14:paraId="776B0C18" w14:textId="77777777" w:rsidTr="00BF1B6F">
        <w:tc>
          <w:tcPr>
            <w:tcW w:w="9322" w:type="dxa"/>
            <w:gridSpan w:val="9"/>
            <w:shd w:val="clear" w:color="auto" w:fill="4F81BD"/>
            <w:vAlign w:val="center"/>
          </w:tcPr>
          <w:p w14:paraId="457A1456" w14:textId="77777777" w:rsidR="0025113E" w:rsidRPr="00F31EBF" w:rsidRDefault="0025113E" w:rsidP="00BF1B6F">
            <w:pPr>
              <w:spacing w:after="0"/>
              <w:jc w:val="center"/>
              <w:rPr>
                <w:b/>
                <w:bCs/>
                <w:color w:val="FFFFFF" w:themeColor="background1"/>
              </w:rPr>
            </w:pPr>
            <w:r w:rsidRPr="00F31EBF">
              <w:rPr>
                <w:b/>
                <w:bCs/>
                <w:color w:val="FFFFFF" w:themeColor="background1"/>
              </w:rPr>
              <w:t>Gefahrenstoffe</w:t>
            </w:r>
          </w:p>
        </w:tc>
      </w:tr>
      <w:tr w:rsidR="0025113E" w:rsidRPr="009C5E28" w14:paraId="225EAD4A" w14:textId="77777777" w:rsidTr="00BF1B6F">
        <w:trPr>
          <w:trHeight w:val="394"/>
        </w:trPr>
        <w:tc>
          <w:tcPr>
            <w:tcW w:w="3027" w:type="dxa"/>
            <w:gridSpan w:val="3"/>
            <w:tcBorders>
              <w:top w:val="single" w:sz="4" w:space="0" w:color="4F81BD" w:themeColor="accent1"/>
              <w:bottom w:val="nil"/>
            </w:tcBorders>
            <w:shd w:val="clear" w:color="auto" w:fill="auto"/>
            <w:vAlign w:val="center"/>
          </w:tcPr>
          <w:p w14:paraId="70EF6ACF" w14:textId="77777777" w:rsidR="0025113E" w:rsidRDefault="0025113E" w:rsidP="00BF1B6F">
            <w:pPr>
              <w:spacing w:after="0" w:line="276" w:lineRule="auto"/>
              <w:jc w:val="center"/>
              <w:rPr>
                <w:color w:val="auto"/>
                <w:sz w:val="20"/>
                <w:szCs w:val="20"/>
              </w:rPr>
            </w:pPr>
            <w:r>
              <w:rPr>
                <w:color w:val="auto"/>
                <w:sz w:val="20"/>
                <w:szCs w:val="20"/>
              </w:rPr>
              <w:t>Wasser</w:t>
            </w:r>
          </w:p>
        </w:tc>
        <w:tc>
          <w:tcPr>
            <w:tcW w:w="3177" w:type="dxa"/>
            <w:gridSpan w:val="3"/>
            <w:tcBorders>
              <w:top w:val="single" w:sz="4" w:space="0" w:color="4F81BD" w:themeColor="accent1"/>
              <w:bottom w:val="nil"/>
            </w:tcBorders>
            <w:shd w:val="clear" w:color="auto" w:fill="auto"/>
            <w:vAlign w:val="center"/>
          </w:tcPr>
          <w:p w14:paraId="2BE18D06" w14:textId="77777777" w:rsidR="0025113E" w:rsidRPr="009C5E28" w:rsidRDefault="0025113E" w:rsidP="00BF1B6F">
            <w:pPr>
              <w:pStyle w:val="Beschriftung"/>
              <w:spacing w:after="0"/>
              <w:jc w:val="center"/>
              <w:rPr>
                <w:sz w:val="20"/>
              </w:rPr>
            </w:pPr>
            <w:r>
              <w:rPr>
                <w:sz w:val="20"/>
              </w:rPr>
              <w:t>-</w:t>
            </w:r>
          </w:p>
        </w:tc>
        <w:tc>
          <w:tcPr>
            <w:tcW w:w="3118" w:type="dxa"/>
            <w:gridSpan w:val="3"/>
            <w:tcBorders>
              <w:top w:val="single" w:sz="4" w:space="0" w:color="4F81BD" w:themeColor="accent1"/>
              <w:bottom w:val="nil"/>
            </w:tcBorders>
            <w:shd w:val="clear" w:color="auto" w:fill="auto"/>
            <w:vAlign w:val="center"/>
          </w:tcPr>
          <w:p w14:paraId="06EBE28B" w14:textId="77777777" w:rsidR="0025113E" w:rsidRPr="009C5E28" w:rsidRDefault="0025113E" w:rsidP="00BF1B6F">
            <w:pPr>
              <w:pStyle w:val="Beschriftung"/>
              <w:spacing w:after="0"/>
              <w:jc w:val="center"/>
              <w:rPr>
                <w:sz w:val="20"/>
              </w:rPr>
            </w:pPr>
            <w:r>
              <w:rPr>
                <w:sz w:val="20"/>
              </w:rPr>
              <w:t>-</w:t>
            </w:r>
          </w:p>
        </w:tc>
      </w:tr>
      <w:tr w:rsidR="0025113E" w:rsidRPr="009C5E28" w14:paraId="0E69550D" w14:textId="77777777" w:rsidTr="00BF1B6F">
        <w:tc>
          <w:tcPr>
            <w:tcW w:w="1009" w:type="dxa"/>
            <w:tcBorders>
              <w:top w:val="single" w:sz="8" w:space="0" w:color="4F81BD"/>
              <w:left w:val="single" w:sz="8" w:space="0" w:color="4F81BD"/>
              <w:bottom w:val="single" w:sz="8" w:space="0" w:color="4F81BD"/>
            </w:tcBorders>
            <w:shd w:val="clear" w:color="auto" w:fill="auto"/>
            <w:vAlign w:val="center"/>
          </w:tcPr>
          <w:p w14:paraId="252AAB9A" w14:textId="77777777" w:rsidR="0025113E" w:rsidRPr="009C5E28" w:rsidRDefault="0025113E" w:rsidP="00BF1B6F">
            <w:pPr>
              <w:spacing w:after="0"/>
              <w:jc w:val="center"/>
              <w:rPr>
                <w:b/>
                <w:bCs/>
              </w:rPr>
            </w:pPr>
            <w:r>
              <w:rPr>
                <w:b/>
                <w:noProof/>
                <w:lang w:eastAsia="de-DE"/>
              </w:rPr>
              <w:drawing>
                <wp:inline distT="0" distB="0" distL="0" distR="0" wp14:anchorId="79F08B3E" wp14:editId="1C1ABA38">
                  <wp:extent cx="499745" cy="499745"/>
                  <wp:effectExtent l="0" t="0" r="0" b="0"/>
                  <wp:docPr id="2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10603DD" w14:textId="77777777" w:rsidR="0025113E" w:rsidRPr="009C5E28" w:rsidRDefault="0025113E" w:rsidP="00BF1B6F">
            <w:pPr>
              <w:spacing w:after="0"/>
              <w:jc w:val="center"/>
            </w:pPr>
            <w:r>
              <w:rPr>
                <w:noProof/>
                <w:lang w:eastAsia="de-DE"/>
              </w:rPr>
              <w:drawing>
                <wp:inline distT="0" distB="0" distL="0" distR="0" wp14:anchorId="4866B103" wp14:editId="26A1A28C">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ECF3C16" w14:textId="77777777" w:rsidR="0025113E" w:rsidRPr="009C5E28" w:rsidRDefault="0025113E" w:rsidP="00BF1B6F">
            <w:pPr>
              <w:spacing w:after="0"/>
              <w:jc w:val="center"/>
            </w:pPr>
            <w:r>
              <w:rPr>
                <w:noProof/>
                <w:lang w:eastAsia="de-DE"/>
              </w:rPr>
              <w:drawing>
                <wp:inline distT="0" distB="0" distL="0" distR="0" wp14:anchorId="21E5A243" wp14:editId="018EB02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F40C2C7" w14:textId="77777777" w:rsidR="0025113E" w:rsidRPr="009C5E28" w:rsidRDefault="0025113E" w:rsidP="00BF1B6F">
            <w:pPr>
              <w:spacing w:after="0"/>
              <w:jc w:val="center"/>
            </w:pPr>
            <w:r>
              <w:rPr>
                <w:noProof/>
                <w:lang w:eastAsia="de-DE"/>
              </w:rPr>
              <w:drawing>
                <wp:inline distT="0" distB="0" distL="0" distR="0" wp14:anchorId="5A093491" wp14:editId="2E327B71">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27D1B45" w14:textId="77777777" w:rsidR="0025113E" w:rsidRPr="009C5E28" w:rsidRDefault="0025113E" w:rsidP="00BF1B6F">
            <w:pPr>
              <w:spacing w:after="0"/>
              <w:jc w:val="center"/>
            </w:pPr>
            <w:r>
              <w:rPr>
                <w:noProof/>
                <w:lang w:eastAsia="de-DE"/>
              </w:rPr>
              <w:drawing>
                <wp:inline distT="0" distB="0" distL="0" distR="0" wp14:anchorId="61B6580B" wp14:editId="2B5C8E77">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048BEAC8" w14:textId="77777777" w:rsidR="0025113E" w:rsidRPr="009C5E28" w:rsidRDefault="0025113E" w:rsidP="00BF1B6F">
            <w:pPr>
              <w:spacing w:after="0"/>
              <w:jc w:val="center"/>
            </w:pPr>
            <w:r>
              <w:rPr>
                <w:noProof/>
                <w:lang w:eastAsia="de-DE"/>
              </w:rPr>
              <w:drawing>
                <wp:inline distT="0" distB="0" distL="0" distR="0" wp14:anchorId="18D2375C" wp14:editId="53A28CE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6BA9D6D" w14:textId="77777777" w:rsidR="0025113E" w:rsidRPr="009C5E28" w:rsidRDefault="0025113E" w:rsidP="00BF1B6F">
            <w:pPr>
              <w:spacing w:after="0"/>
              <w:jc w:val="center"/>
            </w:pPr>
            <w:r>
              <w:rPr>
                <w:noProof/>
                <w:lang w:eastAsia="de-DE"/>
              </w:rPr>
              <w:drawing>
                <wp:inline distT="0" distB="0" distL="0" distR="0" wp14:anchorId="1E036005" wp14:editId="02874FD9">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0361CDD" w14:textId="77777777" w:rsidR="0025113E" w:rsidRPr="009C5E28" w:rsidRDefault="0025113E" w:rsidP="00BF1B6F">
            <w:pPr>
              <w:spacing w:after="0"/>
              <w:jc w:val="center"/>
            </w:pPr>
            <w:r>
              <w:rPr>
                <w:noProof/>
                <w:lang w:eastAsia="de-DE"/>
              </w:rPr>
              <w:drawing>
                <wp:inline distT="0" distB="0" distL="0" distR="0" wp14:anchorId="1C0EFBDF" wp14:editId="05E14ACC">
                  <wp:extent cx="510540" cy="510540"/>
                  <wp:effectExtent l="0" t="0" r="3810" b="3810"/>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76FE21F3" w14:textId="77777777" w:rsidR="0025113E" w:rsidRPr="009C5E28" w:rsidRDefault="0025113E" w:rsidP="00BF1B6F">
            <w:pPr>
              <w:spacing w:after="0"/>
              <w:jc w:val="center"/>
            </w:pPr>
            <w:r>
              <w:rPr>
                <w:noProof/>
                <w:lang w:eastAsia="de-DE"/>
              </w:rPr>
              <w:drawing>
                <wp:inline distT="0" distB="0" distL="0" distR="0" wp14:anchorId="2EFF21BE" wp14:editId="0CBE4141">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39584BF1" w:rsidR="00A9233D" w:rsidRDefault="008E1A25" w:rsidP="008E1A25">
      <w:pPr>
        <w:tabs>
          <w:tab w:val="left" w:pos="1701"/>
          <w:tab w:val="left" w:pos="1985"/>
        </w:tabs>
        <w:ind w:left="1980" w:hanging="1980"/>
      </w:pPr>
      <w:r>
        <w:t xml:space="preserve">Materialien: </w:t>
      </w:r>
      <w:r>
        <w:tab/>
      </w:r>
      <w:r>
        <w:tab/>
      </w:r>
      <w:r w:rsidR="0025113E">
        <w:t>Becherglas</w:t>
      </w:r>
      <w:r w:rsidR="006E32AF">
        <w:t xml:space="preserve">, </w:t>
      </w:r>
      <w:r w:rsidR="0025113E">
        <w:t xml:space="preserve">Eiswürfelbox bzw. Messbehältnis </w:t>
      </w:r>
    </w:p>
    <w:p w14:paraId="1D6EAD8F" w14:textId="59D0E5B6" w:rsidR="008E1A25" w:rsidRPr="00ED07C2" w:rsidRDefault="00A9233D" w:rsidP="008E1A25">
      <w:pPr>
        <w:tabs>
          <w:tab w:val="left" w:pos="1701"/>
          <w:tab w:val="left" w:pos="1985"/>
        </w:tabs>
        <w:ind w:left="1980" w:hanging="1980"/>
      </w:pPr>
      <w:r>
        <w:t>Chemikalien:</w:t>
      </w:r>
      <w:r>
        <w:tab/>
      </w:r>
      <w:r>
        <w:tab/>
      </w:r>
      <w:r w:rsidR="0025113E">
        <w:t>Wasser (fest, flüssig)</w:t>
      </w:r>
    </w:p>
    <w:p w14:paraId="3A04FC60" w14:textId="1C8A9977" w:rsidR="00994634" w:rsidRDefault="008E1A25" w:rsidP="008E1A25">
      <w:pPr>
        <w:tabs>
          <w:tab w:val="left" w:pos="1701"/>
          <w:tab w:val="left" w:pos="1985"/>
        </w:tabs>
        <w:ind w:left="1980" w:hanging="1980"/>
      </w:pPr>
      <w:r>
        <w:t xml:space="preserve">Durchführung: </w:t>
      </w:r>
      <w:r>
        <w:tab/>
      </w:r>
      <w:r>
        <w:tab/>
      </w:r>
      <w:r>
        <w:tab/>
      </w:r>
      <w:r w:rsidR="0025113E">
        <w:t>Eiswürfel werden in ein mit Wasser gefülltes Becherglas gegeben. Anschließen wird ein definiertes Wasservolumen (20 mL) in einen Gefrierschrank gestellt. Nach einem Tag wird das Volumen des festen Wassers abgelesen.</w:t>
      </w:r>
      <w:r w:rsidR="00B901F6">
        <w:t xml:space="preserve"> </w:t>
      </w:r>
    </w:p>
    <w:p w14:paraId="6C52B5E8" w14:textId="38593CDF" w:rsidR="008E1A25" w:rsidRDefault="008E1A25" w:rsidP="008E1A25">
      <w:pPr>
        <w:tabs>
          <w:tab w:val="left" w:pos="1701"/>
          <w:tab w:val="left" w:pos="1985"/>
        </w:tabs>
        <w:ind w:left="1980" w:hanging="1980"/>
      </w:pPr>
      <w:r>
        <w:t>Beobachtung:</w:t>
      </w:r>
      <w:r>
        <w:tab/>
      </w:r>
      <w:r>
        <w:tab/>
      </w:r>
      <w:r>
        <w:tab/>
      </w:r>
      <w:r w:rsidR="0025113E">
        <w:t xml:space="preserve">Die Eiswürfel schwimmen auf dem Wasser. Das Volumen des festen Wassers ist größer als das des flüssigen Wassers. </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478"/>
        <w:gridCol w:w="2478"/>
      </w:tblGrid>
      <w:tr w:rsidR="006A47F4" w14:paraId="138E429C" w14:textId="77777777" w:rsidTr="000E05F4">
        <w:tc>
          <w:tcPr>
            <w:tcW w:w="2126" w:type="dxa"/>
          </w:tcPr>
          <w:p w14:paraId="00B128F9" w14:textId="0C03E208" w:rsidR="006A47F4" w:rsidRDefault="000E05F4" w:rsidP="00BF1B6F">
            <w:pPr>
              <w:keepNext/>
              <w:tabs>
                <w:tab w:val="left" w:pos="1701"/>
                <w:tab w:val="left" w:pos="1985"/>
              </w:tabs>
            </w:pPr>
            <w:r>
              <w:rPr>
                <w:noProof/>
                <w:lang w:eastAsia="de-DE"/>
              </w:rPr>
              <w:drawing>
                <wp:inline distT="0" distB="0" distL="0" distR="0" wp14:anchorId="0C031105" wp14:editId="43783094">
                  <wp:extent cx="1199574" cy="1680805"/>
                  <wp:effectExtent l="0" t="0" r="63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6-07-24 19.33.45.jpg"/>
                          <pic:cNvPicPr/>
                        </pic:nvPicPr>
                        <pic:blipFill rotWithShape="1">
                          <a:blip r:embed="rId25">
                            <a:extLst>
                              <a:ext uri="{28A0092B-C50C-407E-A947-70E740481C1C}">
                                <a14:useLocalDpi xmlns:a14="http://schemas.microsoft.com/office/drawing/2010/main" val="0"/>
                              </a:ext>
                            </a:extLst>
                          </a:blip>
                          <a:srcRect l="37462" r="9011"/>
                          <a:stretch/>
                        </pic:blipFill>
                        <pic:spPr bwMode="auto">
                          <a:xfrm>
                            <a:off x="0" y="0"/>
                            <a:ext cx="1202186" cy="1684464"/>
                          </a:xfrm>
                          <a:prstGeom prst="rect">
                            <a:avLst/>
                          </a:prstGeom>
                          <a:ln>
                            <a:noFill/>
                          </a:ln>
                          <a:extLst>
                            <a:ext uri="{53640926-AAD7-44D8-BBD7-CCE9431645EC}">
                              <a14:shadowObscured xmlns:a14="http://schemas.microsoft.com/office/drawing/2010/main"/>
                            </a:ext>
                          </a:extLst>
                        </pic:spPr>
                      </pic:pic>
                    </a:graphicData>
                  </a:graphic>
                </wp:inline>
              </w:drawing>
            </w:r>
          </w:p>
        </w:tc>
        <w:tc>
          <w:tcPr>
            <w:tcW w:w="2478" w:type="dxa"/>
          </w:tcPr>
          <w:p w14:paraId="475B2301" w14:textId="77777777" w:rsidR="006A47F4" w:rsidRDefault="006A47F4" w:rsidP="00BF1B6F">
            <w:pPr>
              <w:keepNext/>
              <w:tabs>
                <w:tab w:val="left" w:pos="1701"/>
                <w:tab w:val="left" w:pos="1985"/>
              </w:tabs>
            </w:pPr>
            <w:r>
              <w:rPr>
                <w:noProof/>
                <w:lang w:eastAsia="de-DE"/>
              </w:rPr>
              <w:drawing>
                <wp:inline distT="0" distB="0" distL="0" distR="0" wp14:anchorId="5D80A93D" wp14:editId="7CF56BB8">
                  <wp:extent cx="1199820" cy="1710026"/>
                  <wp:effectExtent l="0" t="0" r="635"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6-07-21 00.35.24.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201841" cy="1712906"/>
                          </a:xfrm>
                          <a:prstGeom prst="rect">
                            <a:avLst/>
                          </a:prstGeom>
                          <a:ln>
                            <a:noFill/>
                          </a:ln>
                          <a:extLst>
                            <a:ext uri="{53640926-AAD7-44D8-BBD7-CCE9431645EC}">
                              <a14:shadowObscured xmlns:a14="http://schemas.microsoft.com/office/drawing/2010/main"/>
                            </a:ext>
                          </a:extLst>
                        </pic:spPr>
                      </pic:pic>
                    </a:graphicData>
                  </a:graphic>
                </wp:inline>
              </w:drawing>
            </w:r>
          </w:p>
        </w:tc>
        <w:tc>
          <w:tcPr>
            <w:tcW w:w="2478" w:type="dxa"/>
          </w:tcPr>
          <w:p w14:paraId="277D78C1" w14:textId="4B77BD70" w:rsidR="006A47F4" w:rsidRDefault="006A47F4" w:rsidP="00BF1B6F">
            <w:pPr>
              <w:keepNext/>
              <w:tabs>
                <w:tab w:val="left" w:pos="1701"/>
                <w:tab w:val="left" w:pos="1985"/>
              </w:tabs>
            </w:pPr>
            <w:r>
              <w:rPr>
                <w:noProof/>
                <w:lang w:eastAsia="de-DE"/>
              </w:rPr>
              <w:drawing>
                <wp:inline distT="0" distB="0" distL="0" distR="0" wp14:anchorId="4BAB569E" wp14:editId="6E3272F1">
                  <wp:extent cx="1739958" cy="1304969"/>
                  <wp:effectExtent l="7937" t="0" r="1588" b="1587"/>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7-21 14.34.45.jpg"/>
                          <pic:cNvPicPr/>
                        </pic:nvPicPr>
                        <pic:blipFill>
                          <a:blip r:embed="rId27" cstate="print">
                            <a:extLst>
                              <a:ext uri="{28A0092B-C50C-407E-A947-70E740481C1C}">
                                <a14:useLocalDpi xmlns:a14="http://schemas.microsoft.com/office/drawing/2010/main"/>
                              </a:ext>
                            </a:extLst>
                          </a:blip>
                          <a:stretch>
                            <a:fillRect/>
                          </a:stretch>
                        </pic:blipFill>
                        <pic:spPr>
                          <a:xfrm rot="5400000">
                            <a:off x="0" y="0"/>
                            <a:ext cx="1746296" cy="1309722"/>
                          </a:xfrm>
                          <a:prstGeom prst="rect">
                            <a:avLst/>
                          </a:prstGeom>
                        </pic:spPr>
                      </pic:pic>
                    </a:graphicData>
                  </a:graphic>
                </wp:inline>
              </w:drawing>
            </w:r>
          </w:p>
        </w:tc>
      </w:tr>
      <w:tr w:rsidR="006A47F4" w14:paraId="7059B781" w14:textId="77777777" w:rsidTr="000E05F4">
        <w:tc>
          <w:tcPr>
            <w:tcW w:w="7082" w:type="dxa"/>
            <w:gridSpan w:val="3"/>
          </w:tcPr>
          <w:p w14:paraId="7FB5143E" w14:textId="77777777" w:rsidR="006A47F4" w:rsidRDefault="006A47F4" w:rsidP="006A47F4">
            <w:pPr>
              <w:pStyle w:val="Beschriftung"/>
            </w:pPr>
            <w:r>
              <w:t xml:space="preserve">Abb. </w:t>
            </w:r>
            <w:fldSimple w:instr=" SEQ Abb. \* ARABIC ">
              <w:r w:rsidR="0080776B">
                <w:rPr>
                  <w:noProof/>
                </w:rPr>
                <w:t>1</w:t>
              </w:r>
            </w:fldSimple>
            <w:r>
              <w:t>- Volumenzunahme nach Gefrieren (links vs. Mitte) und Schwimmverhalten von Eis auf flüssigem Wasser.</w:t>
            </w:r>
          </w:p>
          <w:p w14:paraId="539E0604" w14:textId="24E5CF93" w:rsidR="000E05F4" w:rsidRPr="000E05F4" w:rsidRDefault="000E05F4" w:rsidP="000E05F4"/>
        </w:tc>
      </w:tr>
    </w:tbl>
    <w:p w14:paraId="04457D93" w14:textId="1BA9CCA3" w:rsidR="00B46289" w:rsidRDefault="00B46289" w:rsidP="008E1A25">
      <w:pPr>
        <w:tabs>
          <w:tab w:val="left" w:pos="1701"/>
          <w:tab w:val="left" w:pos="1985"/>
        </w:tabs>
        <w:ind w:left="1980" w:hanging="1980"/>
      </w:pPr>
      <w:r>
        <w:t xml:space="preserve">Deutung: </w:t>
      </w:r>
      <w:r>
        <w:tab/>
      </w:r>
      <w:r>
        <w:tab/>
        <w:t xml:space="preserve">Wasser besitzt bei 4 °C die größte Dichte. Wechselt flüssiges Wasser seinen Aggregatzustand zu fest dehnt sich das Volumen aus. In der Folge ist festes Wasser weniger dicht als flüssiges. Aus diesem Grund schwimmen Eiswürfel oder Eisschollen auf Wasser im flüssigen Aggregatzustand. </w:t>
      </w:r>
    </w:p>
    <w:p w14:paraId="5C1C533E" w14:textId="26AF4F7E" w:rsidR="00B46289" w:rsidRDefault="00B46289" w:rsidP="008E1A25">
      <w:pPr>
        <w:tabs>
          <w:tab w:val="left" w:pos="1701"/>
          <w:tab w:val="left" w:pos="1985"/>
        </w:tabs>
        <w:ind w:left="1980" w:hanging="1980"/>
      </w:pPr>
      <w:r>
        <w:t xml:space="preserve">Entsorgung: </w:t>
      </w:r>
      <w:r>
        <w:tab/>
      </w:r>
      <w:r>
        <w:tab/>
        <w:t>Das Wasser in fester und flüssiger Form kann über den Ausguss entsorgt werden.</w:t>
      </w:r>
    </w:p>
    <w:p w14:paraId="7758C2B7" w14:textId="2217485B" w:rsidR="006E32AF" w:rsidRPr="000E05F4" w:rsidRDefault="006A47F4" w:rsidP="000E05F4">
      <w:pPr>
        <w:tabs>
          <w:tab w:val="left" w:pos="1701"/>
          <w:tab w:val="left" w:pos="1985"/>
        </w:tabs>
        <w:ind w:left="1980" w:hanging="1980"/>
      </w:pPr>
      <w:r>
        <w:t xml:space="preserve">Literatur: </w:t>
      </w:r>
      <w:r>
        <w:tab/>
      </w:r>
      <w:r>
        <w:tab/>
        <w:t>-</w:t>
      </w:r>
      <w:r w:rsidR="0025113E">
        <w:rPr>
          <w:noProof/>
          <w:lang w:eastAsia="de-DE"/>
        </w:rPr>
        <w:tab/>
      </w:r>
      <w:r w:rsidR="0025113E">
        <w:rPr>
          <w:noProof/>
          <w:lang w:eastAsia="de-DE"/>
        </w:rPr>
        <w:tab/>
      </w:r>
    </w:p>
    <w:p w14:paraId="2332D4A1" w14:textId="20D577E0" w:rsidR="00B619BB" w:rsidRDefault="00984EF9" w:rsidP="005669B2">
      <w:pPr>
        <w:pStyle w:val="berschrift1"/>
      </w:pPr>
      <w:bookmarkStart w:id="4" w:name="_Toc457157792"/>
      <w:r>
        <w:lastRenderedPageBreak/>
        <w:t xml:space="preserve">Weitere </w:t>
      </w:r>
      <w:r w:rsidR="00994634">
        <w:t>Schülerversuch</w:t>
      </w:r>
      <w:r>
        <w:t>e</w:t>
      </w:r>
      <w:bookmarkEnd w:id="4"/>
    </w:p>
    <w:p w14:paraId="2DFB2F7F" w14:textId="25A76930" w:rsidR="001C034C" w:rsidRDefault="00984EF9" w:rsidP="001C034C">
      <w:pPr>
        <w:pStyle w:val="berschrift2"/>
      </w:pPr>
      <w:bookmarkStart w:id="5" w:name="_Toc457157793"/>
      <w:r>
        <w:t xml:space="preserve">V2 – </w:t>
      </w:r>
      <w:r w:rsidR="001C034C">
        <w:t>Dichtebestimmung eines unbekannten Metalls</w:t>
      </w:r>
      <w:bookmarkEnd w:id="5"/>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1C034C" w:rsidRPr="009C5E28" w14:paraId="4C04246B" w14:textId="77777777" w:rsidTr="00BF1B6F">
        <w:tc>
          <w:tcPr>
            <w:tcW w:w="9322" w:type="dxa"/>
            <w:gridSpan w:val="9"/>
            <w:shd w:val="clear" w:color="auto" w:fill="4F81BD"/>
            <w:vAlign w:val="center"/>
          </w:tcPr>
          <w:p w14:paraId="1859E71E" w14:textId="77777777" w:rsidR="001C034C" w:rsidRPr="00F31EBF" w:rsidRDefault="001C034C" w:rsidP="00BF1B6F">
            <w:pPr>
              <w:spacing w:after="0"/>
              <w:jc w:val="center"/>
              <w:rPr>
                <w:b/>
                <w:bCs/>
                <w:color w:val="FFFFFF" w:themeColor="background1"/>
              </w:rPr>
            </w:pPr>
            <w:r w:rsidRPr="00F31EBF">
              <w:rPr>
                <w:b/>
                <w:bCs/>
                <w:color w:val="FFFFFF" w:themeColor="background1"/>
              </w:rPr>
              <w:t>Gefahrenstoffe</w:t>
            </w:r>
          </w:p>
        </w:tc>
      </w:tr>
      <w:tr w:rsidR="001C034C" w:rsidRPr="009C5E28" w14:paraId="2290FEC3" w14:textId="77777777" w:rsidTr="00BF1B6F">
        <w:trPr>
          <w:trHeight w:val="394"/>
        </w:trPr>
        <w:tc>
          <w:tcPr>
            <w:tcW w:w="3027" w:type="dxa"/>
            <w:gridSpan w:val="3"/>
            <w:tcBorders>
              <w:top w:val="single" w:sz="4" w:space="0" w:color="4F81BD" w:themeColor="accent1"/>
              <w:bottom w:val="nil"/>
            </w:tcBorders>
            <w:shd w:val="clear" w:color="auto" w:fill="auto"/>
            <w:vAlign w:val="center"/>
          </w:tcPr>
          <w:p w14:paraId="55F5F164" w14:textId="77777777" w:rsidR="001C034C" w:rsidRDefault="001C034C" w:rsidP="00BF1B6F">
            <w:pPr>
              <w:spacing w:after="0" w:line="276" w:lineRule="auto"/>
              <w:jc w:val="center"/>
              <w:rPr>
                <w:color w:val="auto"/>
                <w:sz w:val="20"/>
                <w:szCs w:val="20"/>
              </w:rPr>
            </w:pPr>
            <w:r>
              <w:rPr>
                <w:color w:val="auto"/>
                <w:sz w:val="20"/>
                <w:szCs w:val="20"/>
              </w:rPr>
              <w:t>Wasser</w:t>
            </w:r>
          </w:p>
        </w:tc>
        <w:tc>
          <w:tcPr>
            <w:tcW w:w="3177" w:type="dxa"/>
            <w:gridSpan w:val="3"/>
            <w:tcBorders>
              <w:top w:val="single" w:sz="4" w:space="0" w:color="4F81BD" w:themeColor="accent1"/>
              <w:bottom w:val="nil"/>
            </w:tcBorders>
            <w:shd w:val="clear" w:color="auto" w:fill="auto"/>
            <w:vAlign w:val="center"/>
          </w:tcPr>
          <w:p w14:paraId="573A5EF8" w14:textId="77777777" w:rsidR="001C034C" w:rsidRPr="009C5E28" w:rsidRDefault="001C034C" w:rsidP="00BF1B6F">
            <w:pPr>
              <w:pStyle w:val="Beschriftung"/>
              <w:spacing w:after="0"/>
              <w:jc w:val="center"/>
              <w:rPr>
                <w:sz w:val="20"/>
              </w:rPr>
            </w:pPr>
            <w:r>
              <w:rPr>
                <w:sz w:val="20"/>
              </w:rPr>
              <w:t>-</w:t>
            </w:r>
          </w:p>
        </w:tc>
        <w:tc>
          <w:tcPr>
            <w:tcW w:w="3118" w:type="dxa"/>
            <w:gridSpan w:val="3"/>
            <w:tcBorders>
              <w:top w:val="single" w:sz="4" w:space="0" w:color="4F81BD" w:themeColor="accent1"/>
              <w:bottom w:val="nil"/>
            </w:tcBorders>
            <w:shd w:val="clear" w:color="auto" w:fill="auto"/>
            <w:vAlign w:val="center"/>
          </w:tcPr>
          <w:p w14:paraId="755A4188" w14:textId="77777777" w:rsidR="001C034C" w:rsidRPr="009C5E28" w:rsidRDefault="001C034C" w:rsidP="00BF1B6F">
            <w:pPr>
              <w:pStyle w:val="Beschriftung"/>
              <w:spacing w:after="0"/>
              <w:jc w:val="center"/>
              <w:rPr>
                <w:sz w:val="20"/>
              </w:rPr>
            </w:pPr>
            <w:r>
              <w:rPr>
                <w:sz w:val="20"/>
              </w:rPr>
              <w:t>-</w:t>
            </w:r>
          </w:p>
        </w:tc>
      </w:tr>
      <w:tr w:rsidR="001C034C" w:rsidRPr="009C5E28" w14:paraId="08ECF280" w14:textId="77777777" w:rsidTr="00BF1B6F">
        <w:tc>
          <w:tcPr>
            <w:tcW w:w="1009" w:type="dxa"/>
            <w:tcBorders>
              <w:top w:val="single" w:sz="8" w:space="0" w:color="4F81BD"/>
              <w:left w:val="single" w:sz="8" w:space="0" w:color="4F81BD"/>
              <w:bottom w:val="single" w:sz="8" w:space="0" w:color="4F81BD"/>
            </w:tcBorders>
            <w:shd w:val="clear" w:color="auto" w:fill="auto"/>
            <w:vAlign w:val="center"/>
          </w:tcPr>
          <w:p w14:paraId="2F8A3829" w14:textId="77777777" w:rsidR="001C034C" w:rsidRPr="009C5E28" w:rsidRDefault="001C034C" w:rsidP="00BF1B6F">
            <w:pPr>
              <w:spacing w:after="0"/>
              <w:jc w:val="center"/>
              <w:rPr>
                <w:b/>
                <w:bCs/>
              </w:rPr>
            </w:pPr>
            <w:r>
              <w:rPr>
                <w:b/>
                <w:noProof/>
                <w:lang w:eastAsia="de-DE"/>
              </w:rPr>
              <w:drawing>
                <wp:inline distT="0" distB="0" distL="0" distR="0" wp14:anchorId="5942EFC9" wp14:editId="77F5E209">
                  <wp:extent cx="499745" cy="499745"/>
                  <wp:effectExtent l="0" t="0" r="0" b="0"/>
                  <wp:docPr id="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4995502" w14:textId="77777777" w:rsidR="001C034C" w:rsidRPr="009C5E28" w:rsidRDefault="001C034C" w:rsidP="00BF1B6F">
            <w:pPr>
              <w:spacing w:after="0"/>
              <w:jc w:val="center"/>
            </w:pPr>
            <w:r>
              <w:rPr>
                <w:noProof/>
                <w:lang w:eastAsia="de-DE"/>
              </w:rPr>
              <w:drawing>
                <wp:inline distT="0" distB="0" distL="0" distR="0" wp14:anchorId="2EED6251" wp14:editId="63E17864">
                  <wp:extent cx="504190" cy="5041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95F1EF1" w14:textId="77777777" w:rsidR="001C034C" w:rsidRPr="009C5E28" w:rsidRDefault="001C034C" w:rsidP="00BF1B6F">
            <w:pPr>
              <w:spacing w:after="0"/>
              <w:jc w:val="center"/>
            </w:pPr>
            <w:r>
              <w:rPr>
                <w:noProof/>
                <w:lang w:eastAsia="de-DE"/>
              </w:rPr>
              <w:drawing>
                <wp:inline distT="0" distB="0" distL="0" distR="0" wp14:anchorId="5BD492A8" wp14:editId="050B1A51">
                  <wp:extent cx="504190" cy="5041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132EF01" w14:textId="77777777" w:rsidR="001C034C" w:rsidRPr="009C5E28" w:rsidRDefault="001C034C" w:rsidP="00BF1B6F">
            <w:pPr>
              <w:spacing w:after="0"/>
              <w:jc w:val="center"/>
            </w:pPr>
            <w:r>
              <w:rPr>
                <w:noProof/>
                <w:lang w:eastAsia="de-DE"/>
              </w:rPr>
              <w:drawing>
                <wp:inline distT="0" distB="0" distL="0" distR="0" wp14:anchorId="15FD3C64" wp14:editId="2F028D30">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A07989C" w14:textId="77777777" w:rsidR="001C034C" w:rsidRPr="009C5E28" w:rsidRDefault="001C034C" w:rsidP="00BF1B6F">
            <w:pPr>
              <w:spacing w:after="0"/>
              <w:jc w:val="center"/>
            </w:pPr>
            <w:r>
              <w:rPr>
                <w:noProof/>
                <w:lang w:eastAsia="de-DE"/>
              </w:rPr>
              <w:drawing>
                <wp:inline distT="0" distB="0" distL="0" distR="0" wp14:anchorId="0FEF4182" wp14:editId="68B0CE3F">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07668B3" w14:textId="77777777" w:rsidR="001C034C" w:rsidRPr="009C5E28" w:rsidRDefault="001C034C" w:rsidP="00BF1B6F">
            <w:pPr>
              <w:spacing w:after="0"/>
              <w:jc w:val="center"/>
            </w:pPr>
            <w:r>
              <w:rPr>
                <w:noProof/>
                <w:lang w:eastAsia="de-DE"/>
              </w:rPr>
              <w:drawing>
                <wp:inline distT="0" distB="0" distL="0" distR="0" wp14:anchorId="61E545AA" wp14:editId="33AE717C">
                  <wp:extent cx="504190" cy="50419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499B59B4" w14:textId="77777777" w:rsidR="001C034C" w:rsidRPr="009C5E28" w:rsidRDefault="001C034C" w:rsidP="00BF1B6F">
            <w:pPr>
              <w:spacing w:after="0"/>
              <w:jc w:val="center"/>
            </w:pPr>
            <w:r>
              <w:rPr>
                <w:noProof/>
                <w:lang w:eastAsia="de-DE"/>
              </w:rPr>
              <w:drawing>
                <wp:inline distT="0" distB="0" distL="0" distR="0" wp14:anchorId="46447D02" wp14:editId="4C7CA332">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7CD3933" w14:textId="77777777" w:rsidR="001C034C" w:rsidRPr="009C5E28" w:rsidRDefault="001C034C" w:rsidP="00BF1B6F">
            <w:pPr>
              <w:spacing w:after="0"/>
              <w:jc w:val="center"/>
            </w:pPr>
            <w:r>
              <w:rPr>
                <w:noProof/>
                <w:lang w:eastAsia="de-DE"/>
              </w:rPr>
              <w:drawing>
                <wp:inline distT="0" distB="0" distL="0" distR="0" wp14:anchorId="648D9D76" wp14:editId="27DEB214">
                  <wp:extent cx="510540" cy="510540"/>
                  <wp:effectExtent l="0" t="0" r="3810" b="3810"/>
                  <wp:docPr id="2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71843C7" w14:textId="77777777" w:rsidR="001C034C" w:rsidRPr="009C5E28" w:rsidRDefault="001C034C" w:rsidP="00BF1B6F">
            <w:pPr>
              <w:spacing w:after="0"/>
              <w:jc w:val="center"/>
            </w:pPr>
            <w:r>
              <w:rPr>
                <w:noProof/>
                <w:lang w:eastAsia="de-DE"/>
              </w:rPr>
              <w:drawing>
                <wp:inline distT="0" distB="0" distL="0" distR="0" wp14:anchorId="2562668F" wp14:editId="4B0545C1">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051FDDBD" w14:textId="77777777" w:rsidR="001C034C" w:rsidRDefault="001C034C" w:rsidP="001C034C">
      <w:pPr>
        <w:tabs>
          <w:tab w:val="left" w:pos="1701"/>
          <w:tab w:val="left" w:pos="1985"/>
        </w:tabs>
        <w:ind w:left="1980" w:hanging="1980"/>
      </w:pPr>
    </w:p>
    <w:p w14:paraId="328A48D8" w14:textId="5E982835" w:rsidR="001C034C" w:rsidRDefault="001C034C" w:rsidP="001C034C">
      <w:pPr>
        <w:tabs>
          <w:tab w:val="left" w:pos="1701"/>
          <w:tab w:val="left" w:pos="1985"/>
        </w:tabs>
        <w:ind w:left="1980" w:hanging="1980"/>
      </w:pPr>
      <w:r>
        <w:t xml:space="preserve">Materialien: </w:t>
      </w:r>
      <w:r>
        <w:tab/>
      </w:r>
      <w:r>
        <w:tab/>
        <w:t>Messzylinder (breit), Anspitzer aus Magnesium, Waage</w:t>
      </w:r>
    </w:p>
    <w:p w14:paraId="7E194E3F" w14:textId="183A99F9" w:rsidR="001C034C" w:rsidRPr="00ED07C2" w:rsidRDefault="001C034C" w:rsidP="001C034C">
      <w:pPr>
        <w:tabs>
          <w:tab w:val="left" w:pos="1701"/>
          <w:tab w:val="left" w:pos="1985"/>
        </w:tabs>
        <w:ind w:left="1980" w:hanging="1980"/>
      </w:pPr>
      <w:r>
        <w:t>Chemikalien:</w:t>
      </w:r>
      <w:r>
        <w:tab/>
      </w:r>
      <w:r>
        <w:tab/>
        <w:t>Wasser</w:t>
      </w:r>
    </w:p>
    <w:p w14:paraId="2BDBC78A" w14:textId="2AEEBDC3" w:rsidR="001C034C" w:rsidRDefault="001C034C" w:rsidP="001C034C">
      <w:pPr>
        <w:tabs>
          <w:tab w:val="left" w:pos="1701"/>
          <w:tab w:val="left" w:pos="1985"/>
        </w:tabs>
        <w:ind w:left="1980" w:hanging="1980"/>
      </w:pPr>
      <w:r>
        <w:t xml:space="preserve">Durchführung: </w:t>
      </w:r>
      <w:r>
        <w:tab/>
      </w:r>
      <w:r>
        <w:tab/>
      </w:r>
      <w:r>
        <w:tab/>
        <w:t>Der Anspitzer wird zunäch</w:t>
      </w:r>
      <w:r w:rsidR="00956993">
        <w:t>st</w:t>
      </w:r>
      <w:r>
        <w:t xml:space="preserve"> genau gewogen und die Masse auf 2 Nachkommastellen notiert.  </w:t>
      </w:r>
      <w:r w:rsidR="005F7730">
        <w:t>Anschließend wir der Messzylinder mit einer definierten Menge Wasser (z.B. genau 50 mL) befüllt. Der Anspitzer wird nun in den mit Wasser gefüllten Messzylinder gelegt und das neue Wasservolumen</w:t>
      </w:r>
      <w:r w:rsidR="001D6BE7">
        <w:t xml:space="preserve"> abgelesen sowie im Heft notiert.</w:t>
      </w:r>
    </w:p>
    <w:p w14:paraId="2982CE54" w14:textId="70053CDB" w:rsidR="001C034C" w:rsidRDefault="001C034C" w:rsidP="001C034C">
      <w:pPr>
        <w:tabs>
          <w:tab w:val="left" w:pos="1701"/>
          <w:tab w:val="left" w:pos="1985"/>
        </w:tabs>
        <w:ind w:left="1980" w:hanging="1980"/>
      </w:pPr>
      <w:r>
        <w:t>Beobachtung:</w:t>
      </w:r>
      <w:r>
        <w:tab/>
      </w:r>
      <w:r>
        <w:tab/>
      </w:r>
      <w:r>
        <w:tab/>
      </w:r>
      <w:r w:rsidR="001D6BE7">
        <w:t>Der Anspitzer verdrängt ca. 4,5 mL Wasser.</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4"/>
        <w:gridCol w:w="929"/>
        <w:gridCol w:w="929"/>
      </w:tblGrid>
      <w:tr w:rsidR="001C034C" w14:paraId="3FB0921B" w14:textId="77777777" w:rsidTr="005F7730">
        <w:tc>
          <w:tcPr>
            <w:tcW w:w="2126" w:type="dxa"/>
          </w:tcPr>
          <w:p w14:paraId="1A323426" w14:textId="4B98FF2D" w:rsidR="001C034C" w:rsidRDefault="005F7730" w:rsidP="00BF1B6F">
            <w:pPr>
              <w:keepNext/>
              <w:tabs>
                <w:tab w:val="left" w:pos="1701"/>
                <w:tab w:val="left" w:pos="1985"/>
              </w:tabs>
            </w:pPr>
            <w:r>
              <w:rPr>
                <w:noProof/>
                <w:lang w:eastAsia="de-DE"/>
              </w:rPr>
              <w:drawing>
                <wp:inline distT="0" distB="0" distL="0" distR="0" wp14:anchorId="47824647" wp14:editId="3547F1C7">
                  <wp:extent cx="3186030" cy="2389523"/>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6-07-20 10.45.51.jpg"/>
                          <pic:cNvPicPr/>
                        </pic:nvPicPr>
                        <pic:blipFill>
                          <a:blip r:embed="rId28" cstate="print">
                            <a:extLst>
                              <a:ext uri="{28A0092B-C50C-407E-A947-70E740481C1C}">
                                <a14:useLocalDpi xmlns:a14="http://schemas.microsoft.com/office/drawing/2010/main"/>
                              </a:ext>
                            </a:extLst>
                          </a:blip>
                          <a:stretch>
                            <a:fillRect/>
                          </a:stretch>
                        </pic:blipFill>
                        <pic:spPr>
                          <a:xfrm>
                            <a:off x="0" y="0"/>
                            <a:ext cx="3190198" cy="2392649"/>
                          </a:xfrm>
                          <a:prstGeom prst="rect">
                            <a:avLst/>
                          </a:prstGeom>
                        </pic:spPr>
                      </pic:pic>
                    </a:graphicData>
                  </a:graphic>
                </wp:inline>
              </w:drawing>
            </w:r>
          </w:p>
        </w:tc>
        <w:tc>
          <w:tcPr>
            <w:tcW w:w="2478" w:type="dxa"/>
          </w:tcPr>
          <w:p w14:paraId="13076229" w14:textId="4DE651DD" w:rsidR="001C034C" w:rsidRDefault="001C034C" w:rsidP="00BF1B6F">
            <w:pPr>
              <w:keepNext/>
              <w:tabs>
                <w:tab w:val="left" w:pos="1701"/>
                <w:tab w:val="left" w:pos="1985"/>
              </w:tabs>
            </w:pPr>
          </w:p>
        </w:tc>
        <w:tc>
          <w:tcPr>
            <w:tcW w:w="2478" w:type="dxa"/>
          </w:tcPr>
          <w:p w14:paraId="1D4D75E5" w14:textId="17DF7157" w:rsidR="001C034C" w:rsidRDefault="001C034C" w:rsidP="00BF1B6F">
            <w:pPr>
              <w:keepNext/>
              <w:tabs>
                <w:tab w:val="left" w:pos="1701"/>
                <w:tab w:val="left" w:pos="1985"/>
              </w:tabs>
            </w:pPr>
          </w:p>
        </w:tc>
      </w:tr>
      <w:tr w:rsidR="001C034C" w14:paraId="3D5A68FC" w14:textId="77777777" w:rsidTr="005F7730">
        <w:tc>
          <w:tcPr>
            <w:tcW w:w="7082" w:type="dxa"/>
            <w:gridSpan w:val="3"/>
          </w:tcPr>
          <w:p w14:paraId="3A1ABE39" w14:textId="77777777" w:rsidR="001C034C" w:rsidRDefault="005F7730" w:rsidP="005F7730">
            <w:pPr>
              <w:pStyle w:val="Beschriftung"/>
            </w:pPr>
            <w:r>
              <w:t xml:space="preserve">Abb. </w:t>
            </w:r>
            <w:fldSimple w:instr=" SEQ Abb. \* ARABIC ">
              <w:r w:rsidR="0080776B">
                <w:rPr>
                  <w:noProof/>
                </w:rPr>
                <w:t>2</w:t>
              </w:r>
            </w:fldSimple>
            <w:r>
              <w:t>- Volumenbestimmung des Anspitzers.</w:t>
            </w:r>
          </w:p>
          <w:p w14:paraId="73E1ED52" w14:textId="0F152AE1" w:rsidR="005F7730" w:rsidRPr="005F7730" w:rsidRDefault="005F7730" w:rsidP="005F7730"/>
        </w:tc>
      </w:tr>
    </w:tbl>
    <w:p w14:paraId="0D00CFC5" w14:textId="17A026ED" w:rsidR="001D6BE7" w:rsidRDefault="001C034C" w:rsidP="001C034C">
      <w:pPr>
        <w:tabs>
          <w:tab w:val="left" w:pos="1701"/>
          <w:tab w:val="left" w:pos="1985"/>
        </w:tabs>
        <w:ind w:left="1980" w:hanging="1980"/>
        <w:rPr>
          <w:rFonts w:eastAsiaTheme="minorEastAsia"/>
        </w:rPr>
      </w:pPr>
      <w:r>
        <w:t xml:space="preserve">Deutung: </w:t>
      </w:r>
      <w:r>
        <w:tab/>
      </w:r>
      <w:r>
        <w:tab/>
      </w:r>
      <w:r w:rsidR="001D6BE7">
        <w:t xml:space="preserve">Über die Dichte Beziehung </w:t>
      </w:r>
      <m:oMath>
        <m:r>
          <w:rPr>
            <w:rFonts w:ascii="Cambria Math" w:hAnsi="Cambria Math"/>
          </w:rPr>
          <m:t>φ=</m:t>
        </m:r>
        <m:f>
          <m:fPr>
            <m:ctrlPr>
              <w:rPr>
                <w:rFonts w:ascii="Cambria Math" w:hAnsi="Cambria Math"/>
              </w:rPr>
            </m:ctrlPr>
          </m:fPr>
          <m:num>
            <m:r>
              <m:rPr>
                <m:sty m:val="p"/>
              </m:rPr>
              <w:rPr>
                <w:rFonts w:ascii="Cambria Math" w:hAnsi="Cambria Math"/>
              </w:rPr>
              <m:t>m</m:t>
            </m:r>
          </m:num>
          <m:den>
            <m:r>
              <m:rPr>
                <m:sty m:val="p"/>
              </m:rPr>
              <w:rPr>
                <w:rFonts w:ascii="Cambria Math" w:hAnsi="Cambria Math"/>
              </w:rPr>
              <m:t>V</m:t>
            </m:r>
          </m:den>
        </m:f>
      </m:oMath>
      <w:r w:rsidR="001D6BE7">
        <w:rPr>
          <w:rFonts w:eastAsiaTheme="minorEastAsia"/>
        </w:rPr>
        <w:t xml:space="preserve"> kann aus der Masse des Anspitzers und dem ermittelten Volumen seine Dichte berechnet werden. Als Dichte wird folgender Wert erhalten: </w:t>
      </w:r>
    </w:p>
    <w:p w14:paraId="228A451D" w14:textId="3C923B56" w:rsidR="001D6BE7" w:rsidRDefault="001D6BE7" w:rsidP="001C034C">
      <w:pPr>
        <w:tabs>
          <w:tab w:val="left" w:pos="1701"/>
          <w:tab w:val="left" w:pos="1985"/>
        </w:tabs>
        <w:ind w:left="1980" w:hanging="1980"/>
        <w:rPr>
          <w:rFonts w:eastAsiaTheme="minorEastAsia"/>
        </w:rPr>
      </w:pPr>
      <w:r>
        <w:rPr>
          <w:rFonts w:eastAsiaTheme="minorEastAsia"/>
        </w:rPr>
        <w:tab/>
      </w:r>
      <w:r>
        <w:rPr>
          <w:rFonts w:eastAsiaTheme="minorEastAsia"/>
        </w:rPr>
        <w:tab/>
      </w:r>
      <m:oMath>
        <m:r>
          <w:rPr>
            <w:rFonts w:ascii="Cambria Math" w:hAnsi="Cambria Math"/>
          </w:rPr>
          <m:t>φ=</m:t>
        </m:r>
        <m:f>
          <m:fPr>
            <m:ctrlPr>
              <w:rPr>
                <w:rFonts w:ascii="Cambria Math" w:hAnsi="Cambria Math"/>
              </w:rPr>
            </m:ctrlPr>
          </m:fPr>
          <m:num>
            <m:r>
              <m:rPr>
                <m:sty m:val="p"/>
              </m:rPr>
              <w:rPr>
                <w:rFonts w:ascii="Cambria Math" w:hAnsi="Cambria Math"/>
              </w:rPr>
              <m:t>m</m:t>
            </m:r>
          </m:num>
          <m:den>
            <m:r>
              <m:rPr>
                <m:sty m:val="p"/>
              </m:rPr>
              <w:rPr>
                <w:rFonts w:ascii="Cambria Math" w:hAnsi="Cambria Math"/>
              </w:rPr>
              <m:t>V</m:t>
            </m:r>
          </m:den>
        </m:f>
        <m:r>
          <w:rPr>
            <w:rFonts w:ascii="Cambria Math" w:hAnsi="Cambria Math"/>
          </w:rPr>
          <m:t>=</m:t>
        </m:r>
        <m:f>
          <m:fPr>
            <m:ctrlPr>
              <w:rPr>
                <w:rFonts w:ascii="Cambria Math" w:hAnsi="Cambria Math"/>
              </w:rPr>
            </m:ctrlPr>
          </m:fPr>
          <m:num>
            <m:r>
              <m:rPr>
                <m:sty m:val="p"/>
              </m:rPr>
              <w:rPr>
                <w:rFonts w:ascii="Cambria Math" w:hAnsi="Cambria Math"/>
              </w:rPr>
              <m:t>8,48 g</m:t>
            </m:r>
          </m:num>
          <m:den>
            <m:r>
              <m:rPr>
                <m:sty m:val="p"/>
              </m:rPr>
              <w:rPr>
                <w:rFonts w:ascii="Cambria Math" w:hAnsi="Cambria Math"/>
              </w:rPr>
              <m:t>4,5 </m:t>
            </m:r>
            <m:sSup>
              <m:sSupPr>
                <m:ctrlPr>
                  <w:rPr>
                    <w:rFonts w:ascii="Cambria Math" w:hAnsi="Cambria Math"/>
                  </w:rPr>
                </m:ctrlPr>
              </m:sSupPr>
              <m:e>
                <m:r>
                  <m:rPr>
                    <m:sty m:val="p"/>
                  </m:rPr>
                  <w:rPr>
                    <w:rFonts w:ascii="Cambria Math" w:hAnsi="Cambria Math"/>
                  </w:rPr>
                  <m:t>cm</m:t>
                </m:r>
              </m:e>
              <m:sup>
                <m:r>
                  <w:rPr>
                    <w:rFonts w:ascii="Cambria Math" w:hAnsi="Cambria Math"/>
                  </w:rPr>
                  <m:t>3</m:t>
                </m:r>
              </m:sup>
            </m:sSup>
          </m:den>
        </m:f>
        <m:r>
          <w:rPr>
            <w:rFonts w:ascii="Cambria Math" w:hAnsi="Cambria Math"/>
          </w:rPr>
          <m:t xml:space="preserve">=1,88 </m:t>
        </m:r>
        <m:f>
          <m:fPr>
            <m:ctrlPr>
              <w:rPr>
                <w:rFonts w:ascii="Cambria Math" w:hAnsi="Cambria Math"/>
              </w:rPr>
            </m:ctrlPr>
          </m:fPr>
          <m:num>
            <m:r>
              <m:rPr>
                <m:sty m:val="p"/>
              </m:rPr>
              <w:rPr>
                <w:rFonts w:ascii="Cambria Math" w:hAnsi="Cambria Math"/>
              </w:rPr>
              <m:t>g</m:t>
            </m:r>
          </m:num>
          <m:den>
            <m:sSup>
              <m:sSupPr>
                <m:ctrlPr>
                  <w:rPr>
                    <w:rFonts w:ascii="Cambria Math" w:hAnsi="Cambria Math"/>
                  </w:rPr>
                </m:ctrlPr>
              </m:sSupPr>
              <m:e>
                <m:r>
                  <m:rPr>
                    <m:sty m:val="p"/>
                  </m:rPr>
                  <w:rPr>
                    <w:rFonts w:ascii="Cambria Math" w:hAnsi="Cambria Math"/>
                  </w:rPr>
                  <m:t>cm</m:t>
                </m:r>
              </m:e>
              <m:sup>
                <m:r>
                  <w:rPr>
                    <w:rFonts w:ascii="Cambria Math" w:hAnsi="Cambria Math"/>
                  </w:rPr>
                  <m:t>3</m:t>
                </m:r>
              </m:sup>
            </m:sSup>
          </m:den>
        </m:f>
      </m:oMath>
    </w:p>
    <w:p w14:paraId="7A3E4A35" w14:textId="4AAAC6D7" w:rsidR="007A5AE8" w:rsidRPr="007A5AE8" w:rsidRDefault="007A5AE8" w:rsidP="001C034C">
      <w:pPr>
        <w:tabs>
          <w:tab w:val="left" w:pos="1701"/>
          <w:tab w:val="left" w:pos="1985"/>
        </w:tabs>
        <w:ind w:left="1980" w:hanging="1980"/>
        <w:rPr>
          <w:rFonts w:eastAsiaTheme="minorEastAsia"/>
        </w:rPr>
      </w:pPr>
      <w:r>
        <w:rPr>
          <w:rFonts w:eastAsiaTheme="minorEastAsia"/>
        </w:rPr>
        <w:lastRenderedPageBreak/>
        <w:tab/>
      </w:r>
      <w:r>
        <w:rPr>
          <w:rFonts w:eastAsiaTheme="minorEastAsia"/>
        </w:rPr>
        <w:tab/>
        <w:t>In der Literatur wird eine Dichte von 1,74</w:t>
      </w:r>
      <w:r>
        <w:rPr>
          <w:rFonts w:eastAsiaTheme="minorEastAsia"/>
          <w:vertAlign w:val="superscript"/>
        </w:rPr>
        <w:t>[1]</w:t>
      </w:r>
      <w:r>
        <w:rPr>
          <w:rFonts w:eastAsiaTheme="minorEastAsia"/>
        </w:rPr>
        <w:t xml:space="preserve"> </w:t>
      </w:r>
      <m:oMath>
        <m:f>
          <m:fPr>
            <m:ctrlPr>
              <w:rPr>
                <w:rFonts w:ascii="Cambria Math" w:hAnsi="Cambria Math"/>
              </w:rPr>
            </m:ctrlPr>
          </m:fPr>
          <m:num>
            <m:r>
              <m:rPr>
                <m:sty m:val="p"/>
              </m:rPr>
              <w:rPr>
                <w:rFonts w:ascii="Cambria Math" w:hAnsi="Cambria Math"/>
              </w:rPr>
              <m:t>g</m:t>
            </m:r>
          </m:num>
          <m:den>
            <m:sSup>
              <m:sSupPr>
                <m:ctrlPr>
                  <w:rPr>
                    <w:rFonts w:ascii="Cambria Math" w:hAnsi="Cambria Math"/>
                  </w:rPr>
                </m:ctrlPr>
              </m:sSupPr>
              <m:e>
                <m:r>
                  <m:rPr>
                    <m:sty m:val="p"/>
                  </m:rPr>
                  <w:rPr>
                    <w:rFonts w:ascii="Cambria Math" w:hAnsi="Cambria Math"/>
                  </w:rPr>
                  <m:t>cm</m:t>
                </m:r>
              </m:e>
              <m:sup>
                <m:r>
                  <w:rPr>
                    <w:rFonts w:ascii="Cambria Math" w:hAnsi="Cambria Math"/>
                  </w:rPr>
                  <m:t>3</m:t>
                </m:r>
              </m:sup>
            </m:sSup>
          </m:den>
        </m:f>
      </m:oMath>
      <w:r>
        <w:rPr>
          <w:rFonts w:eastAsiaTheme="minorEastAsia"/>
        </w:rPr>
        <w:t xml:space="preserve"> angegeben. Kleine Fehler ergeben sich durch die fehlerhafte Volumenbestimmung des Anspitzers und dem Umstand, dass die Klinge und Schrauben aus anderen Metallen bestehen.</w:t>
      </w:r>
    </w:p>
    <w:p w14:paraId="0467C36E" w14:textId="1846B7AD" w:rsidR="001C034C" w:rsidRDefault="007A5AE8" w:rsidP="001C034C">
      <w:pPr>
        <w:tabs>
          <w:tab w:val="left" w:pos="1701"/>
          <w:tab w:val="left" w:pos="1985"/>
        </w:tabs>
        <w:ind w:left="1980" w:hanging="1980"/>
      </w:pPr>
      <w:r>
        <w:rPr>
          <w:rFonts w:eastAsiaTheme="minorEastAsia"/>
        </w:rPr>
        <w:t>E</w:t>
      </w:r>
      <w:r w:rsidR="001C034C">
        <w:t xml:space="preserve">ntsorgung: </w:t>
      </w:r>
      <w:r w:rsidR="001C034C">
        <w:tab/>
      </w:r>
      <w:r w:rsidR="001C034C">
        <w:tab/>
        <w:t xml:space="preserve">Das Wasser </w:t>
      </w:r>
      <w:r w:rsidR="009F1B70">
        <w:t>kann über den Ausguss entsorgt werden. Der Anspitzer kann wieder verwendet werden!</w:t>
      </w:r>
    </w:p>
    <w:p w14:paraId="4CF7E6C8" w14:textId="5C109442" w:rsidR="00F74A95" w:rsidRDefault="001C034C" w:rsidP="00984EF9">
      <w:pPr>
        <w:tabs>
          <w:tab w:val="left" w:pos="1701"/>
          <w:tab w:val="left" w:pos="1985"/>
        </w:tabs>
        <w:ind w:left="1980" w:hanging="1980"/>
      </w:pPr>
      <w:r>
        <w:t xml:space="preserve">Literatur: </w:t>
      </w:r>
      <w:r>
        <w:tab/>
      </w:r>
      <w:r>
        <w:tab/>
      </w:r>
      <w:bookmarkStart w:id="6" w:name="_CTVL0016bc13831b0af4b988ae8b635179c0d69"/>
      <w:r w:rsidR="007A5AE8">
        <w:t xml:space="preserve">[1] Becker, F.-M. (2013). </w:t>
      </w:r>
      <w:bookmarkEnd w:id="6"/>
      <w:r w:rsidR="007A5AE8" w:rsidRPr="00A92340">
        <w:rPr>
          <w:i/>
        </w:rPr>
        <w:t>Formelsammlung: Formeln, Tabellen, Daten ; Mathematik, Physik, Astronomie, Chemie, Biologie, Informatik</w:t>
      </w:r>
      <w:r w:rsidR="007A5AE8" w:rsidRPr="00A92340">
        <w:t xml:space="preserve">. Berlin: Duden </w:t>
      </w:r>
      <w:proofErr w:type="spellStart"/>
      <w:r w:rsidR="007A5AE8" w:rsidRPr="00A92340">
        <w:t>Paetec</w:t>
      </w:r>
      <w:proofErr w:type="spellEnd"/>
      <w:r w:rsidR="007A5AE8" w:rsidRPr="00A92340">
        <w:t xml:space="preserve"> Schulbuchverl.</w:t>
      </w:r>
    </w:p>
    <w:p w14:paraId="7AEE77CA" w14:textId="77777777" w:rsidR="009F1B70" w:rsidRDefault="009F1B70" w:rsidP="00984EF9">
      <w:pPr>
        <w:tabs>
          <w:tab w:val="left" w:pos="1701"/>
          <w:tab w:val="left" w:pos="1985"/>
        </w:tabs>
        <w:ind w:left="1980" w:hanging="1980"/>
      </w:pPr>
    </w:p>
    <w:p w14:paraId="43C7F9E0" w14:textId="6C65B120" w:rsidR="009F1B70" w:rsidRDefault="00BF5117" w:rsidP="009F1B70">
      <w:pPr>
        <w:pStyle w:val="berschrift2"/>
      </w:pPr>
      <w:bookmarkStart w:id="7" w:name="_Toc457157794"/>
      <w:r>
        <w:t xml:space="preserve">V3 - </w:t>
      </w:r>
      <w:r w:rsidR="009F1B70">
        <w:t>Das S</w:t>
      </w:r>
      <w:r w:rsidR="00122C90">
        <w:t>peed-B</w:t>
      </w:r>
      <w:r w:rsidR="009F1B70">
        <w:t>oot und sein geheimnisvoller Antrieb</w:t>
      </w:r>
      <w:bookmarkEnd w:id="7"/>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F1B70" w:rsidRPr="009C5E28" w14:paraId="002FD538" w14:textId="77777777" w:rsidTr="00BF1B6F">
        <w:tc>
          <w:tcPr>
            <w:tcW w:w="9322" w:type="dxa"/>
            <w:gridSpan w:val="9"/>
            <w:shd w:val="clear" w:color="auto" w:fill="4F81BD"/>
            <w:vAlign w:val="center"/>
          </w:tcPr>
          <w:p w14:paraId="69C9DCFD" w14:textId="77777777" w:rsidR="009F1B70" w:rsidRPr="00F31EBF" w:rsidRDefault="009F1B70" w:rsidP="00BF1B6F">
            <w:pPr>
              <w:spacing w:after="0"/>
              <w:jc w:val="center"/>
              <w:rPr>
                <w:b/>
                <w:bCs/>
                <w:color w:val="FFFFFF" w:themeColor="background1"/>
              </w:rPr>
            </w:pPr>
            <w:r w:rsidRPr="00F31EBF">
              <w:rPr>
                <w:b/>
                <w:bCs/>
                <w:color w:val="FFFFFF" w:themeColor="background1"/>
              </w:rPr>
              <w:t>Gefahrenstoffe</w:t>
            </w:r>
          </w:p>
        </w:tc>
      </w:tr>
      <w:tr w:rsidR="009F1B70" w:rsidRPr="009C5E28" w14:paraId="4345961D" w14:textId="77777777" w:rsidTr="00BF1B6F">
        <w:trPr>
          <w:trHeight w:val="394"/>
        </w:trPr>
        <w:tc>
          <w:tcPr>
            <w:tcW w:w="3027" w:type="dxa"/>
            <w:gridSpan w:val="3"/>
            <w:tcBorders>
              <w:top w:val="single" w:sz="4" w:space="0" w:color="4F81BD" w:themeColor="accent1"/>
              <w:bottom w:val="nil"/>
            </w:tcBorders>
            <w:shd w:val="clear" w:color="auto" w:fill="auto"/>
            <w:vAlign w:val="center"/>
          </w:tcPr>
          <w:p w14:paraId="461369C2" w14:textId="77777777" w:rsidR="009F1B70" w:rsidRDefault="009F1B70" w:rsidP="00BF1B6F">
            <w:pPr>
              <w:spacing w:after="0" w:line="276" w:lineRule="auto"/>
              <w:jc w:val="center"/>
              <w:rPr>
                <w:color w:val="auto"/>
                <w:sz w:val="20"/>
                <w:szCs w:val="20"/>
              </w:rPr>
            </w:pPr>
            <w:r>
              <w:rPr>
                <w:color w:val="auto"/>
                <w:sz w:val="20"/>
                <w:szCs w:val="20"/>
              </w:rPr>
              <w:t>Wasser</w:t>
            </w:r>
          </w:p>
        </w:tc>
        <w:tc>
          <w:tcPr>
            <w:tcW w:w="3177" w:type="dxa"/>
            <w:gridSpan w:val="3"/>
            <w:tcBorders>
              <w:top w:val="single" w:sz="4" w:space="0" w:color="4F81BD" w:themeColor="accent1"/>
              <w:bottom w:val="nil"/>
            </w:tcBorders>
            <w:shd w:val="clear" w:color="auto" w:fill="auto"/>
            <w:vAlign w:val="center"/>
          </w:tcPr>
          <w:p w14:paraId="71CD1BF4" w14:textId="77777777" w:rsidR="009F1B70" w:rsidRPr="009C5E28" w:rsidRDefault="009F1B70" w:rsidP="00BF1B6F">
            <w:pPr>
              <w:pStyle w:val="Beschriftung"/>
              <w:spacing w:after="0"/>
              <w:jc w:val="center"/>
              <w:rPr>
                <w:sz w:val="20"/>
              </w:rPr>
            </w:pPr>
            <w:r>
              <w:rPr>
                <w:sz w:val="20"/>
              </w:rPr>
              <w:t>-</w:t>
            </w:r>
          </w:p>
        </w:tc>
        <w:tc>
          <w:tcPr>
            <w:tcW w:w="3118" w:type="dxa"/>
            <w:gridSpan w:val="3"/>
            <w:tcBorders>
              <w:top w:val="single" w:sz="4" w:space="0" w:color="4F81BD" w:themeColor="accent1"/>
              <w:bottom w:val="nil"/>
            </w:tcBorders>
            <w:shd w:val="clear" w:color="auto" w:fill="auto"/>
            <w:vAlign w:val="center"/>
          </w:tcPr>
          <w:p w14:paraId="64B65E1E" w14:textId="77777777" w:rsidR="009F1B70" w:rsidRPr="009C5E28" w:rsidRDefault="009F1B70" w:rsidP="00BF1B6F">
            <w:pPr>
              <w:pStyle w:val="Beschriftung"/>
              <w:spacing w:after="0"/>
              <w:jc w:val="center"/>
              <w:rPr>
                <w:sz w:val="20"/>
              </w:rPr>
            </w:pPr>
            <w:r>
              <w:rPr>
                <w:sz w:val="20"/>
              </w:rPr>
              <w:t>-</w:t>
            </w:r>
          </w:p>
        </w:tc>
      </w:tr>
      <w:tr w:rsidR="009F1B70" w:rsidRPr="009C5E28" w14:paraId="129AAB58" w14:textId="77777777" w:rsidTr="00BF1B6F">
        <w:trPr>
          <w:trHeight w:val="394"/>
        </w:trPr>
        <w:tc>
          <w:tcPr>
            <w:tcW w:w="3027" w:type="dxa"/>
            <w:gridSpan w:val="3"/>
            <w:tcBorders>
              <w:top w:val="single" w:sz="4" w:space="0" w:color="4F81BD" w:themeColor="accent1"/>
              <w:bottom w:val="nil"/>
            </w:tcBorders>
            <w:shd w:val="clear" w:color="auto" w:fill="auto"/>
            <w:vAlign w:val="center"/>
          </w:tcPr>
          <w:p w14:paraId="789FBFA6" w14:textId="52AC0A3C" w:rsidR="009F1B70" w:rsidRDefault="009F1B70" w:rsidP="00BF1B6F">
            <w:pPr>
              <w:spacing w:after="0" w:line="276" w:lineRule="auto"/>
              <w:jc w:val="center"/>
              <w:rPr>
                <w:color w:val="auto"/>
                <w:sz w:val="20"/>
                <w:szCs w:val="20"/>
              </w:rPr>
            </w:pPr>
            <w:r>
              <w:rPr>
                <w:color w:val="auto"/>
                <w:sz w:val="20"/>
                <w:szCs w:val="20"/>
              </w:rPr>
              <w:t>Alufolie</w:t>
            </w:r>
          </w:p>
        </w:tc>
        <w:tc>
          <w:tcPr>
            <w:tcW w:w="3177" w:type="dxa"/>
            <w:gridSpan w:val="3"/>
            <w:tcBorders>
              <w:top w:val="single" w:sz="4" w:space="0" w:color="4F81BD" w:themeColor="accent1"/>
              <w:bottom w:val="nil"/>
            </w:tcBorders>
            <w:shd w:val="clear" w:color="auto" w:fill="auto"/>
            <w:vAlign w:val="center"/>
          </w:tcPr>
          <w:p w14:paraId="238838DF" w14:textId="2D1193A3" w:rsidR="009F1B70" w:rsidRDefault="009F1B70" w:rsidP="00BF1B6F">
            <w:pPr>
              <w:pStyle w:val="Beschriftung"/>
              <w:spacing w:after="0"/>
              <w:jc w:val="center"/>
              <w:rPr>
                <w:sz w:val="20"/>
              </w:rPr>
            </w:pPr>
            <w:r>
              <w:rPr>
                <w:sz w:val="20"/>
              </w:rPr>
              <w:t>-</w:t>
            </w:r>
          </w:p>
        </w:tc>
        <w:tc>
          <w:tcPr>
            <w:tcW w:w="3118" w:type="dxa"/>
            <w:gridSpan w:val="3"/>
            <w:tcBorders>
              <w:top w:val="single" w:sz="4" w:space="0" w:color="4F81BD" w:themeColor="accent1"/>
              <w:bottom w:val="nil"/>
            </w:tcBorders>
            <w:shd w:val="clear" w:color="auto" w:fill="auto"/>
            <w:vAlign w:val="center"/>
          </w:tcPr>
          <w:p w14:paraId="3BFA7657" w14:textId="1659A703" w:rsidR="009F1B70" w:rsidRDefault="009F1B70" w:rsidP="00BF1B6F">
            <w:pPr>
              <w:pStyle w:val="Beschriftung"/>
              <w:spacing w:after="0"/>
              <w:jc w:val="center"/>
              <w:rPr>
                <w:sz w:val="20"/>
              </w:rPr>
            </w:pPr>
            <w:r>
              <w:rPr>
                <w:sz w:val="20"/>
              </w:rPr>
              <w:t>-</w:t>
            </w:r>
          </w:p>
        </w:tc>
      </w:tr>
      <w:tr w:rsidR="009F1B70" w:rsidRPr="009C5E28" w14:paraId="0D410725" w14:textId="77777777" w:rsidTr="00BF1B6F">
        <w:tc>
          <w:tcPr>
            <w:tcW w:w="1009" w:type="dxa"/>
            <w:tcBorders>
              <w:top w:val="single" w:sz="8" w:space="0" w:color="4F81BD"/>
              <w:left w:val="single" w:sz="8" w:space="0" w:color="4F81BD"/>
              <w:bottom w:val="single" w:sz="8" w:space="0" w:color="4F81BD"/>
            </w:tcBorders>
            <w:shd w:val="clear" w:color="auto" w:fill="auto"/>
            <w:vAlign w:val="center"/>
          </w:tcPr>
          <w:p w14:paraId="5F9CC1FB" w14:textId="77777777" w:rsidR="009F1B70" w:rsidRPr="009C5E28" w:rsidRDefault="009F1B70" w:rsidP="00BF1B6F">
            <w:pPr>
              <w:spacing w:after="0"/>
              <w:jc w:val="center"/>
              <w:rPr>
                <w:b/>
                <w:bCs/>
              </w:rPr>
            </w:pPr>
            <w:r>
              <w:rPr>
                <w:b/>
                <w:noProof/>
                <w:lang w:eastAsia="de-DE"/>
              </w:rPr>
              <w:drawing>
                <wp:inline distT="0" distB="0" distL="0" distR="0" wp14:anchorId="76825533" wp14:editId="010B6D15">
                  <wp:extent cx="499745" cy="499745"/>
                  <wp:effectExtent l="0" t="0" r="0" b="0"/>
                  <wp:docPr id="3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BCAA628" w14:textId="77777777" w:rsidR="009F1B70" w:rsidRPr="009C5E28" w:rsidRDefault="009F1B70" w:rsidP="00BF1B6F">
            <w:pPr>
              <w:spacing w:after="0"/>
              <w:jc w:val="center"/>
            </w:pPr>
            <w:r>
              <w:rPr>
                <w:noProof/>
                <w:lang w:eastAsia="de-DE"/>
              </w:rPr>
              <w:drawing>
                <wp:inline distT="0" distB="0" distL="0" distR="0" wp14:anchorId="2E64734E" wp14:editId="5EA84569">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8551C8E" w14:textId="77777777" w:rsidR="009F1B70" w:rsidRPr="009C5E28" w:rsidRDefault="009F1B70" w:rsidP="00BF1B6F">
            <w:pPr>
              <w:spacing w:after="0"/>
              <w:jc w:val="center"/>
            </w:pPr>
            <w:r>
              <w:rPr>
                <w:noProof/>
                <w:lang w:eastAsia="de-DE"/>
              </w:rPr>
              <w:drawing>
                <wp:inline distT="0" distB="0" distL="0" distR="0" wp14:anchorId="787BBCD2" wp14:editId="3E07CD8F">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4354D21" w14:textId="77777777" w:rsidR="009F1B70" w:rsidRPr="009C5E28" w:rsidRDefault="009F1B70" w:rsidP="00BF1B6F">
            <w:pPr>
              <w:spacing w:after="0"/>
              <w:jc w:val="center"/>
            </w:pPr>
            <w:r>
              <w:rPr>
                <w:noProof/>
                <w:lang w:eastAsia="de-DE"/>
              </w:rPr>
              <w:drawing>
                <wp:inline distT="0" distB="0" distL="0" distR="0" wp14:anchorId="4C65B7CC" wp14:editId="7548E692">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0BDCA0CA" w14:textId="77777777" w:rsidR="009F1B70" w:rsidRPr="009C5E28" w:rsidRDefault="009F1B70" w:rsidP="00BF1B6F">
            <w:pPr>
              <w:spacing w:after="0"/>
              <w:jc w:val="center"/>
            </w:pPr>
            <w:r>
              <w:rPr>
                <w:noProof/>
                <w:lang w:eastAsia="de-DE"/>
              </w:rPr>
              <w:drawing>
                <wp:inline distT="0" distB="0" distL="0" distR="0" wp14:anchorId="08C26A99" wp14:editId="2580374A">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2A1128E5" w14:textId="77777777" w:rsidR="009F1B70" w:rsidRPr="009C5E28" w:rsidRDefault="009F1B70" w:rsidP="00BF1B6F">
            <w:pPr>
              <w:spacing w:after="0"/>
              <w:jc w:val="center"/>
            </w:pPr>
            <w:r>
              <w:rPr>
                <w:noProof/>
                <w:lang w:eastAsia="de-DE"/>
              </w:rPr>
              <w:drawing>
                <wp:inline distT="0" distB="0" distL="0" distR="0" wp14:anchorId="42D5E534" wp14:editId="22C6D522">
                  <wp:extent cx="504190" cy="50419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6F5AA5EA" w14:textId="77777777" w:rsidR="009F1B70" w:rsidRPr="009C5E28" w:rsidRDefault="009F1B70" w:rsidP="00BF1B6F">
            <w:pPr>
              <w:spacing w:after="0"/>
              <w:jc w:val="center"/>
            </w:pPr>
            <w:r>
              <w:rPr>
                <w:noProof/>
                <w:lang w:eastAsia="de-DE"/>
              </w:rPr>
              <w:drawing>
                <wp:inline distT="0" distB="0" distL="0" distR="0" wp14:anchorId="40EB39A4" wp14:editId="1B0F1C93">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39C0237" w14:textId="77777777" w:rsidR="009F1B70" w:rsidRPr="009C5E28" w:rsidRDefault="009F1B70" w:rsidP="00BF1B6F">
            <w:pPr>
              <w:spacing w:after="0"/>
              <w:jc w:val="center"/>
            </w:pPr>
            <w:r>
              <w:rPr>
                <w:noProof/>
                <w:lang w:eastAsia="de-DE"/>
              </w:rPr>
              <w:drawing>
                <wp:inline distT="0" distB="0" distL="0" distR="0" wp14:anchorId="2DC7FEA2" wp14:editId="6C804E69">
                  <wp:extent cx="510540" cy="510540"/>
                  <wp:effectExtent l="0" t="0" r="3810" b="3810"/>
                  <wp:docPr id="4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30DA35E" w14:textId="77777777" w:rsidR="009F1B70" w:rsidRPr="009C5E28" w:rsidRDefault="009F1B70" w:rsidP="00BF1B6F">
            <w:pPr>
              <w:spacing w:after="0"/>
              <w:jc w:val="center"/>
            </w:pPr>
            <w:r>
              <w:rPr>
                <w:noProof/>
                <w:lang w:eastAsia="de-DE"/>
              </w:rPr>
              <w:drawing>
                <wp:inline distT="0" distB="0" distL="0" distR="0" wp14:anchorId="114D0FE1" wp14:editId="5466D66C">
                  <wp:extent cx="504190" cy="50419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12BBE08C" w14:textId="77777777" w:rsidR="009F1B70" w:rsidRDefault="009F1B70" w:rsidP="009F1B70">
      <w:pPr>
        <w:tabs>
          <w:tab w:val="left" w:pos="1701"/>
          <w:tab w:val="left" w:pos="1985"/>
        </w:tabs>
        <w:ind w:left="1980" w:hanging="1980"/>
      </w:pPr>
    </w:p>
    <w:p w14:paraId="4CA226FC" w14:textId="30CA2504" w:rsidR="009F1B70" w:rsidRDefault="009F1B70" w:rsidP="009F1B70">
      <w:pPr>
        <w:tabs>
          <w:tab w:val="left" w:pos="1701"/>
          <w:tab w:val="left" w:pos="1985"/>
        </w:tabs>
        <w:ind w:left="1980" w:hanging="1980"/>
      </w:pPr>
      <w:r>
        <w:t xml:space="preserve">Materialien: </w:t>
      </w:r>
      <w:r>
        <w:tab/>
      </w:r>
      <w:r>
        <w:tab/>
        <w:t xml:space="preserve">Pneumatisch Wanne, </w:t>
      </w:r>
      <w:r w:rsidR="000D65B6">
        <w:t>Pfeffer, Spülmittel-Lösung (1:1)</w:t>
      </w:r>
    </w:p>
    <w:p w14:paraId="03BE805F" w14:textId="64F2A553" w:rsidR="009F1B70" w:rsidRPr="00ED07C2" w:rsidRDefault="009F1B70" w:rsidP="009F1B70">
      <w:pPr>
        <w:tabs>
          <w:tab w:val="left" w:pos="1701"/>
          <w:tab w:val="left" w:pos="1985"/>
        </w:tabs>
        <w:ind w:left="1980" w:hanging="1980"/>
      </w:pPr>
      <w:r>
        <w:t>Chemikalien:</w:t>
      </w:r>
      <w:r>
        <w:tab/>
      </w:r>
      <w:r>
        <w:tab/>
        <w:t>Wasser</w:t>
      </w:r>
      <w:r w:rsidR="000D65B6">
        <w:t>, Alufolie</w:t>
      </w:r>
    </w:p>
    <w:p w14:paraId="3E4F626D" w14:textId="4A1EB0F1" w:rsidR="009F1B70" w:rsidRDefault="009F1B70" w:rsidP="009F1B70">
      <w:pPr>
        <w:tabs>
          <w:tab w:val="left" w:pos="1701"/>
          <w:tab w:val="left" w:pos="1985"/>
        </w:tabs>
        <w:ind w:left="1980" w:hanging="1980"/>
      </w:pPr>
      <w:r>
        <w:t xml:space="preserve">Durchführung: </w:t>
      </w:r>
      <w:r>
        <w:tab/>
      </w:r>
      <w:r>
        <w:tab/>
      </w:r>
      <w:r w:rsidR="000D65B6">
        <w:t>Zunächst wird die pneumatische Wann</w:t>
      </w:r>
      <w:r w:rsidR="00E70AD2">
        <w:t>e</w:t>
      </w:r>
      <w:r w:rsidR="000D65B6">
        <w:t xml:space="preserve"> mit Wasser befüllt und ein Alu</w:t>
      </w:r>
      <w:r w:rsidR="00122C90">
        <w:t>-B</w:t>
      </w:r>
      <w:r w:rsidR="000D65B6">
        <w:t>oot mit ein</w:t>
      </w:r>
      <w:r w:rsidR="00122C90">
        <w:t>em L</w:t>
      </w:r>
      <w:r w:rsidR="000D65B6">
        <w:t xml:space="preserve">och in der Mitte schwimmen gelassen. (Wichtig: das Boot sollte nicht zu groß sein, da es sonst </w:t>
      </w:r>
      <w:r w:rsidR="00122C90">
        <w:t>sinkt!</w:t>
      </w:r>
      <w:r w:rsidR="000D65B6">
        <w:t xml:space="preserve">) In das Loch im Boot wird etwas </w:t>
      </w:r>
      <w:r w:rsidR="00122C90">
        <w:t>Spülmittel-L</w:t>
      </w:r>
      <w:r w:rsidR="000D65B6">
        <w:t>ösung getropft</w:t>
      </w:r>
      <w:r w:rsidR="00122C90">
        <w:t xml:space="preserve"> und beobachtet. Anschließend wird das Wasser der pneumatischen Wanne gewechselt und nach </w:t>
      </w:r>
      <w:proofErr w:type="spellStart"/>
      <w:r w:rsidR="00122C90">
        <w:t>Neubefüllung</w:t>
      </w:r>
      <w:proofErr w:type="spellEnd"/>
      <w:r w:rsidR="00122C90">
        <w:t xml:space="preserve"> mit fein gemahlenem Pfeffer benetzt. Jetzt wird wiederum etwas Spülmittel-Lösung auf die Wasseroberfläche getropft</w:t>
      </w:r>
      <w:r w:rsidR="00A81625">
        <w:t xml:space="preserve"> und wieder genau beobachtet was passiert. </w:t>
      </w:r>
      <w:r w:rsidR="00122C90">
        <w:t xml:space="preserve">  </w:t>
      </w:r>
    </w:p>
    <w:p w14:paraId="067FC5FE" w14:textId="43951E8F" w:rsidR="009F1B70" w:rsidRDefault="009F1B70" w:rsidP="009F1B70">
      <w:pPr>
        <w:tabs>
          <w:tab w:val="left" w:pos="1701"/>
          <w:tab w:val="left" w:pos="1985"/>
        </w:tabs>
        <w:ind w:left="1980" w:hanging="1980"/>
      </w:pPr>
      <w:r>
        <w:t>Beobachtung:</w:t>
      </w:r>
      <w:r>
        <w:tab/>
      </w:r>
      <w:r>
        <w:tab/>
      </w:r>
      <w:r>
        <w:tab/>
      </w:r>
      <w:r w:rsidR="00A81625">
        <w:t xml:space="preserve">Das Alu-Boot bewegt sich schnell über das Wasser nach der Zugabe von Spülmittel-Lösung. </w:t>
      </w:r>
      <w:r w:rsidR="0080776B">
        <w:t xml:space="preserve">Der Pfeffer wird nach Zugabe von Spülmittel-Lösung blitzschnell zu den Seiten </w:t>
      </w:r>
      <w:r w:rsidR="00626398">
        <w:t>beweget.</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6"/>
        <w:gridCol w:w="3375"/>
        <w:gridCol w:w="341"/>
      </w:tblGrid>
      <w:tr w:rsidR="0080776B" w14:paraId="0DD0001C" w14:textId="77777777" w:rsidTr="0080776B">
        <w:tc>
          <w:tcPr>
            <w:tcW w:w="2126" w:type="dxa"/>
          </w:tcPr>
          <w:p w14:paraId="6EDB654E" w14:textId="7C9F9339" w:rsidR="009F1B70" w:rsidRDefault="0080776B" w:rsidP="00BF1B6F">
            <w:pPr>
              <w:keepNext/>
              <w:tabs>
                <w:tab w:val="left" w:pos="1701"/>
                <w:tab w:val="left" w:pos="1985"/>
              </w:tabs>
            </w:pPr>
            <w:r>
              <w:rPr>
                <w:noProof/>
                <w:lang w:eastAsia="de-DE"/>
              </w:rPr>
              <w:lastRenderedPageBreak/>
              <w:drawing>
                <wp:inline distT="0" distB="0" distL="0" distR="0" wp14:anchorId="10DFFF66" wp14:editId="69F73632">
                  <wp:extent cx="2006923" cy="1505191"/>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6-07-20 11.13.14.jpg"/>
                          <pic:cNvPicPr/>
                        </pic:nvPicPr>
                        <pic:blipFill>
                          <a:blip r:embed="rId29" cstate="print">
                            <a:extLst>
                              <a:ext uri="{28A0092B-C50C-407E-A947-70E740481C1C}">
                                <a14:useLocalDpi xmlns:a14="http://schemas.microsoft.com/office/drawing/2010/main"/>
                              </a:ext>
                            </a:extLst>
                          </a:blip>
                          <a:stretch>
                            <a:fillRect/>
                          </a:stretch>
                        </pic:blipFill>
                        <pic:spPr>
                          <a:xfrm>
                            <a:off x="0" y="0"/>
                            <a:ext cx="2010105" cy="1507577"/>
                          </a:xfrm>
                          <a:prstGeom prst="rect">
                            <a:avLst/>
                          </a:prstGeom>
                        </pic:spPr>
                      </pic:pic>
                    </a:graphicData>
                  </a:graphic>
                </wp:inline>
              </w:drawing>
            </w:r>
          </w:p>
        </w:tc>
        <w:tc>
          <w:tcPr>
            <w:tcW w:w="2478" w:type="dxa"/>
          </w:tcPr>
          <w:p w14:paraId="71CA5ED7" w14:textId="422AE708" w:rsidR="009F1B70" w:rsidRDefault="0080776B" w:rsidP="00BF1B6F">
            <w:pPr>
              <w:keepNext/>
              <w:tabs>
                <w:tab w:val="left" w:pos="1701"/>
                <w:tab w:val="left" w:pos="1985"/>
              </w:tabs>
            </w:pPr>
            <w:r>
              <w:rPr>
                <w:noProof/>
                <w:lang w:eastAsia="de-DE"/>
              </w:rPr>
              <w:drawing>
                <wp:inline distT="0" distB="0" distL="0" distR="0" wp14:anchorId="02EDEC49" wp14:editId="4BE71267">
                  <wp:extent cx="2006599" cy="150495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6-07-20 11.14.04.jpg"/>
                          <pic:cNvPicPr/>
                        </pic:nvPicPr>
                        <pic:blipFill>
                          <a:blip r:embed="rId30" cstate="print">
                            <a:extLst>
                              <a:ext uri="{28A0092B-C50C-407E-A947-70E740481C1C}">
                                <a14:useLocalDpi xmlns:a14="http://schemas.microsoft.com/office/drawing/2010/main"/>
                              </a:ext>
                            </a:extLst>
                          </a:blip>
                          <a:stretch>
                            <a:fillRect/>
                          </a:stretch>
                        </pic:blipFill>
                        <pic:spPr>
                          <a:xfrm>
                            <a:off x="0" y="0"/>
                            <a:ext cx="2013246" cy="1509935"/>
                          </a:xfrm>
                          <a:prstGeom prst="rect">
                            <a:avLst/>
                          </a:prstGeom>
                        </pic:spPr>
                      </pic:pic>
                    </a:graphicData>
                  </a:graphic>
                </wp:inline>
              </w:drawing>
            </w:r>
          </w:p>
        </w:tc>
        <w:tc>
          <w:tcPr>
            <w:tcW w:w="2478" w:type="dxa"/>
          </w:tcPr>
          <w:p w14:paraId="7BA54188" w14:textId="77777777" w:rsidR="009F1B70" w:rsidRDefault="009F1B70" w:rsidP="00BF1B6F">
            <w:pPr>
              <w:keepNext/>
              <w:tabs>
                <w:tab w:val="left" w:pos="1701"/>
                <w:tab w:val="left" w:pos="1985"/>
              </w:tabs>
            </w:pPr>
          </w:p>
        </w:tc>
      </w:tr>
      <w:tr w:rsidR="009F1B70" w14:paraId="74F7C2BD" w14:textId="77777777" w:rsidTr="0080776B">
        <w:tc>
          <w:tcPr>
            <w:tcW w:w="7082" w:type="dxa"/>
            <w:gridSpan w:val="3"/>
          </w:tcPr>
          <w:p w14:paraId="5D03C70A" w14:textId="712FF6A6" w:rsidR="009F1B70" w:rsidRPr="005F7730" w:rsidRDefault="0080776B" w:rsidP="0080776B">
            <w:pPr>
              <w:pStyle w:val="Beschriftung"/>
            </w:pPr>
            <w:r>
              <w:t xml:space="preserve">Abb. </w:t>
            </w:r>
            <w:fldSimple w:instr=" SEQ Abb. \* ARABIC ">
              <w:r>
                <w:rPr>
                  <w:noProof/>
                </w:rPr>
                <w:t>3</w:t>
              </w:r>
            </w:fldSimple>
            <w:r>
              <w:t>- mit Pfeffer benetzte Wasseroberfläche vor (links) und nach (rechts) Spülmittel-Lösung Zugabe.</w:t>
            </w:r>
          </w:p>
        </w:tc>
      </w:tr>
    </w:tbl>
    <w:p w14:paraId="10A860F9" w14:textId="77777777" w:rsidR="0080776B" w:rsidRDefault="0080776B" w:rsidP="009F1B70">
      <w:pPr>
        <w:tabs>
          <w:tab w:val="left" w:pos="1701"/>
          <w:tab w:val="left" w:pos="1985"/>
        </w:tabs>
        <w:ind w:left="1980" w:hanging="1980"/>
      </w:pPr>
    </w:p>
    <w:p w14:paraId="5FF6D361" w14:textId="1EC7060E" w:rsidR="00626398" w:rsidRDefault="009F1B70" w:rsidP="00626398">
      <w:pPr>
        <w:tabs>
          <w:tab w:val="left" w:pos="1701"/>
          <w:tab w:val="left" w:pos="1985"/>
        </w:tabs>
        <w:ind w:left="1980" w:hanging="1980"/>
      </w:pPr>
      <w:r>
        <w:t xml:space="preserve">Deutung: </w:t>
      </w:r>
      <w:r>
        <w:tab/>
      </w:r>
      <w:r>
        <w:tab/>
      </w:r>
      <w:r w:rsidR="00626398">
        <w:t xml:space="preserve">Die Spülmittel-Lösung hebt die Oberflächenspannung des Wassersauf. Durch die schnelle Verteilung der „Spülmittel-Teilchen“ wird das kleine Schiff ebenfalls schnell mitbewegt. Der Pfeffer verdeutlicht die Geschwindigkeit dieses Phänomens sehr anschaulich. </w:t>
      </w:r>
    </w:p>
    <w:p w14:paraId="37AEF957" w14:textId="060BC48D" w:rsidR="009F1B70" w:rsidRDefault="009F1B70" w:rsidP="009F1B70">
      <w:pPr>
        <w:tabs>
          <w:tab w:val="left" w:pos="1701"/>
          <w:tab w:val="left" w:pos="1985"/>
        </w:tabs>
        <w:ind w:left="1980" w:hanging="1980"/>
      </w:pPr>
      <w:r>
        <w:rPr>
          <w:rFonts w:eastAsiaTheme="minorEastAsia"/>
        </w:rPr>
        <w:t>E</w:t>
      </w:r>
      <w:r>
        <w:t xml:space="preserve">ntsorgung: </w:t>
      </w:r>
      <w:r>
        <w:tab/>
      </w:r>
      <w:r>
        <w:tab/>
        <w:t xml:space="preserve">Das Wasser kann über den Ausguss entsorgt werden. </w:t>
      </w:r>
      <w:r w:rsidR="00626398">
        <w:t xml:space="preserve">Das Alu-Boot kann über den Plastik-Müll entsorgt werden. </w:t>
      </w:r>
    </w:p>
    <w:p w14:paraId="4EA04BA2" w14:textId="25D21899" w:rsidR="009F1B70" w:rsidRPr="00984EF9" w:rsidRDefault="009F1B70" w:rsidP="009F1B70">
      <w:pPr>
        <w:tabs>
          <w:tab w:val="left" w:pos="1701"/>
          <w:tab w:val="left" w:pos="1985"/>
        </w:tabs>
        <w:ind w:left="1980" w:hanging="1980"/>
        <w:rPr>
          <w:color w:val="auto"/>
        </w:rPr>
      </w:pPr>
      <w:r>
        <w:t xml:space="preserve">Literatur: </w:t>
      </w:r>
      <w:r>
        <w:tab/>
      </w:r>
      <w:r>
        <w:tab/>
      </w:r>
      <w:r w:rsidR="00626398">
        <w:t>-</w:t>
      </w:r>
    </w:p>
    <w:p w14:paraId="29768B3A" w14:textId="77777777" w:rsidR="009F1B70" w:rsidRPr="00984EF9" w:rsidRDefault="009F1B70" w:rsidP="00984EF9">
      <w:pPr>
        <w:tabs>
          <w:tab w:val="left" w:pos="1701"/>
          <w:tab w:val="left" w:pos="1985"/>
        </w:tabs>
        <w:ind w:left="1980" w:hanging="1980"/>
        <w:rPr>
          <w:color w:val="auto"/>
        </w:rPr>
      </w:pPr>
    </w:p>
    <w:sectPr w:rsidR="009F1B70" w:rsidRPr="00984EF9" w:rsidSect="005B0270">
      <w:headerReference w:type="default" r:id="rId31"/>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07496" w14:textId="77777777" w:rsidR="00006E2F" w:rsidRDefault="00006E2F" w:rsidP="0086227B">
      <w:pPr>
        <w:spacing w:after="0" w:line="240" w:lineRule="auto"/>
      </w:pPr>
      <w:r>
        <w:separator/>
      </w:r>
    </w:p>
  </w:endnote>
  <w:endnote w:type="continuationSeparator" w:id="0">
    <w:p w14:paraId="58DB6E2A" w14:textId="77777777" w:rsidR="00006E2F" w:rsidRDefault="00006E2F"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F12A5" w14:textId="77777777" w:rsidR="005B0270" w:rsidRDefault="005B027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227D1" w14:textId="77777777" w:rsidR="005B0270" w:rsidRDefault="005B027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2A9D5" w14:textId="77777777" w:rsidR="005B0270" w:rsidRDefault="005B027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3996D" w14:textId="77777777" w:rsidR="00006E2F" w:rsidRDefault="00006E2F" w:rsidP="0086227B">
      <w:pPr>
        <w:spacing w:after="0" w:line="240" w:lineRule="auto"/>
      </w:pPr>
      <w:r>
        <w:separator/>
      </w:r>
    </w:p>
  </w:footnote>
  <w:footnote w:type="continuationSeparator" w:id="0">
    <w:p w14:paraId="603BE0FB" w14:textId="77777777" w:rsidR="00006E2F" w:rsidRDefault="00006E2F"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FAACE" w14:textId="77777777" w:rsidR="005B0270" w:rsidRDefault="005B027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1DA34" w14:textId="60645B70" w:rsidR="006A0F35" w:rsidRPr="005B0270" w:rsidRDefault="006A0F35" w:rsidP="005B0270">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8F28E" w14:textId="77777777" w:rsidR="005B0270" w:rsidRDefault="005B0270">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689263763"/>
      <w:docPartObj>
        <w:docPartGallery w:val="Page Numbers (Top of Page)"/>
        <w:docPartUnique/>
      </w:docPartObj>
    </w:sdtPr>
    <w:sdtEndPr/>
    <w:sdtContent>
      <w:p w14:paraId="6DBDA01C" w14:textId="77777777" w:rsidR="005B0270" w:rsidRPr="0080101C" w:rsidRDefault="00006E2F"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E8475E" w:rsidRPr="00E8475E">
          <w:rPr>
            <w:b/>
            <w:bCs/>
            <w:noProof/>
            <w:sz w:val="20"/>
          </w:rPr>
          <w:t>2</w:t>
        </w:r>
        <w:r>
          <w:rPr>
            <w:b/>
            <w:bCs/>
            <w:noProof/>
            <w:sz w:val="20"/>
          </w:rPr>
          <w:fldChar w:fldCharType="end"/>
        </w:r>
        <w:r w:rsidR="005B0270"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E8475E">
          <w:rPr>
            <w:noProof/>
          </w:rPr>
          <w:t>Weitere Schülerversuche</w:t>
        </w:r>
        <w:r>
          <w:rPr>
            <w:noProof/>
          </w:rPr>
          <w:fldChar w:fldCharType="end"/>
        </w:r>
        <w:r w:rsidR="005B0270" w:rsidRPr="0080101C">
          <w:rPr>
            <w:rFonts w:asciiTheme="majorHAnsi" w:hAnsiTheme="majorHAnsi"/>
            <w:sz w:val="20"/>
            <w:szCs w:val="20"/>
          </w:rPr>
          <w:tab/>
        </w:r>
        <w:r w:rsidR="005B0270" w:rsidRPr="0080101C">
          <w:rPr>
            <w:rFonts w:asciiTheme="majorHAnsi" w:hAnsiTheme="majorHAnsi"/>
            <w:sz w:val="20"/>
            <w:szCs w:val="20"/>
          </w:rPr>
          <w:tab/>
        </w:r>
        <w:r w:rsidR="005B0270" w:rsidRPr="0080101C">
          <w:rPr>
            <w:rFonts w:asciiTheme="majorHAnsi" w:hAnsiTheme="majorHAnsi" w:cs="Arial"/>
            <w:sz w:val="20"/>
            <w:szCs w:val="20"/>
          </w:rPr>
          <w:t xml:space="preserve"> </w:t>
        </w:r>
      </w:p>
    </w:sdtContent>
  </w:sdt>
  <w:p w14:paraId="1EB43647" w14:textId="1E219830" w:rsidR="005B0270" w:rsidRPr="0080101C" w:rsidRDefault="00350052"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3B81E9C3" wp14:editId="4E549694">
              <wp:simplePos x="0" y="0"/>
              <wp:positionH relativeFrom="column">
                <wp:posOffset>-42545</wp:posOffset>
              </wp:positionH>
              <wp:positionV relativeFrom="paragraph">
                <wp:posOffset>38735</wp:posOffset>
              </wp:positionV>
              <wp:extent cx="5867400" cy="635"/>
              <wp:effectExtent l="9525" t="13970" r="9525" b="1397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CED7CA" id="_x0000_t32" coordsize="21600,21600" o:spt="32" o:oned="t" path="m,l21600,21600e" filled="f">
              <v:path arrowok="t" fillok="f" o:connecttype="none"/>
              <o:lock v:ext="edit" shapetype="t"/>
            </v:shapetype>
            <v:shape id="AutoShape 5"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AiklAwKAIAAEcEAAAOAAAAAAAAAAAAAAAAAC4CAABkcnMvZTJvRG9j&#10;LnhtbFBLAQItABQABgAIAAAAIQD/bGuE2wAAAAYBAAAPAAAAAAAAAAAAAAAAAIIEAABkcnMvZG93&#10;bnJldi54bWxQSwUGAAAAAAQABADzAAAAig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6E2F"/>
    <w:rsid w:val="00007E3F"/>
    <w:rsid w:val="00011800"/>
    <w:rsid w:val="000137A3"/>
    <w:rsid w:val="00014E7D"/>
    <w:rsid w:val="00022871"/>
    <w:rsid w:val="000338F6"/>
    <w:rsid w:val="00041562"/>
    <w:rsid w:val="00056798"/>
    <w:rsid w:val="0006287D"/>
    <w:rsid w:val="0006684E"/>
    <w:rsid w:val="00066DE1"/>
    <w:rsid w:val="00067AEC"/>
    <w:rsid w:val="00072812"/>
    <w:rsid w:val="00074A34"/>
    <w:rsid w:val="0007729E"/>
    <w:rsid w:val="000972FF"/>
    <w:rsid w:val="000B0523"/>
    <w:rsid w:val="000C4EB4"/>
    <w:rsid w:val="000D10FB"/>
    <w:rsid w:val="000D2C37"/>
    <w:rsid w:val="000D65B6"/>
    <w:rsid w:val="000D7381"/>
    <w:rsid w:val="000E05F4"/>
    <w:rsid w:val="000E0EBE"/>
    <w:rsid w:val="000E21A7"/>
    <w:rsid w:val="000E7DB1"/>
    <w:rsid w:val="000F5EEC"/>
    <w:rsid w:val="001022B4"/>
    <w:rsid w:val="00122C90"/>
    <w:rsid w:val="0012481E"/>
    <w:rsid w:val="00125CEA"/>
    <w:rsid w:val="0013621E"/>
    <w:rsid w:val="00153EA8"/>
    <w:rsid w:val="00157F3D"/>
    <w:rsid w:val="001A7524"/>
    <w:rsid w:val="001B46E0"/>
    <w:rsid w:val="001C034C"/>
    <w:rsid w:val="001C5EFC"/>
    <w:rsid w:val="001D6BE7"/>
    <w:rsid w:val="00206D6B"/>
    <w:rsid w:val="00216E3C"/>
    <w:rsid w:val="0023241F"/>
    <w:rsid w:val="002347FE"/>
    <w:rsid w:val="002375EF"/>
    <w:rsid w:val="0025113E"/>
    <w:rsid w:val="00254F3F"/>
    <w:rsid w:val="00270289"/>
    <w:rsid w:val="0028080E"/>
    <w:rsid w:val="0028646F"/>
    <w:rsid w:val="002944CF"/>
    <w:rsid w:val="002A716F"/>
    <w:rsid w:val="002A7855"/>
    <w:rsid w:val="002B0B14"/>
    <w:rsid w:val="002E0F34"/>
    <w:rsid w:val="002E2DD3"/>
    <w:rsid w:val="002E38A0"/>
    <w:rsid w:val="002E5FCC"/>
    <w:rsid w:val="002F25D2"/>
    <w:rsid w:val="002F38EE"/>
    <w:rsid w:val="002F7B30"/>
    <w:rsid w:val="0033677B"/>
    <w:rsid w:val="00336B3B"/>
    <w:rsid w:val="00337B69"/>
    <w:rsid w:val="00344BB7"/>
    <w:rsid w:val="00345293"/>
    <w:rsid w:val="00345F54"/>
    <w:rsid w:val="00350052"/>
    <w:rsid w:val="0038284A"/>
    <w:rsid w:val="003837C2"/>
    <w:rsid w:val="00384682"/>
    <w:rsid w:val="003A1090"/>
    <w:rsid w:val="003B49C6"/>
    <w:rsid w:val="003C5747"/>
    <w:rsid w:val="003D529E"/>
    <w:rsid w:val="003E69AB"/>
    <w:rsid w:val="00401750"/>
    <w:rsid w:val="004102B8"/>
    <w:rsid w:val="0041565C"/>
    <w:rsid w:val="00434D4E"/>
    <w:rsid w:val="00434F30"/>
    <w:rsid w:val="00442EB1"/>
    <w:rsid w:val="00477507"/>
    <w:rsid w:val="0048642E"/>
    <w:rsid w:val="00486C9F"/>
    <w:rsid w:val="0049087A"/>
    <w:rsid w:val="004944F3"/>
    <w:rsid w:val="004A0B30"/>
    <w:rsid w:val="004B200E"/>
    <w:rsid w:val="004B3E0E"/>
    <w:rsid w:val="004C64A6"/>
    <w:rsid w:val="004D2994"/>
    <w:rsid w:val="004D321A"/>
    <w:rsid w:val="004F1A17"/>
    <w:rsid w:val="00503C6A"/>
    <w:rsid w:val="005115B1"/>
    <w:rsid w:val="00511B2E"/>
    <w:rsid w:val="005131C3"/>
    <w:rsid w:val="005228A9"/>
    <w:rsid w:val="005240FE"/>
    <w:rsid w:val="00526F69"/>
    <w:rsid w:val="00530A18"/>
    <w:rsid w:val="00532CD5"/>
    <w:rsid w:val="00544922"/>
    <w:rsid w:val="005650D4"/>
    <w:rsid w:val="005669B2"/>
    <w:rsid w:val="00573704"/>
    <w:rsid w:val="00574063"/>
    <w:rsid w:val="005745F8"/>
    <w:rsid w:val="0057596C"/>
    <w:rsid w:val="00576C62"/>
    <w:rsid w:val="00591B02"/>
    <w:rsid w:val="00595177"/>
    <w:rsid w:val="005978FA"/>
    <w:rsid w:val="005A2E89"/>
    <w:rsid w:val="005B0270"/>
    <w:rsid w:val="005B1F71"/>
    <w:rsid w:val="005B23FC"/>
    <w:rsid w:val="005B60E3"/>
    <w:rsid w:val="005E1939"/>
    <w:rsid w:val="005E3970"/>
    <w:rsid w:val="005F2176"/>
    <w:rsid w:val="005F7730"/>
    <w:rsid w:val="00626398"/>
    <w:rsid w:val="00626874"/>
    <w:rsid w:val="00631F0F"/>
    <w:rsid w:val="00637239"/>
    <w:rsid w:val="00654117"/>
    <w:rsid w:val="00672281"/>
    <w:rsid w:val="00681739"/>
    <w:rsid w:val="00690534"/>
    <w:rsid w:val="006943C9"/>
    <w:rsid w:val="006968E6"/>
    <w:rsid w:val="006A0F35"/>
    <w:rsid w:val="006A47F4"/>
    <w:rsid w:val="006B3EC2"/>
    <w:rsid w:val="006C5B0D"/>
    <w:rsid w:val="006C7B24"/>
    <w:rsid w:val="006E32AF"/>
    <w:rsid w:val="006E451C"/>
    <w:rsid w:val="006F4715"/>
    <w:rsid w:val="00707392"/>
    <w:rsid w:val="0072123D"/>
    <w:rsid w:val="00746773"/>
    <w:rsid w:val="00775EEC"/>
    <w:rsid w:val="0078071E"/>
    <w:rsid w:val="00790D3B"/>
    <w:rsid w:val="007A5AE8"/>
    <w:rsid w:val="007A7FA8"/>
    <w:rsid w:val="007E586C"/>
    <w:rsid w:val="007E7412"/>
    <w:rsid w:val="007F2348"/>
    <w:rsid w:val="00801678"/>
    <w:rsid w:val="008042F5"/>
    <w:rsid w:val="0080776B"/>
    <w:rsid w:val="00815FB9"/>
    <w:rsid w:val="0082230A"/>
    <w:rsid w:val="00837114"/>
    <w:rsid w:val="0086227B"/>
    <w:rsid w:val="008664DF"/>
    <w:rsid w:val="00875E5B"/>
    <w:rsid w:val="0088451A"/>
    <w:rsid w:val="00886EE0"/>
    <w:rsid w:val="00894DCD"/>
    <w:rsid w:val="00896D5A"/>
    <w:rsid w:val="008A5D98"/>
    <w:rsid w:val="008B5C95"/>
    <w:rsid w:val="008B7FD6"/>
    <w:rsid w:val="008C71EE"/>
    <w:rsid w:val="008D0ED6"/>
    <w:rsid w:val="008D67B2"/>
    <w:rsid w:val="008E12F8"/>
    <w:rsid w:val="008E1A25"/>
    <w:rsid w:val="008E345D"/>
    <w:rsid w:val="00905459"/>
    <w:rsid w:val="00913D97"/>
    <w:rsid w:val="00936F75"/>
    <w:rsid w:val="0094350A"/>
    <w:rsid w:val="00946F4E"/>
    <w:rsid w:val="00954DC8"/>
    <w:rsid w:val="00956993"/>
    <w:rsid w:val="00961647"/>
    <w:rsid w:val="00971E91"/>
    <w:rsid w:val="009735A3"/>
    <w:rsid w:val="00973F3F"/>
    <w:rsid w:val="009775D7"/>
    <w:rsid w:val="00977ED8"/>
    <w:rsid w:val="0098168E"/>
    <w:rsid w:val="00984EF9"/>
    <w:rsid w:val="00993407"/>
    <w:rsid w:val="00994634"/>
    <w:rsid w:val="009B0D3F"/>
    <w:rsid w:val="009C6F21"/>
    <w:rsid w:val="009C7687"/>
    <w:rsid w:val="009D150C"/>
    <w:rsid w:val="009D4BD9"/>
    <w:rsid w:val="009F0667"/>
    <w:rsid w:val="009F0CE9"/>
    <w:rsid w:val="009F1B70"/>
    <w:rsid w:val="009F5A39"/>
    <w:rsid w:val="009F61D4"/>
    <w:rsid w:val="00A006C3"/>
    <w:rsid w:val="00A012CE"/>
    <w:rsid w:val="00A0582F"/>
    <w:rsid w:val="00A05C2F"/>
    <w:rsid w:val="00A12C95"/>
    <w:rsid w:val="00A2136F"/>
    <w:rsid w:val="00A2301A"/>
    <w:rsid w:val="00A61671"/>
    <w:rsid w:val="00A7439F"/>
    <w:rsid w:val="00A75F0A"/>
    <w:rsid w:val="00A778C9"/>
    <w:rsid w:val="00A81625"/>
    <w:rsid w:val="00A90BD6"/>
    <w:rsid w:val="00A9233D"/>
    <w:rsid w:val="00A96F52"/>
    <w:rsid w:val="00AA604B"/>
    <w:rsid w:val="00AA612B"/>
    <w:rsid w:val="00AD0C24"/>
    <w:rsid w:val="00AD7D1F"/>
    <w:rsid w:val="00AE1230"/>
    <w:rsid w:val="00AF4090"/>
    <w:rsid w:val="00B02829"/>
    <w:rsid w:val="00B21F20"/>
    <w:rsid w:val="00B433C0"/>
    <w:rsid w:val="00B46289"/>
    <w:rsid w:val="00B51643"/>
    <w:rsid w:val="00B51B39"/>
    <w:rsid w:val="00B571E6"/>
    <w:rsid w:val="00B619BB"/>
    <w:rsid w:val="00B901F6"/>
    <w:rsid w:val="00B93BBF"/>
    <w:rsid w:val="00B96C3C"/>
    <w:rsid w:val="00BA0E9B"/>
    <w:rsid w:val="00BC4F56"/>
    <w:rsid w:val="00BD1D31"/>
    <w:rsid w:val="00BF1B6F"/>
    <w:rsid w:val="00BF2E3A"/>
    <w:rsid w:val="00BF5117"/>
    <w:rsid w:val="00BF7B08"/>
    <w:rsid w:val="00C0569E"/>
    <w:rsid w:val="00C10E22"/>
    <w:rsid w:val="00C12650"/>
    <w:rsid w:val="00C23319"/>
    <w:rsid w:val="00C364B2"/>
    <w:rsid w:val="00C428C7"/>
    <w:rsid w:val="00C460EB"/>
    <w:rsid w:val="00C51D56"/>
    <w:rsid w:val="00C66D91"/>
    <w:rsid w:val="00C95E9E"/>
    <w:rsid w:val="00CA6231"/>
    <w:rsid w:val="00CB2161"/>
    <w:rsid w:val="00CE1F14"/>
    <w:rsid w:val="00CF0B61"/>
    <w:rsid w:val="00CF79FE"/>
    <w:rsid w:val="00D069A2"/>
    <w:rsid w:val="00D1194E"/>
    <w:rsid w:val="00D16CD1"/>
    <w:rsid w:val="00D407E8"/>
    <w:rsid w:val="00D54590"/>
    <w:rsid w:val="00D60010"/>
    <w:rsid w:val="00D76EE6"/>
    <w:rsid w:val="00D76F6F"/>
    <w:rsid w:val="00D90F31"/>
    <w:rsid w:val="00D92822"/>
    <w:rsid w:val="00DA6545"/>
    <w:rsid w:val="00DC0309"/>
    <w:rsid w:val="00DE18A7"/>
    <w:rsid w:val="00E17CDE"/>
    <w:rsid w:val="00E22516"/>
    <w:rsid w:val="00E22D23"/>
    <w:rsid w:val="00E24354"/>
    <w:rsid w:val="00E26180"/>
    <w:rsid w:val="00E51037"/>
    <w:rsid w:val="00E54798"/>
    <w:rsid w:val="00E70AD2"/>
    <w:rsid w:val="00E80F84"/>
    <w:rsid w:val="00E84393"/>
    <w:rsid w:val="00E8475E"/>
    <w:rsid w:val="00E866D8"/>
    <w:rsid w:val="00E91F32"/>
    <w:rsid w:val="00E96AD6"/>
    <w:rsid w:val="00EB3DFE"/>
    <w:rsid w:val="00EB3EA7"/>
    <w:rsid w:val="00EB6DB7"/>
    <w:rsid w:val="00ED07C2"/>
    <w:rsid w:val="00ED1F5D"/>
    <w:rsid w:val="00EE1EFF"/>
    <w:rsid w:val="00EE79E0"/>
    <w:rsid w:val="00EF161C"/>
    <w:rsid w:val="00EF5479"/>
    <w:rsid w:val="00F17765"/>
    <w:rsid w:val="00F17797"/>
    <w:rsid w:val="00F2604C"/>
    <w:rsid w:val="00F26486"/>
    <w:rsid w:val="00F31EBF"/>
    <w:rsid w:val="00F3487A"/>
    <w:rsid w:val="00F74A95"/>
    <w:rsid w:val="00F849B0"/>
    <w:rsid w:val="00FA486B"/>
    <w:rsid w:val="00FA58C5"/>
    <w:rsid w:val="00FB3D74"/>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534CEBAB-A01D-4AFE-87CE-D6E31AB32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805465768">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1876887429">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8C69D2A3-2669-41C4-BADE-1C2C09F1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645</Words>
  <Characters>4066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dc:creator>
  <cp:keywords/>
  <dc:description/>
  <cp:lastModifiedBy>Daniel Lüert</cp:lastModifiedBy>
  <cp:revision>2</cp:revision>
  <cp:lastPrinted>2015-07-27T15:01:00Z</cp:lastPrinted>
  <dcterms:created xsi:type="dcterms:W3CDTF">2016-08-09T13:09:00Z</dcterms:created>
  <dcterms:modified xsi:type="dcterms:W3CDTF">2016-08-09T13:09:00Z</dcterms:modified>
</cp:coreProperties>
</file>