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1A7" w:rsidRDefault="00B7749C">
      <w:pPr>
        <w:pStyle w:val="berschrift2"/>
      </w:pPr>
      <w:bookmarkStart w:id="0" w:name="_Toc457194806"/>
      <w:bookmarkStart w:id="1" w:name="_GoBack"/>
      <w:bookmarkEnd w:id="1"/>
      <w:r>
        <w:rPr>
          <w:noProof/>
          <w:lang w:eastAsia="de-DE"/>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396236</wp:posOffset>
                </wp:positionV>
                <wp:extent cx="5873118" cy="504821"/>
                <wp:effectExtent l="0" t="0" r="13332" b="9529"/>
                <wp:wrapSquare wrapText="bothSides"/>
                <wp:docPr id="1" name="Text Box 60"/>
                <wp:cNvGraphicFramePr/>
                <a:graphic xmlns:a="http://schemas.openxmlformats.org/drawingml/2006/main">
                  <a:graphicData uri="http://schemas.microsoft.com/office/word/2010/wordprocessingShape">
                    <wps:wsp>
                      <wps:cNvSpPr txBox="1"/>
                      <wps:spPr>
                        <a:xfrm>
                          <a:off x="0" y="0"/>
                          <a:ext cx="5873118" cy="504821"/>
                        </a:xfrm>
                        <a:prstGeom prst="rect">
                          <a:avLst/>
                        </a:prstGeom>
                        <a:solidFill>
                          <a:srgbClr val="FFFFFF"/>
                        </a:solidFill>
                        <a:ln w="12701">
                          <a:solidFill>
                            <a:srgbClr val="4472C4"/>
                          </a:solidFill>
                          <a:prstDash val="dash"/>
                        </a:ln>
                      </wps:spPr>
                      <wps:txbx>
                        <w:txbxContent>
                          <w:p w:rsidR="002C31A7" w:rsidRDefault="00B7749C">
                            <w:pPr>
                              <w:rPr>
                                <w:color w:val="auto"/>
                              </w:rPr>
                            </w:pPr>
                            <w:r>
                              <w:rPr>
                                <w:color w:val="auto"/>
                              </w:rPr>
                              <w:t xml:space="preserve">Der Versuch stellt die Wolkenbildung modellhaft im Glasgefäß dar und thematisiert damit Aggregatzustandsänderungen als eine Ursache für Wettererscheinungen.  </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0;margin-top:31.2pt;width:462.45pt;height:39.7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HK/AEAAPkDAAAOAAAAZHJzL2Uyb0RvYy54bWysU9uO0zAQfUfiHyy/01xItyVquoJWRUgr&#10;QOryAY5jN5Z8w3ablK9n7Ia2Czwh+uB6Ljlz5sx49TgqiU7MeWF0g4tZjhHT1HRCHxr87Xn3ZomR&#10;D0R3RBrNGnxmHj+uX79aDbZmpemN7JhDAKJ9PdgG9yHYOss87ZkifmYs0xDkxikSwHSHrHNkAHQl&#10;szLPH7LBuM46Q5n34N1egnid8DlnNHzh3LOAZIOBW0inS2cbz2y9IvXBEdsLOtEg/8BCEaGh6BVq&#10;SwJBRyf+gFKCOuMNDzNqVGY4F5SlHqCbIv+tm31PLEu9gDjeXmXy/w+Wfj59dUh0MDuMNFEwomc2&#10;BvTBjOghyTNYX0PW3kJeGMEfU0G26PfgjF2P3Kn4D/0giIPQ56u4EY2Cc75cvC0KWAcKsXleLcsE&#10;k92+ts6Hj8woFC8NdjC8pCk5PfkAFSH1V0os5o0U3U5ImQx3aDfSoROBQe/SL5KET16kSY0G4F8u&#10;8iJBvwj6e4yqWpSb6m8YkcOW+P5Sq4PblCU1FLzJEm9hbMdJq9Z0Z5AQ3gr01hv3A6MB9q7B/vuR&#10;OIaR/KRhsO+KqoqLmoxqvijBcPeR9j5CNAWoBgeMLtdNuCw3bJcl4UnvLY2TiBJp8/4YDBdJykju&#10;wmjiDPuV5JreQlzgeztl3V7s+icAAAD//wMAUEsDBBQABgAIAAAAIQCxjbAU3AAAAAcBAAAPAAAA&#10;ZHJzL2Rvd25yZXYueG1sTI/NTsMwEITvSLyDtUjcqJMorUiIUyF+DvRGAYnjJl6SCHsdYrdN3h5z&#10;osfRjGa+qbazNeJIkx8cK0hXCQji1umBOwXvb883tyB8QNZoHJOChTxs68uLCkvtTvxKx33oRCxh&#10;X6KCPoSxlNK3PVn0KzcSR+/LTRZDlFMn9YSnWG6NzJJkIy0OHBd6HOmhp/Z7f7AKNP48rk320ezs&#10;8pnulqe10fZFqeur+f4ORKA5/IfhDz+iQx2ZGndg7YVREI8EBZssBxHdIssLEE2M5WkBsq7kOX/9&#10;CwAA//8DAFBLAQItABQABgAIAAAAIQC2gziS/gAAAOEBAAATAAAAAAAAAAAAAAAAAAAAAABbQ29u&#10;dGVudF9UeXBlc10ueG1sUEsBAi0AFAAGAAgAAAAhADj9If/WAAAAlAEAAAsAAAAAAAAAAAAAAAAA&#10;LwEAAF9yZWxzLy5yZWxzUEsBAi0AFAAGAAgAAAAhABdm8cr8AQAA+QMAAA4AAAAAAAAAAAAAAAAA&#10;LgIAAGRycy9lMm9Eb2MueG1sUEsBAi0AFAAGAAgAAAAhALGNsBTcAAAABwEAAA8AAAAAAAAAAAAA&#10;AAAAVgQAAGRycy9kb3ducmV2LnhtbFBLBQYAAAAABAAEAPMAAABfBQAAAAA=&#10;" strokecolor="#4472c4" strokeweight=".35281mm">
                <v:stroke dashstyle="dash"/>
                <v:textbox>
                  <w:txbxContent>
                    <w:p w:rsidR="002C31A7" w:rsidRDefault="00B7749C">
                      <w:pPr>
                        <w:rPr>
                          <w:color w:val="auto"/>
                        </w:rPr>
                      </w:pPr>
                      <w:r>
                        <w:rPr>
                          <w:color w:val="auto"/>
                        </w:rPr>
                        <w:t xml:space="preserve">Der Versuch stellt die Wolkenbildung modellhaft im Glasgefäß dar und thematisiert damit Aggregatzustandsänderungen als eine Ursache für Wettererscheinungen.  </w:t>
                      </w:r>
                    </w:p>
                  </w:txbxContent>
                </v:textbox>
                <w10:wrap type="square" anchorx="margin"/>
              </v:shape>
            </w:pict>
          </mc:Fallback>
        </mc:AlternateContent>
      </w:r>
      <w:r>
        <w:t xml:space="preserve">V2 – Eine Wolke im </w:t>
      </w:r>
      <w:r>
        <w:t>Glas kreieren</w:t>
      </w:r>
      <w:bookmarkEnd w:id="0"/>
    </w:p>
    <w:tbl>
      <w:tblPr>
        <w:tblW w:w="9322" w:type="dxa"/>
        <w:tblLayout w:type="fixed"/>
        <w:tblCellMar>
          <w:left w:w="10" w:type="dxa"/>
          <w:right w:w="10" w:type="dxa"/>
        </w:tblCellMar>
        <w:tblLook w:val="0000" w:firstRow="0" w:lastRow="0" w:firstColumn="0" w:lastColumn="0" w:noHBand="0" w:noVBand="0"/>
      </w:tblPr>
      <w:tblGrid>
        <w:gridCol w:w="1009"/>
        <w:gridCol w:w="1009"/>
        <w:gridCol w:w="1009"/>
        <w:gridCol w:w="1009"/>
        <w:gridCol w:w="1175"/>
        <w:gridCol w:w="993"/>
        <w:gridCol w:w="975"/>
        <w:gridCol w:w="1009"/>
        <w:gridCol w:w="1134"/>
      </w:tblGrid>
      <w:tr w:rsidR="002C31A7">
        <w:tblPrEx>
          <w:tblCellMar>
            <w:top w:w="0" w:type="dxa"/>
            <w:bottom w:w="0" w:type="dxa"/>
          </w:tblCellMar>
        </w:tblPrEx>
        <w:tc>
          <w:tcPr>
            <w:tcW w:w="9322" w:type="dxa"/>
            <w:gridSpan w:val="9"/>
            <w:tcBorders>
              <w:top w:val="single" w:sz="8" w:space="0" w:color="4F81BD"/>
              <w:left w:val="single" w:sz="8" w:space="0" w:color="4F81BD"/>
              <w:right w:val="single" w:sz="8" w:space="0" w:color="4F81BD"/>
            </w:tcBorders>
            <w:shd w:val="clear" w:color="auto" w:fill="4F81BD"/>
            <w:tcMar>
              <w:top w:w="0" w:type="dxa"/>
              <w:left w:w="108" w:type="dxa"/>
              <w:bottom w:w="0" w:type="dxa"/>
              <w:right w:w="108" w:type="dxa"/>
            </w:tcMar>
            <w:vAlign w:val="center"/>
          </w:tcPr>
          <w:p w:rsidR="002C31A7" w:rsidRDefault="00B7749C">
            <w:pPr>
              <w:spacing w:after="0"/>
              <w:jc w:val="center"/>
              <w:rPr>
                <w:b/>
                <w:bCs/>
                <w:color w:val="FFFFFF"/>
              </w:rPr>
            </w:pPr>
            <w:r>
              <w:rPr>
                <w:b/>
                <w:bCs/>
                <w:color w:val="FFFFFF"/>
              </w:rPr>
              <w:t>Gefahrenstoffe</w:t>
            </w:r>
          </w:p>
        </w:tc>
      </w:tr>
      <w:tr w:rsidR="002C31A7">
        <w:tblPrEx>
          <w:tblCellMar>
            <w:top w:w="0" w:type="dxa"/>
            <w:bottom w:w="0" w:type="dxa"/>
          </w:tblCellMar>
        </w:tblPrEx>
        <w:trPr>
          <w:trHeight w:val="434"/>
        </w:trPr>
        <w:tc>
          <w:tcPr>
            <w:tcW w:w="3027" w:type="dxa"/>
            <w:gridSpan w:val="3"/>
            <w:tcBorders>
              <w:left w:val="single" w:sz="8" w:space="0" w:color="4F81BD"/>
            </w:tcBorders>
            <w:shd w:val="clear" w:color="auto" w:fill="auto"/>
            <w:tcMar>
              <w:top w:w="0" w:type="dxa"/>
              <w:left w:w="108" w:type="dxa"/>
              <w:bottom w:w="0" w:type="dxa"/>
              <w:right w:w="108" w:type="dxa"/>
            </w:tcMar>
            <w:vAlign w:val="center"/>
          </w:tcPr>
          <w:p w:rsidR="002C31A7" w:rsidRDefault="00B7749C">
            <w:pPr>
              <w:spacing w:after="0" w:line="276" w:lineRule="auto"/>
              <w:jc w:val="center"/>
            </w:pPr>
            <w:r>
              <w:rPr>
                <w:color w:val="auto"/>
                <w:sz w:val="20"/>
                <w:szCs w:val="20"/>
              </w:rPr>
              <w:t>Wasser</w:t>
            </w:r>
          </w:p>
        </w:tc>
        <w:tc>
          <w:tcPr>
            <w:tcW w:w="3177" w:type="dxa"/>
            <w:gridSpan w:val="3"/>
            <w:shd w:val="clear" w:color="auto" w:fill="auto"/>
            <w:tcMar>
              <w:top w:w="0" w:type="dxa"/>
              <w:left w:w="108" w:type="dxa"/>
              <w:bottom w:w="0" w:type="dxa"/>
              <w:right w:w="108" w:type="dxa"/>
            </w:tcMar>
            <w:vAlign w:val="center"/>
          </w:tcPr>
          <w:p w:rsidR="002C31A7" w:rsidRDefault="00B7749C">
            <w:pPr>
              <w:pStyle w:val="Beschriftung"/>
              <w:spacing w:after="0"/>
              <w:jc w:val="center"/>
            </w:pPr>
            <w:r>
              <w:rPr>
                <w:sz w:val="20"/>
              </w:rPr>
              <w:t xml:space="preserve">H: </w:t>
            </w:r>
            <w:r>
              <w:t>-</w:t>
            </w:r>
          </w:p>
        </w:tc>
        <w:tc>
          <w:tcPr>
            <w:tcW w:w="3118" w:type="dxa"/>
            <w:gridSpan w:val="3"/>
            <w:tcBorders>
              <w:right w:val="single" w:sz="8" w:space="0" w:color="4F81BD"/>
            </w:tcBorders>
            <w:shd w:val="clear" w:color="auto" w:fill="auto"/>
            <w:tcMar>
              <w:top w:w="0" w:type="dxa"/>
              <w:left w:w="108" w:type="dxa"/>
              <w:bottom w:w="0" w:type="dxa"/>
              <w:right w:w="108" w:type="dxa"/>
            </w:tcMar>
            <w:vAlign w:val="center"/>
          </w:tcPr>
          <w:p w:rsidR="002C31A7" w:rsidRDefault="00B7749C">
            <w:pPr>
              <w:pStyle w:val="Beschriftung"/>
              <w:spacing w:after="0"/>
              <w:jc w:val="center"/>
            </w:pPr>
            <w:r>
              <w:rPr>
                <w:sz w:val="20"/>
              </w:rPr>
              <w:t xml:space="preserve">P: </w:t>
            </w:r>
            <w:r>
              <w:t>-</w:t>
            </w:r>
          </w:p>
        </w:tc>
      </w:tr>
      <w:tr w:rsidR="002C31A7">
        <w:tblPrEx>
          <w:tblCellMar>
            <w:top w:w="0" w:type="dxa"/>
            <w:bottom w:w="0" w:type="dxa"/>
          </w:tblCellMar>
        </w:tblPrEx>
        <w:tc>
          <w:tcPr>
            <w:tcW w:w="1009"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2C31A7" w:rsidRDefault="00B7749C">
            <w:pPr>
              <w:spacing w:after="0"/>
              <w:jc w:val="center"/>
            </w:pPr>
            <w:r>
              <w:rPr>
                <w:b/>
                <w:bCs/>
                <w:noProof/>
                <w:lang w:eastAsia="de-DE"/>
              </w:rPr>
              <w:drawing>
                <wp:inline distT="0" distB="0" distL="0" distR="0">
                  <wp:extent cx="475616" cy="475616"/>
                  <wp:effectExtent l="0" t="0" r="634" b="634"/>
                  <wp:docPr id="2" name="Grafik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75616" cy="475616"/>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2C31A7" w:rsidRDefault="00B7749C">
            <w:pPr>
              <w:spacing w:after="0"/>
              <w:jc w:val="center"/>
            </w:pPr>
            <w:r>
              <w:rPr>
                <w:noProof/>
                <w:lang w:eastAsia="de-DE"/>
              </w:rPr>
              <w:drawing>
                <wp:inline distT="0" distB="0" distL="0" distR="0">
                  <wp:extent cx="504191" cy="504191"/>
                  <wp:effectExtent l="0" t="0" r="0" b="0"/>
                  <wp:docPr id="3" name="Grafik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2C31A7" w:rsidRDefault="00B7749C">
            <w:pPr>
              <w:spacing w:after="0"/>
              <w:jc w:val="center"/>
            </w:pPr>
            <w:r>
              <w:rPr>
                <w:noProof/>
                <w:lang w:eastAsia="de-DE"/>
              </w:rPr>
              <w:drawing>
                <wp:inline distT="0" distB="0" distL="0" distR="0">
                  <wp:extent cx="504191" cy="504191"/>
                  <wp:effectExtent l="0" t="0" r="0" b="0"/>
                  <wp:docPr id="4" name="Grafik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2C31A7" w:rsidRDefault="00B7749C">
            <w:pPr>
              <w:spacing w:after="0"/>
              <w:jc w:val="center"/>
            </w:pPr>
            <w:r>
              <w:rPr>
                <w:noProof/>
                <w:lang w:eastAsia="de-DE"/>
              </w:rPr>
              <w:drawing>
                <wp:inline distT="0" distB="0" distL="0" distR="0">
                  <wp:extent cx="504191" cy="504191"/>
                  <wp:effectExtent l="0" t="0" r="0" b="0"/>
                  <wp:docPr id="5" name="Grafik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04191" cy="504191"/>
                          </a:xfrm>
                          <a:prstGeom prst="rect">
                            <a:avLst/>
                          </a:prstGeom>
                          <a:noFill/>
                          <a:ln>
                            <a:noFill/>
                            <a:prstDash/>
                          </a:ln>
                        </pic:spPr>
                      </pic:pic>
                    </a:graphicData>
                  </a:graphic>
                </wp:inline>
              </w:drawing>
            </w:r>
          </w:p>
        </w:tc>
        <w:tc>
          <w:tcPr>
            <w:tcW w:w="1175"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2C31A7" w:rsidRDefault="00B7749C">
            <w:pPr>
              <w:spacing w:after="0"/>
              <w:jc w:val="center"/>
            </w:pPr>
            <w:r>
              <w:rPr>
                <w:noProof/>
                <w:lang w:eastAsia="de-DE"/>
              </w:rPr>
              <w:drawing>
                <wp:inline distT="0" distB="0" distL="0" distR="0">
                  <wp:extent cx="504191" cy="504191"/>
                  <wp:effectExtent l="0" t="0" r="0" b="0"/>
                  <wp:docPr id="6" name="Grafik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504191" cy="504191"/>
                          </a:xfrm>
                          <a:prstGeom prst="rect">
                            <a:avLst/>
                          </a:prstGeom>
                          <a:noFill/>
                          <a:ln>
                            <a:noFill/>
                            <a:prstDash/>
                          </a:ln>
                        </pic:spPr>
                      </pic:pic>
                    </a:graphicData>
                  </a:graphic>
                </wp:inline>
              </w:drawing>
            </w:r>
          </w:p>
        </w:tc>
        <w:tc>
          <w:tcPr>
            <w:tcW w:w="993"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2C31A7" w:rsidRDefault="00B7749C">
            <w:pPr>
              <w:spacing w:after="0"/>
              <w:jc w:val="center"/>
            </w:pPr>
            <w:r>
              <w:rPr>
                <w:noProof/>
                <w:lang w:eastAsia="de-DE"/>
              </w:rPr>
              <w:drawing>
                <wp:inline distT="0" distB="0" distL="0" distR="0">
                  <wp:extent cx="504191" cy="504191"/>
                  <wp:effectExtent l="0" t="0" r="0" b="0"/>
                  <wp:docPr id="7" name="Grafik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504191" cy="504191"/>
                          </a:xfrm>
                          <a:prstGeom prst="rect">
                            <a:avLst/>
                          </a:prstGeom>
                          <a:noFill/>
                          <a:ln>
                            <a:noFill/>
                            <a:prstDash/>
                          </a:ln>
                        </pic:spPr>
                      </pic:pic>
                    </a:graphicData>
                  </a:graphic>
                </wp:inline>
              </w:drawing>
            </w:r>
          </w:p>
        </w:tc>
        <w:tc>
          <w:tcPr>
            <w:tcW w:w="975"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2C31A7" w:rsidRDefault="00B7749C">
            <w:pPr>
              <w:spacing w:after="0"/>
              <w:jc w:val="center"/>
            </w:pPr>
            <w:r>
              <w:rPr>
                <w:noProof/>
                <w:lang w:eastAsia="de-DE"/>
              </w:rPr>
              <w:drawing>
                <wp:inline distT="0" distB="0" distL="0" distR="0">
                  <wp:extent cx="504191" cy="504191"/>
                  <wp:effectExtent l="0" t="0" r="0" b="0"/>
                  <wp:docPr id="8" name="Grafik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2C31A7" w:rsidRDefault="00B7749C">
            <w:pPr>
              <w:spacing w:after="0"/>
              <w:jc w:val="center"/>
            </w:pPr>
            <w:r>
              <w:rPr>
                <w:noProof/>
                <w:lang w:eastAsia="de-DE"/>
              </w:rPr>
              <w:drawing>
                <wp:inline distT="0" distB="0" distL="0" distR="0">
                  <wp:extent cx="533396" cy="533396"/>
                  <wp:effectExtent l="0" t="0" r="4" b="4"/>
                  <wp:docPr id="9" name="Grafik 53" descr="C:\Users\Caro\AppData\Local\Temp\Temp1_Piktogramme.zip\Piktogramme\Grau\Reizen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533396" cy="533396"/>
                          </a:xfrm>
                          <a:prstGeom prst="rect">
                            <a:avLst/>
                          </a:prstGeom>
                          <a:noFill/>
                          <a:ln>
                            <a:noFill/>
                            <a:prstDash/>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2C31A7" w:rsidRDefault="00B7749C">
            <w:pPr>
              <w:spacing w:after="0"/>
              <w:jc w:val="center"/>
            </w:pPr>
            <w:r>
              <w:rPr>
                <w:noProof/>
                <w:lang w:eastAsia="de-DE"/>
              </w:rPr>
              <w:drawing>
                <wp:inline distT="0" distB="0" distL="0" distR="0">
                  <wp:extent cx="504191" cy="504191"/>
                  <wp:effectExtent l="0" t="0" r="0" b="0"/>
                  <wp:docPr id="10" name="Grafik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504191" cy="504191"/>
                          </a:xfrm>
                          <a:prstGeom prst="rect">
                            <a:avLst/>
                          </a:prstGeom>
                          <a:noFill/>
                          <a:ln>
                            <a:noFill/>
                            <a:prstDash/>
                          </a:ln>
                        </pic:spPr>
                      </pic:pic>
                    </a:graphicData>
                  </a:graphic>
                </wp:inline>
              </w:drawing>
            </w:r>
          </w:p>
        </w:tc>
      </w:tr>
    </w:tbl>
    <w:p w:rsidR="002C31A7" w:rsidRDefault="002C31A7">
      <w:pPr>
        <w:tabs>
          <w:tab w:val="left" w:pos="1701"/>
          <w:tab w:val="left" w:pos="1985"/>
        </w:tabs>
      </w:pPr>
    </w:p>
    <w:p w:rsidR="002C31A7" w:rsidRDefault="00B7749C">
      <w:pPr>
        <w:tabs>
          <w:tab w:val="left" w:pos="1701"/>
          <w:tab w:val="left" w:pos="1985"/>
        </w:tabs>
      </w:pPr>
      <w:r>
        <w:t xml:space="preserve">Materialien: </w:t>
      </w:r>
      <w:r>
        <w:tab/>
      </w:r>
      <w:r>
        <w:tab/>
        <w:t>großes Becherglas, Streichhölzer, verschließbare Plastiktüte</w:t>
      </w:r>
    </w:p>
    <w:p w:rsidR="002C31A7" w:rsidRDefault="00B7749C">
      <w:pPr>
        <w:tabs>
          <w:tab w:val="left" w:pos="1701"/>
          <w:tab w:val="left" w:pos="1985"/>
        </w:tabs>
        <w:ind w:left="1980" w:hanging="1980"/>
      </w:pPr>
      <w:r>
        <w:t>Chemikalien:</w:t>
      </w:r>
      <w:r>
        <w:tab/>
      </w:r>
      <w:r>
        <w:tab/>
        <w:t xml:space="preserve">Wasser (erwärmt, ca. 50 °C), Eiswürfel </w:t>
      </w:r>
    </w:p>
    <w:p w:rsidR="002C31A7" w:rsidRDefault="00B7749C">
      <w:pPr>
        <w:tabs>
          <w:tab w:val="left" w:pos="1701"/>
          <w:tab w:val="left" w:pos="1985"/>
        </w:tabs>
        <w:ind w:left="1980" w:hanging="1980"/>
      </w:pPr>
      <w:r>
        <w:t xml:space="preserve">Durchführung: </w:t>
      </w:r>
      <w:r>
        <w:tab/>
      </w:r>
      <w:r>
        <w:tab/>
        <w:t xml:space="preserve">Fülle erwärmtes Wasser auf den Boden des </w:t>
      </w:r>
      <w:r>
        <w:t xml:space="preserve">Becherglases. Entzünde ein Streichholz und lass es in das Becherglas fallen. Stülpe sofort die mit Eiswürfeln gefüllte Plastiktüte über den oberen Rand. Nach kurzer Zeit solltest du erste Veränderungen im Glasgefäß erkennen können. </w:t>
      </w:r>
    </w:p>
    <w:p w:rsidR="002C31A7" w:rsidRDefault="00B7749C">
      <w:pPr>
        <w:tabs>
          <w:tab w:val="left" w:pos="1701"/>
          <w:tab w:val="left" w:pos="1985"/>
        </w:tabs>
        <w:ind w:left="1980" w:hanging="1980"/>
      </w:pPr>
      <w:r>
        <w:rPr>
          <w:color w:val="000000"/>
        </w:rPr>
        <w:t>Beobachtung:</w:t>
      </w:r>
      <w:r>
        <w:rPr>
          <w:color w:val="FF0000"/>
        </w:rPr>
        <w:tab/>
        <w:t xml:space="preserve">     </w:t>
      </w:r>
      <w:r>
        <w:rPr>
          <w:color w:val="000000"/>
        </w:rPr>
        <w:t xml:space="preserve">Nach </w:t>
      </w:r>
      <w:r>
        <w:rPr>
          <w:color w:val="000000"/>
        </w:rPr>
        <w:t xml:space="preserve">wenigen Augenblicken beginnen sich erste Schwaden zu bilden, die kurze Zeit später das gesamte Gefäß ausfüllen. </w:t>
      </w:r>
    </w:p>
    <w:p w:rsidR="002C31A7" w:rsidRDefault="00B7749C">
      <w:pPr>
        <w:tabs>
          <w:tab w:val="left" w:pos="1701"/>
          <w:tab w:val="left" w:pos="1985"/>
        </w:tabs>
        <w:ind w:left="1980" w:hanging="1980"/>
        <w:jc w:val="center"/>
      </w:pPr>
      <w:r>
        <w:rPr>
          <w:color w:val="000000"/>
        </w:rPr>
        <w:t xml:space="preserve">          </w:t>
      </w:r>
      <w:r>
        <w:rPr>
          <w:noProof/>
          <w:color w:val="000000"/>
          <w:lang w:eastAsia="de-DE"/>
        </w:rPr>
        <w:drawing>
          <wp:inline distT="0" distB="0" distL="0" distR="0">
            <wp:extent cx="2209053" cy="1656417"/>
            <wp:effectExtent l="9618" t="9432" r="10365" b="10365"/>
            <wp:docPr id="11" name="Grafik 57" descr="D:\DCIM\100NIKON\DSCN1607.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rot="5400013">
                      <a:off x="0" y="0"/>
                      <a:ext cx="2209053" cy="1656417"/>
                    </a:xfrm>
                    <a:prstGeom prst="rect">
                      <a:avLst/>
                    </a:prstGeom>
                    <a:noFill/>
                    <a:ln>
                      <a:noFill/>
                      <a:prstDash/>
                    </a:ln>
                  </pic:spPr>
                </pic:pic>
              </a:graphicData>
            </a:graphic>
          </wp:inline>
        </w:drawing>
      </w:r>
    </w:p>
    <w:p w:rsidR="002C31A7" w:rsidRDefault="00B7749C">
      <w:pPr>
        <w:pStyle w:val="Beschriftung"/>
        <w:jc w:val="center"/>
      </w:pPr>
      <w:r>
        <w:rPr>
          <w:color w:val="000000"/>
        </w:rPr>
        <w:t xml:space="preserve">                Abb. 4 - „Wolkenbildung“ im Becherglas </w:t>
      </w:r>
    </w:p>
    <w:p w:rsidR="002C31A7" w:rsidRDefault="00B7749C">
      <w:pPr>
        <w:tabs>
          <w:tab w:val="left" w:pos="1701"/>
          <w:tab w:val="left" w:pos="1985"/>
        </w:tabs>
        <w:ind w:left="2124" w:hanging="2124"/>
      </w:pPr>
      <w:r>
        <w:t xml:space="preserve">Deutung: </w:t>
      </w:r>
      <w:r>
        <w:tab/>
      </w:r>
      <w:r>
        <w:tab/>
        <w:t xml:space="preserve">  Das erwärmte Wasser auf dem Boden des Becherglases verdunstet </w:t>
      </w:r>
      <w:r>
        <w:t>und es bildet sich nicht sichtbarer Wasserdampf. Durch das entzündete Streichholz gelangen kleinste, nicht sichtbare Rußpartikel in das Glas. Diese Teilchen sind als Kondensationskerne wichtig. Durch die mit Eiswürfeln gefüllte Plastiktüte wird die Luft im</w:t>
      </w:r>
      <w:r>
        <w:t xml:space="preserve"> Glas von oben nach unten abgekühlt. Dadurch überschreitet der Wasserdampfgehalt den Taupunkt </w:t>
      </w:r>
      <w:r>
        <w:lastRenderedPageBreak/>
        <w:t>(Sättigungsfeuchte) und der Wasserdampf kondensiert. Um die Rußpartikel als Kondensationskerne lagern sich kleinste Wassertröpfchen, die in der Luft schweben oder</w:t>
      </w:r>
      <w:r>
        <w:t xml:space="preserve"> in Schwaden nach unten fallen, es bildet sich eine „Wolke“. </w:t>
      </w:r>
    </w:p>
    <w:p w:rsidR="002C31A7" w:rsidRDefault="00B7749C">
      <w:pPr>
        <w:spacing w:line="276" w:lineRule="auto"/>
        <w:ind w:left="2127" w:hanging="2127"/>
        <w:jc w:val="left"/>
      </w:pPr>
      <w:r>
        <w:t>Entsorgung:</w:t>
      </w:r>
      <w:r>
        <w:tab/>
        <w:t xml:space="preserve">Das Wasser kann im Abguss entsorgt werden. </w:t>
      </w:r>
    </w:p>
    <w:p w:rsidR="002C31A7" w:rsidRDefault="00B7749C">
      <w:pPr>
        <w:spacing w:line="276" w:lineRule="auto"/>
        <w:jc w:val="left"/>
      </w:pPr>
      <w:r>
        <w:t>Literatur:</w:t>
      </w:r>
      <w:r>
        <w:tab/>
        <w:t xml:space="preserve">           </w:t>
      </w:r>
    </w:p>
    <w:p w:rsidR="002C31A7" w:rsidRDefault="00B7749C">
      <w:r>
        <w:t>Mennerich, Ingo, http://www.schulbiologiezentrum.info/AH%2019.06%20Wetterk%FCche% 2030.09.05.pdf, 24.07.2016 (Zulet</w:t>
      </w:r>
      <w:r>
        <w:t>zt abgerufen am 24.07.2016 um 17:22 Uhr).</w:t>
      </w:r>
    </w:p>
    <w:p w:rsidR="002C31A7" w:rsidRDefault="00B7749C">
      <w:r>
        <w:rPr>
          <w:noProof/>
          <w:lang w:eastAsia="de-DE"/>
        </w:rPr>
        <mc:AlternateContent>
          <mc:Choice Requires="wps">
            <w:drawing>
              <wp:inline distT="0" distB="0" distL="0" distR="0">
                <wp:extent cx="5760720" cy="1028700"/>
                <wp:effectExtent l="0" t="0" r="11430" b="19050"/>
                <wp:docPr id="12" name="Text Box 131"/>
                <wp:cNvGraphicFramePr/>
                <a:graphic xmlns:a="http://schemas.openxmlformats.org/drawingml/2006/main">
                  <a:graphicData uri="http://schemas.microsoft.com/office/word/2010/wordprocessingShape">
                    <wps:wsp>
                      <wps:cNvSpPr txBox="1"/>
                      <wps:spPr>
                        <a:xfrm>
                          <a:off x="0" y="0"/>
                          <a:ext cx="5760720" cy="1028700"/>
                        </a:xfrm>
                        <a:prstGeom prst="rect">
                          <a:avLst/>
                        </a:prstGeom>
                        <a:solidFill>
                          <a:srgbClr val="FFFFFF"/>
                        </a:solidFill>
                        <a:ln w="12701">
                          <a:solidFill>
                            <a:srgbClr val="C0504D"/>
                          </a:solidFill>
                          <a:prstDash val="dash"/>
                        </a:ln>
                      </wps:spPr>
                      <wps:txbx>
                        <w:txbxContent>
                          <w:p w:rsidR="002C31A7" w:rsidRDefault="00B7749C">
                            <w:pPr>
                              <w:rPr>
                                <w:color w:val="auto"/>
                              </w:rPr>
                            </w:pPr>
                            <w:r>
                              <w:rPr>
                                <w:color w:val="auto"/>
                              </w:rPr>
                              <w:t>Im Anschluss an die Durchführung können die theoretischen Grundlagen für die Wolkenbildung behandelt werden. Dass Wolken nicht nur in den oberen Atmosphärenschichten auftreten könne, zeigt die Wolkenentstehung i</w:t>
                            </w:r>
                            <w:r>
                              <w:rPr>
                                <w:color w:val="auto"/>
                              </w:rPr>
                              <w:t xml:space="preserve">m Regenwald, auf die im Arbeitsblatt Bezug genommen wird.  </w:t>
                            </w:r>
                          </w:p>
                        </w:txbxContent>
                      </wps:txbx>
                      <wps:bodyPr vert="horz" wrap="square" lIns="91440" tIns="45720" rIns="91440" bIns="45720" anchor="t" anchorCtr="0" compatLnSpc="0">
                        <a:noAutofit/>
                      </wps:bodyPr>
                    </wps:wsp>
                  </a:graphicData>
                </a:graphic>
              </wp:inline>
            </w:drawing>
          </mc:Choice>
          <mc:Fallback>
            <w:pict>
              <v:shape id="Text Box 131" o:spid="_x0000_s1027" type="#_x0000_t202" style="width:453.6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y1AAIAAAMEAAAOAAAAZHJzL2Uyb0RvYy54bWysU9uO2yAQfa/Uf0C8N8ZpstlacVZtolSV&#10;Vt1K2X4AxhAjcSuQ2OnXd8BJNtv2qaofMHCGw5kzw/Jh0AoduQ/SmhqXE4IRN8y20uxr/P15++4e&#10;oxCpaamyhtf4xAN+WL19s+xdxae2s6rlHgGJCVXvatzF6KqiCKzjmoaJddwAKKzXNMLS74vW0x7Y&#10;tSqmhNwVvfWt85bxEGB3M4J4lfmF4Cw+CRF4RKrGoC3m0eexSWOxWtJq76nrJDvLoP+gQlNp4NIr&#10;1YZGig5e/kGlJfM2WBEnzOrCCiEZzzlANiX5LZtdRx3PuYA5wV1tCv+Pln09fvNItlC7KUaGaqjR&#10;Mx8i+mQHVL4vk0G9CxXE7RxExgEACL7sB9hMeQ/C6/SHjBDgYPXpam+iY7A5X9yRxRQgBlhJpvcL&#10;kgtQvBx3PsTP3GqUJjX2UL9sKz0+hghSIPQSkm4LVsl2K5XKC79v1sqjI4Vab/OXVMKRV2HKoD5l&#10;uyBlpn4FhluONZmT2eZvHEnDhoZuvKuF2TlKGbgw+TX6kmZxaIbR4ItnjW1PYCW8Gkixs/4nRj10&#10;YI3DjwP1HCP1xUCJP5SzWWrZvJjNs3P+FmluEWoYUNU4YjRO13Fsc+gzR+Oj2TmWKpKcMvbjIVoh&#10;s6NJ46joLB06Lbt2fhWplW/XOerl7a5+AQAA//8DAFBLAwQUAAYACAAAACEAmyGR79oAAAAFAQAA&#10;DwAAAGRycy9kb3ducmV2LnhtbEyPQUvEMBCF74L/IYzgzU22yKq16SKCiLe1Kri32WZsis2kJGm3&#10;/nujF708GN7jvW+q7eIGMVOIvWcN65UCQdx603On4fXl4eIaREzIBgfPpOGLImzr05MKS+OP/Exz&#10;kzqRSziWqMGmNJZSxtaSw7jyI3H2PnxwmPIZOmkCHnO5G2Sh1EY67DkvWBzp3lL72UxOQ9Pt3y3u&#10;Qvv2eDmt5zjux1140vr8bLm7BZFoSX9h+MHP6FBnpoOf2EQxaMiPpF/N3o26KkAccmhTKJB1Jf/T&#10;198AAAD//wMAUEsBAi0AFAAGAAgAAAAhALaDOJL+AAAA4QEAABMAAAAAAAAAAAAAAAAAAAAAAFtD&#10;b250ZW50X1R5cGVzXS54bWxQSwECLQAUAAYACAAAACEAOP0h/9YAAACUAQAACwAAAAAAAAAAAAAA&#10;AAAvAQAAX3JlbHMvLnJlbHNQSwECLQAUAAYACAAAACEAK5HMtQACAAADBAAADgAAAAAAAAAAAAAA&#10;AAAuAgAAZHJzL2Uyb0RvYy54bWxQSwECLQAUAAYACAAAACEAmyGR79oAAAAFAQAADwAAAAAAAAAA&#10;AAAAAABaBAAAZHJzL2Rvd25yZXYueG1sUEsFBgAAAAAEAAQA8wAAAGEFAAAAAA==&#10;" strokecolor="#c0504d" strokeweight=".35281mm">
                <v:stroke dashstyle="dash"/>
                <v:textbox>
                  <w:txbxContent>
                    <w:p w:rsidR="002C31A7" w:rsidRDefault="00B7749C">
                      <w:pPr>
                        <w:rPr>
                          <w:color w:val="auto"/>
                        </w:rPr>
                      </w:pPr>
                      <w:r>
                        <w:rPr>
                          <w:color w:val="auto"/>
                        </w:rPr>
                        <w:t>Im Anschluss an die Durchführung können die theoretischen Grundlagen für die Wolkenbildung behandelt werden. Dass Wolken nicht nur in den oberen Atmosphärenschichten auftreten könne, zeigt die Wolkenentstehung i</w:t>
                      </w:r>
                      <w:r>
                        <w:rPr>
                          <w:color w:val="auto"/>
                        </w:rPr>
                        <w:t xml:space="preserve">m Regenwald, auf die im Arbeitsblatt Bezug genommen wird.  </w:t>
                      </w:r>
                    </w:p>
                  </w:txbxContent>
                </v:textbox>
                <w10:anchorlock/>
              </v:shape>
            </w:pict>
          </mc:Fallback>
        </mc:AlternateContent>
      </w:r>
    </w:p>
    <w:p w:rsidR="002C31A7" w:rsidRDefault="002C31A7">
      <w:pPr>
        <w:tabs>
          <w:tab w:val="left" w:pos="1701"/>
          <w:tab w:val="left" w:pos="1985"/>
        </w:tabs>
        <w:ind w:left="1980" w:hanging="1980"/>
        <w:rPr>
          <w:color w:val="44546A"/>
        </w:rPr>
      </w:pPr>
    </w:p>
    <w:p w:rsidR="002C31A7" w:rsidRDefault="002C31A7">
      <w:pPr>
        <w:tabs>
          <w:tab w:val="left" w:pos="1701"/>
          <w:tab w:val="left" w:pos="1985"/>
        </w:tabs>
        <w:ind w:left="1980" w:hanging="1980"/>
        <w:rPr>
          <w:color w:val="44546A"/>
        </w:rPr>
      </w:pPr>
    </w:p>
    <w:p w:rsidR="002C31A7" w:rsidRDefault="002C31A7">
      <w:pPr>
        <w:tabs>
          <w:tab w:val="left" w:pos="1701"/>
          <w:tab w:val="left" w:pos="1985"/>
        </w:tabs>
        <w:ind w:left="1980" w:hanging="1980"/>
        <w:rPr>
          <w:color w:val="44546A"/>
        </w:rPr>
      </w:pPr>
    </w:p>
    <w:p w:rsidR="002C31A7" w:rsidRDefault="002C31A7"/>
    <w:sectPr w:rsidR="002C31A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49C" w:rsidRDefault="00B7749C">
      <w:pPr>
        <w:spacing w:after="0" w:line="240" w:lineRule="auto"/>
      </w:pPr>
      <w:r>
        <w:separator/>
      </w:r>
    </w:p>
  </w:endnote>
  <w:endnote w:type="continuationSeparator" w:id="0">
    <w:p w:rsidR="00B7749C" w:rsidRDefault="00B77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49C" w:rsidRDefault="00B7749C">
      <w:pPr>
        <w:spacing w:after="0" w:line="240" w:lineRule="auto"/>
      </w:pPr>
      <w:r>
        <w:rPr>
          <w:color w:val="000000"/>
        </w:rPr>
        <w:separator/>
      </w:r>
    </w:p>
  </w:footnote>
  <w:footnote w:type="continuationSeparator" w:id="0">
    <w:p w:rsidR="00B7749C" w:rsidRDefault="00B77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A7DBD"/>
    <w:multiLevelType w:val="multilevel"/>
    <w:tmpl w:val="07D0176E"/>
    <w:styleLink w:val="WWOutlineListStyl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rPr>
        <w:lang w:val="de-DE"/>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2C31A7"/>
    <w:rsid w:val="002C31A7"/>
    <w:rsid w:val="00B7749C"/>
    <w:rsid w:val="00DE57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DF9859-2E5C-43D4-920E-7115F0AB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pPr>
      <w:suppressAutoHyphens/>
      <w:spacing w:after="200" w:line="360" w:lineRule="auto"/>
      <w:jc w:val="both"/>
    </w:pPr>
    <w:rPr>
      <w:rFonts w:ascii="Cambria" w:hAnsi="Cambria"/>
      <w:color w:val="171717"/>
    </w:rPr>
  </w:style>
  <w:style w:type="paragraph" w:styleId="berschrift1">
    <w:name w:val="heading 1"/>
    <w:basedOn w:val="Standard"/>
    <w:next w:val="Standard"/>
    <w:pPr>
      <w:keepNext/>
      <w:keepLines/>
      <w:numPr>
        <w:numId w:val="1"/>
      </w:numPr>
      <w:spacing w:before="360" w:after="240"/>
      <w:outlineLvl w:val="0"/>
    </w:pPr>
    <w:rPr>
      <w:rFonts w:ascii="Calibri Light" w:eastAsia="Times New Roman" w:hAnsi="Calibri Light"/>
      <w:b/>
      <w:bCs/>
      <w:sz w:val="28"/>
      <w:szCs w:val="28"/>
    </w:rPr>
  </w:style>
  <w:style w:type="paragraph" w:styleId="berschrift2">
    <w:name w:val="heading 2"/>
    <w:basedOn w:val="Standard"/>
    <w:next w:val="Standard"/>
    <w:pPr>
      <w:keepNext/>
      <w:keepLines/>
      <w:numPr>
        <w:ilvl w:val="1"/>
        <w:numId w:val="1"/>
      </w:numPr>
      <w:spacing w:before="200"/>
      <w:outlineLvl w:val="1"/>
    </w:pPr>
    <w:rPr>
      <w:rFonts w:ascii="Calibri Light" w:eastAsia="Times New Roman" w:hAnsi="Calibri Light"/>
      <w:b/>
      <w:bCs/>
      <w:szCs w:val="26"/>
    </w:rPr>
  </w:style>
  <w:style w:type="paragraph" w:styleId="berschrift3">
    <w:name w:val="heading 3"/>
    <w:basedOn w:val="Standard"/>
    <w:next w:val="Standard"/>
    <w:pPr>
      <w:keepNext/>
      <w:keepLines/>
      <w:numPr>
        <w:ilvl w:val="2"/>
        <w:numId w:val="1"/>
      </w:numPr>
      <w:spacing w:before="200" w:after="120"/>
      <w:outlineLvl w:val="2"/>
    </w:pPr>
    <w:rPr>
      <w:rFonts w:ascii="Calibri Light" w:eastAsia="Times New Roman" w:hAnsi="Calibri Light"/>
      <w:b/>
      <w:bCs/>
      <w:i/>
    </w:rPr>
  </w:style>
  <w:style w:type="paragraph" w:styleId="berschrift4">
    <w:name w:val="heading 4"/>
    <w:basedOn w:val="Standard"/>
    <w:next w:val="Standard"/>
    <w:pPr>
      <w:keepNext/>
      <w:keepLines/>
      <w:numPr>
        <w:ilvl w:val="3"/>
        <w:numId w:val="1"/>
      </w:numPr>
      <w:spacing w:before="200" w:after="0"/>
      <w:outlineLvl w:val="3"/>
    </w:pPr>
    <w:rPr>
      <w:rFonts w:ascii="Calibri Light" w:eastAsia="Times New Roman" w:hAnsi="Calibri Light"/>
      <w:b/>
      <w:bCs/>
      <w:i/>
      <w:iCs/>
      <w:color w:val="5B9BD5"/>
    </w:rPr>
  </w:style>
  <w:style w:type="paragraph" w:styleId="berschrift5">
    <w:name w:val="heading 5"/>
    <w:basedOn w:val="Standard"/>
    <w:next w:val="Standard"/>
    <w:pPr>
      <w:keepNext/>
      <w:keepLines/>
      <w:numPr>
        <w:ilvl w:val="4"/>
        <w:numId w:val="1"/>
      </w:numPr>
      <w:spacing w:before="200" w:after="0"/>
      <w:outlineLvl w:val="4"/>
    </w:pPr>
    <w:rPr>
      <w:rFonts w:ascii="Calibri Light" w:eastAsia="Times New Roman" w:hAnsi="Calibri Light"/>
      <w:color w:val="1F4D78"/>
    </w:rPr>
  </w:style>
  <w:style w:type="paragraph" w:styleId="berschrift6">
    <w:name w:val="heading 6"/>
    <w:basedOn w:val="Standard"/>
    <w:next w:val="Standard"/>
    <w:pPr>
      <w:keepNext/>
      <w:keepLines/>
      <w:numPr>
        <w:ilvl w:val="5"/>
        <w:numId w:val="1"/>
      </w:numPr>
      <w:spacing w:before="200" w:after="0"/>
      <w:outlineLvl w:val="5"/>
    </w:pPr>
    <w:rPr>
      <w:rFonts w:ascii="Calibri Light" w:eastAsia="Times New Roman" w:hAnsi="Calibri Light"/>
      <w:i/>
      <w:iCs/>
      <w:color w:val="1F4D78"/>
    </w:rPr>
  </w:style>
  <w:style w:type="paragraph" w:styleId="berschrift7">
    <w:name w:val="heading 7"/>
    <w:basedOn w:val="Standard"/>
    <w:next w:val="Standard"/>
    <w:pPr>
      <w:keepNext/>
      <w:keepLines/>
      <w:numPr>
        <w:ilvl w:val="6"/>
        <w:numId w:val="1"/>
      </w:numPr>
      <w:spacing w:before="200" w:after="0"/>
      <w:outlineLvl w:val="6"/>
    </w:pPr>
    <w:rPr>
      <w:rFonts w:ascii="Calibri Light" w:eastAsia="Times New Roman" w:hAnsi="Calibri Light"/>
      <w:i/>
      <w:iCs/>
      <w:color w:val="404040"/>
    </w:rPr>
  </w:style>
  <w:style w:type="paragraph" w:styleId="berschrift8">
    <w:name w:val="heading 8"/>
    <w:basedOn w:val="Standard"/>
    <w:next w:val="Standard"/>
    <w:pPr>
      <w:keepNext/>
      <w:keepLines/>
      <w:numPr>
        <w:ilvl w:val="7"/>
        <w:numId w:val="1"/>
      </w:numPr>
      <w:spacing w:before="200" w:after="0"/>
      <w:outlineLvl w:val="7"/>
    </w:pPr>
    <w:rPr>
      <w:rFonts w:ascii="Calibri Light" w:eastAsia="Times New Roman" w:hAnsi="Calibri Light"/>
      <w:color w:val="404040"/>
      <w:sz w:val="20"/>
      <w:szCs w:val="20"/>
    </w:rPr>
  </w:style>
  <w:style w:type="paragraph" w:styleId="berschrift9">
    <w:name w:val="heading 9"/>
    <w:basedOn w:val="Standard"/>
    <w:next w:val="Standard"/>
    <w:pPr>
      <w:keepNext/>
      <w:keepLines/>
      <w:numPr>
        <w:ilvl w:val="8"/>
        <w:numId w:val="1"/>
      </w:numPr>
      <w:spacing w:before="200" w:after="0"/>
      <w:outlineLvl w:val="8"/>
    </w:pPr>
    <w:rPr>
      <w:rFonts w:ascii="Calibri Light" w:eastAsia="Times New Roman" w:hAnsi="Calibri Light"/>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WWOutlineListStyle">
    <w:name w:val="WW_OutlineListStyle"/>
    <w:basedOn w:val="KeineListe"/>
    <w:pPr>
      <w:numPr>
        <w:numId w:val="1"/>
      </w:numPr>
    </w:pPr>
  </w:style>
  <w:style w:type="character" w:customStyle="1" w:styleId="berschrift1Zchn">
    <w:name w:val="Überschrift 1 Zchn"/>
    <w:basedOn w:val="Absatz-Standardschriftart"/>
    <w:rPr>
      <w:rFonts w:ascii="Calibri Light" w:eastAsia="Times New Roman" w:hAnsi="Calibri Light" w:cs="Times New Roman"/>
      <w:b/>
      <w:bCs/>
      <w:color w:val="171717"/>
      <w:sz w:val="28"/>
      <w:szCs w:val="28"/>
    </w:rPr>
  </w:style>
  <w:style w:type="character" w:customStyle="1" w:styleId="berschrift2Zchn">
    <w:name w:val="Überschrift 2 Zchn"/>
    <w:basedOn w:val="Absatz-Standardschriftart"/>
    <w:rPr>
      <w:rFonts w:ascii="Calibri Light" w:eastAsia="Times New Roman" w:hAnsi="Calibri Light" w:cs="Times New Roman"/>
      <w:b/>
      <w:bCs/>
      <w:color w:val="171717"/>
      <w:szCs w:val="26"/>
    </w:rPr>
  </w:style>
  <w:style w:type="character" w:customStyle="1" w:styleId="berschrift3Zchn">
    <w:name w:val="Überschrift 3 Zchn"/>
    <w:basedOn w:val="Absatz-Standardschriftart"/>
    <w:rPr>
      <w:rFonts w:ascii="Calibri Light" w:eastAsia="Times New Roman" w:hAnsi="Calibri Light" w:cs="Times New Roman"/>
      <w:b/>
      <w:bCs/>
      <w:i/>
      <w:color w:val="171717"/>
    </w:rPr>
  </w:style>
  <w:style w:type="character" w:customStyle="1" w:styleId="berschrift4Zchn">
    <w:name w:val="Überschrift 4 Zchn"/>
    <w:basedOn w:val="Absatz-Standardschriftart"/>
    <w:rPr>
      <w:rFonts w:ascii="Calibri Light" w:eastAsia="Times New Roman" w:hAnsi="Calibri Light" w:cs="Times New Roman"/>
      <w:b/>
      <w:bCs/>
      <w:i/>
      <w:iCs/>
      <w:color w:val="5B9BD5"/>
    </w:rPr>
  </w:style>
  <w:style w:type="character" w:customStyle="1" w:styleId="berschrift5Zchn">
    <w:name w:val="Überschrift 5 Zchn"/>
    <w:basedOn w:val="Absatz-Standardschriftart"/>
    <w:rPr>
      <w:rFonts w:ascii="Calibri Light" w:eastAsia="Times New Roman" w:hAnsi="Calibri Light" w:cs="Times New Roman"/>
      <w:color w:val="1F4D78"/>
    </w:rPr>
  </w:style>
  <w:style w:type="character" w:customStyle="1" w:styleId="berschrift6Zchn">
    <w:name w:val="Überschrift 6 Zchn"/>
    <w:basedOn w:val="Absatz-Standardschriftart"/>
    <w:rPr>
      <w:rFonts w:ascii="Calibri Light" w:eastAsia="Times New Roman" w:hAnsi="Calibri Light" w:cs="Times New Roman"/>
      <w:i/>
      <w:iCs/>
      <w:color w:val="1F4D78"/>
    </w:rPr>
  </w:style>
  <w:style w:type="character" w:customStyle="1" w:styleId="berschrift7Zchn">
    <w:name w:val="Überschrift 7 Zchn"/>
    <w:basedOn w:val="Absatz-Standardschriftart"/>
    <w:rPr>
      <w:rFonts w:ascii="Calibri Light" w:eastAsia="Times New Roman" w:hAnsi="Calibri Light" w:cs="Times New Roman"/>
      <w:i/>
      <w:iCs/>
      <w:color w:val="404040"/>
    </w:rPr>
  </w:style>
  <w:style w:type="character" w:customStyle="1" w:styleId="berschrift8Zchn">
    <w:name w:val="Überschrift 8 Zchn"/>
    <w:basedOn w:val="Absatz-Standardschriftart"/>
    <w:rPr>
      <w:rFonts w:ascii="Calibri Light" w:eastAsia="Times New Roman" w:hAnsi="Calibri Light" w:cs="Times New Roman"/>
      <w:color w:val="404040"/>
      <w:sz w:val="20"/>
      <w:szCs w:val="20"/>
    </w:rPr>
  </w:style>
  <w:style w:type="character" w:customStyle="1" w:styleId="berschrift9Zchn">
    <w:name w:val="Überschrift 9 Zchn"/>
    <w:basedOn w:val="Absatz-Standardschriftart"/>
    <w:rPr>
      <w:rFonts w:ascii="Calibri Light" w:eastAsia="Times New Roman" w:hAnsi="Calibri Light" w:cs="Times New Roman"/>
      <w:i/>
      <w:iCs/>
      <w:color w:val="404040"/>
      <w:sz w:val="20"/>
      <w:szCs w:val="20"/>
    </w:rPr>
  </w:style>
  <w:style w:type="paragraph" w:styleId="Beschriftung">
    <w:name w:val="caption"/>
    <w:basedOn w:val="Standard"/>
    <w:next w:val="Standard"/>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1384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dc:creator>
  <dc:description/>
  <cp:lastModifiedBy>Caro</cp:lastModifiedBy>
  <cp:revision>2</cp:revision>
  <dcterms:created xsi:type="dcterms:W3CDTF">2016-08-12T11:02:00Z</dcterms:created>
  <dcterms:modified xsi:type="dcterms:W3CDTF">2016-08-12T11:02:00Z</dcterms:modified>
</cp:coreProperties>
</file>