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4F" w:rsidRPr="006C7747" w:rsidRDefault="00A3064F" w:rsidP="00A3064F">
      <w:pPr>
        <w:tabs>
          <w:tab w:val="left" w:pos="1701"/>
          <w:tab w:val="left" w:pos="1985"/>
        </w:tabs>
        <w:rPr>
          <w:rFonts w:ascii="Times New Roman" w:hAnsi="Times New Roman" w:cs="Times New Roman"/>
          <w:b/>
          <w:sz w:val="28"/>
        </w:rPr>
      </w:pPr>
      <w:bookmarkStart w:id="0" w:name="_GoBack"/>
      <w:bookmarkEnd w:id="0"/>
      <w:r w:rsidRPr="006C7747">
        <w:rPr>
          <w:rFonts w:ascii="Times New Roman" w:hAnsi="Times New Roman" w:cs="Times New Roman"/>
          <w:b/>
          <w:sz w:val="28"/>
        </w:rPr>
        <w:t>Arbeitsblatt – Auswirkungen von saurem Regen</w:t>
      </w:r>
    </w:p>
    <w:p w:rsidR="00A3064F" w:rsidRPr="006C7747" w:rsidRDefault="00A3064F" w:rsidP="00A3064F">
      <w:pPr>
        <w:pStyle w:val="Listenabsatz"/>
        <w:numPr>
          <w:ilvl w:val="0"/>
          <w:numId w:val="1"/>
        </w:numPr>
        <w:rPr>
          <w:rFonts w:ascii="Times New Roman" w:hAnsi="Times New Roman" w:cs="Times New Roman"/>
          <w:sz w:val="28"/>
          <w:szCs w:val="28"/>
        </w:rPr>
      </w:pPr>
      <w:r w:rsidRPr="006C7747">
        <w:rPr>
          <w:rFonts w:ascii="Times New Roman" w:hAnsi="Times New Roman" w:cs="Times New Roman"/>
          <w:sz w:val="28"/>
          <w:szCs w:val="28"/>
        </w:rPr>
        <w:t>Notiere deine Beobachtungen während des Versuchs bei a) „normalem“ Regen und b) „saurem“ Regen.</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a)__________________________________________________________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b)__________________________________________________________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pStyle w:val="Listenabsatz"/>
        <w:numPr>
          <w:ilvl w:val="0"/>
          <w:numId w:val="1"/>
        </w:numPr>
        <w:rPr>
          <w:rFonts w:ascii="Times New Roman" w:hAnsi="Times New Roman" w:cs="Times New Roman"/>
          <w:sz w:val="28"/>
          <w:szCs w:val="28"/>
        </w:rPr>
      </w:pPr>
      <w:r>
        <w:rPr>
          <w:rFonts w:ascii="Times New Roman" w:hAnsi="Times New Roman" w:cs="Times New Roman"/>
          <w:sz w:val="28"/>
          <w:szCs w:val="28"/>
        </w:rPr>
        <w:t>Erläutere</w:t>
      </w:r>
      <w:r w:rsidRPr="006C7747">
        <w:rPr>
          <w:rFonts w:ascii="Times New Roman" w:hAnsi="Times New Roman" w:cs="Times New Roman"/>
          <w:sz w:val="28"/>
          <w:szCs w:val="28"/>
        </w:rPr>
        <w:t xml:space="preserve"> </w:t>
      </w:r>
      <w:r>
        <w:rPr>
          <w:rFonts w:ascii="Times New Roman" w:hAnsi="Times New Roman" w:cs="Times New Roman"/>
          <w:sz w:val="28"/>
          <w:szCs w:val="28"/>
        </w:rPr>
        <w:t>deine</w:t>
      </w:r>
      <w:r w:rsidRPr="006C7747">
        <w:rPr>
          <w:rFonts w:ascii="Times New Roman" w:hAnsi="Times New Roman" w:cs="Times New Roman"/>
          <w:sz w:val="28"/>
          <w:szCs w:val="28"/>
        </w:rPr>
        <w:t xml:space="preserve"> Beobachtungen </w:t>
      </w:r>
      <w:r>
        <w:rPr>
          <w:rFonts w:ascii="Times New Roman" w:hAnsi="Times New Roman" w:cs="Times New Roman"/>
          <w:sz w:val="28"/>
          <w:szCs w:val="28"/>
        </w:rPr>
        <w:t xml:space="preserve">mit Hilfe des bisher Gelernten und benutze dabei </w:t>
      </w:r>
      <w:r w:rsidRPr="006C7747">
        <w:rPr>
          <w:rFonts w:ascii="Times New Roman" w:hAnsi="Times New Roman" w:cs="Times New Roman"/>
          <w:sz w:val="28"/>
          <w:szCs w:val="28"/>
        </w:rPr>
        <w:t>den Begriff Säure. Beziehe dabei die Stoffe in den Bechergläsern mit ein.</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ind w:left="708"/>
        <w:rPr>
          <w:rFonts w:ascii="Times New Roman" w:hAnsi="Times New Roman" w:cs="Times New Roman"/>
          <w:sz w:val="28"/>
          <w:szCs w:val="28"/>
        </w:rPr>
      </w:pPr>
      <w:r w:rsidRPr="006C7747">
        <w:rPr>
          <w:rFonts w:ascii="Times New Roman" w:hAnsi="Times New Roman" w:cs="Times New Roman"/>
          <w:sz w:val="28"/>
          <w:szCs w:val="28"/>
        </w:rPr>
        <w:t>___________________________________________________________</w:t>
      </w:r>
    </w:p>
    <w:p w:rsidR="00A3064F" w:rsidRPr="006C7747" w:rsidRDefault="00A3064F" w:rsidP="00A3064F">
      <w:pPr>
        <w:pStyle w:val="Listenabsatz"/>
        <w:numPr>
          <w:ilvl w:val="0"/>
          <w:numId w:val="1"/>
        </w:numPr>
        <w:rPr>
          <w:rFonts w:ascii="Times New Roman" w:hAnsi="Times New Roman" w:cs="Times New Roman"/>
          <w:sz w:val="28"/>
          <w:szCs w:val="28"/>
        </w:rPr>
      </w:pPr>
      <w:r w:rsidRPr="006C7747">
        <w:rPr>
          <w:rFonts w:ascii="Times New Roman" w:hAnsi="Times New Roman" w:cs="Times New Roman"/>
          <w:sz w:val="28"/>
          <w:szCs w:val="28"/>
        </w:rPr>
        <w:t>Der saure Regen ist für alte Gebäude un</w:t>
      </w:r>
      <w:r>
        <w:rPr>
          <w:rFonts w:ascii="Times New Roman" w:hAnsi="Times New Roman" w:cs="Times New Roman"/>
          <w:sz w:val="28"/>
          <w:szCs w:val="28"/>
        </w:rPr>
        <w:t>d</w:t>
      </w:r>
      <w:r w:rsidRPr="006C7747">
        <w:rPr>
          <w:rFonts w:ascii="Times New Roman" w:hAnsi="Times New Roman" w:cs="Times New Roman"/>
          <w:sz w:val="28"/>
          <w:szCs w:val="28"/>
        </w:rPr>
        <w:t xml:space="preserve"> Statuen eine Gefahr. Überlege, wieso der Regen eine Gefahr darstellt und begründe deine Vermutungen. </w:t>
      </w:r>
    </w:p>
    <w:p w:rsidR="00A3064F" w:rsidRDefault="00A3064F" w:rsidP="00A3064F">
      <w:pPr>
        <w:pStyle w:val="Listenabsatz"/>
      </w:pPr>
      <w:r>
        <w:rPr>
          <w:noProof/>
          <w:lang w:eastAsia="de-DE"/>
        </w:rPr>
        <w:drawing>
          <wp:anchor distT="0" distB="0" distL="114300" distR="114300" simplePos="0" relativeHeight="251659264" behindDoc="0" locked="0" layoutInCell="1" allowOverlap="1" wp14:anchorId="2A933569" wp14:editId="6C74C659">
            <wp:simplePos x="0" y="0"/>
            <wp:positionH relativeFrom="column">
              <wp:posOffset>4291330</wp:posOffset>
            </wp:positionH>
            <wp:positionV relativeFrom="paragraph">
              <wp:posOffset>6350</wp:posOffset>
            </wp:positionV>
            <wp:extent cx="1614805" cy="1076325"/>
            <wp:effectExtent l="0" t="0" r="4445" b="9525"/>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8f34caee678e5f862723ef602d2675f.jpg"/>
                    <pic:cNvPicPr/>
                  </pic:nvPicPr>
                  <pic:blipFill>
                    <a:blip r:embed="rId7" cstate="print">
                      <a:extLst>
                        <a:ext uri="{28A0092B-C50C-407E-A947-70E740481C1C}">
                          <a14:useLocalDpi xmlns:a14="http://schemas.microsoft.com/office/drawing/2010/main"/>
                        </a:ext>
                      </a:extLst>
                    </a:blip>
                    <a:stretch>
                      <a:fillRect/>
                    </a:stretch>
                  </pic:blipFill>
                  <pic:spPr>
                    <a:xfrm>
                      <a:off x="0" y="0"/>
                      <a:ext cx="1614805" cy="1076325"/>
                    </a:xfrm>
                    <a:prstGeom prst="rect">
                      <a:avLst/>
                    </a:prstGeom>
                  </pic:spPr>
                </pic:pic>
              </a:graphicData>
            </a:graphic>
            <wp14:sizeRelV relativeFrom="margin">
              <wp14:pctHeight>0</wp14:pctHeight>
            </wp14:sizeRelV>
          </wp:anchor>
        </w:drawing>
      </w:r>
    </w:p>
    <w:p w:rsidR="00A3064F" w:rsidRPr="00E54798" w:rsidRDefault="00A3064F" w:rsidP="00A3064F">
      <w:pPr>
        <w:rPr>
          <w:color w:val="auto"/>
        </w:rPr>
      </w:pPr>
    </w:p>
    <w:p w:rsidR="00A3064F" w:rsidRPr="005240FE" w:rsidRDefault="00A3064F" w:rsidP="00A3064F">
      <w:pPr>
        <w:sectPr w:rsidR="00A3064F" w:rsidRPr="005240FE" w:rsidSect="0049087A">
          <w:headerReference w:type="default" r:id="rId8"/>
          <w:footerReference w:type="default" r:id="rId9"/>
          <w:pgSz w:w="11906" w:h="16838"/>
          <w:pgMar w:top="1417" w:right="1417" w:bottom="709" w:left="1417" w:header="708" w:footer="708" w:gutter="0"/>
          <w:pgNumType w:start="0"/>
          <w:cols w:space="708"/>
          <w:docGrid w:linePitch="360"/>
        </w:sectPr>
      </w:pPr>
      <w:r w:rsidRPr="00CF0042">
        <w:rPr>
          <w:b/>
          <w:noProof/>
          <w:lang w:eastAsia="de-DE"/>
        </w:rPr>
        <mc:AlternateContent>
          <mc:Choice Requires="wps">
            <w:drawing>
              <wp:anchor distT="0" distB="0" distL="114300" distR="114300" simplePos="0" relativeHeight="251662336" behindDoc="0" locked="0" layoutInCell="1" allowOverlap="1" wp14:anchorId="56EA2FEE" wp14:editId="713D9101">
                <wp:simplePos x="0" y="0"/>
                <wp:positionH relativeFrom="column">
                  <wp:posOffset>4324350</wp:posOffset>
                </wp:positionH>
                <wp:positionV relativeFrom="paragraph">
                  <wp:posOffset>513080</wp:posOffset>
                </wp:positionV>
                <wp:extent cx="1614805" cy="635"/>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1614805" cy="635"/>
                        </a:xfrm>
                        <a:prstGeom prst="rect">
                          <a:avLst/>
                        </a:prstGeom>
                        <a:solidFill>
                          <a:prstClr val="white"/>
                        </a:solidFill>
                        <a:ln>
                          <a:noFill/>
                        </a:ln>
                        <a:effectLst/>
                      </wps:spPr>
                      <wps:txbx>
                        <w:txbxContent>
                          <w:p w:rsidR="00A3064F" w:rsidRPr="007148BC" w:rsidRDefault="00A3064F" w:rsidP="00A3064F">
                            <w:pPr>
                              <w:pStyle w:val="Beschriftung"/>
                              <w:rPr>
                                <w:rFonts w:asciiTheme="majorHAnsi" w:hAnsiTheme="majorHAnsi"/>
                                <w:noProof/>
                                <w:color w:val="000000"/>
                              </w:rPr>
                            </w:pPr>
                            <w:r w:rsidRPr="007148BC">
                              <w:t xml:space="preserve">Abb. </w:t>
                            </w:r>
                            <w:r>
                              <w:fldChar w:fldCharType="begin"/>
                            </w:r>
                            <w:r w:rsidRPr="007148BC">
                              <w:instrText xml:space="preserve"> SEQ Abb. \* ARABIC </w:instrText>
                            </w:r>
                            <w:r>
                              <w:fldChar w:fldCharType="separate"/>
                            </w:r>
                            <w:r w:rsidR="000C04D8">
                              <w:rPr>
                                <w:noProof/>
                              </w:rPr>
                              <w:t>1</w:t>
                            </w:r>
                            <w:r>
                              <w:fldChar w:fldCharType="end"/>
                            </w:r>
                            <w:r w:rsidRPr="007148BC">
                              <w:t>: Eine Statue nach saurem Regen.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EA2FEE" id="_x0000_t202" coordsize="21600,21600" o:spt="202" path="m,l,21600r21600,l21600,xe">
                <v:stroke joinstyle="miter"/>
                <v:path gradientshapeok="t" o:connecttype="rect"/>
              </v:shapetype>
              <v:shape id="Textfeld 5" o:spid="_x0000_s1026" type="#_x0000_t202" style="position:absolute;left:0;text-align:left;margin-left:340.5pt;margin-top:40.4pt;width:127.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" stroked="f">
                <v:textbox style="mso-fit-shape-to-text:t" inset="0,0,0,0">
                  <w:txbxContent>
                    <w:p w:rsidR="00A3064F" w:rsidRPr="007148BC" w:rsidRDefault="00A3064F" w:rsidP="00A3064F">
                      <w:pPr>
                        <w:pStyle w:val="Beschriftung"/>
                        <w:rPr>
                          <w:rFonts w:asciiTheme="majorHAnsi" w:hAnsiTheme="majorHAnsi"/>
                          <w:noProof/>
                          <w:color w:val="000000"/>
                        </w:rPr>
                      </w:pPr>
                      <w:r w:rsidRPr="007148BC">
                        <w:t xml:space="preserve">Abb. </w:t>
                      </w:r>
                      <w:r>
                        <w:fldChar w:fldCharType="begin"/>
                      </w:r>
                      <w:r w:rsidRPr="007148BC">
                        <w:instrText xml:space="preserve"> SEQ Abb. \* ARABIC </w:instrText>
                      </w:r>
                      <w:r>
                        <w:fldChar w:fldCharType="separate"/>
                      </w:r>
                      <w:r w:rsidR="000C04D8">
                        <w:rPr>
                          <w:noProof/>
                        </w:rPr>
                        <w:t>1</w:t>
                      </w:r>
                      <w:r>
                        <w:fldChar w:fldCharType="end"/>
                      </w:r>
                      <w:r w:rsidRPr="007148BC">
                        <w:t>: Eine Statue nach saurem Regen. [1]</w:t>
                      </w:r>
                    </w:p>
                  </w:txbxContent>
                </v:textbox>
                <w10:wrap type="square"/>
              </v:shape>
            </w:pict>
          </mc:Fallback>
        </mc:AlternateContent>
      </w:r>
    </w:p>
    <w:p w:rsidR="00A3064F" w:rsidRPr="00E54798" w:rsidRDefault="00A3064F" w:rsidP="00A3064F">
      <w:pPr>
        <w:pStyle w:val="berschrift1"/>
        <w:spacing w:before="360" w:after="240"/>
        <w:ind w:left="432" w:hanging="432"/>
        <w:rPr>
          <w:color w:val="auto"/>
        </w:rPr>
      </w:pPr>
      <w:bookmarkStart w:id="1" w:name="_Toc457330609"/>
      <w:r>
        <w:rPr>
          <w:color w:val="auto"/>
        </w:rPr>
        <w:lastRenderedPageBreak/>
        <w:t>Didaktischer Kommentar zum Schülerarbeitsblatt</w:t>
      </w:r>
      <w:bookmarkEnd w:id="1"/>
    </w:p>
    <w:p w:rsidR="00A3064F" w:rsidRDefault="00A3064F" w:rsidP="00A3064F">
      <w:pPr>
        <w:rPr>
          <w:color w:val="auto"/>
        </w:rPr>
      </w:pPr>
      <w:r>
        <w:rPr>
          <w:color w:val="auto"/>
        </w:rPr>
        <w:t xml:space="preserve">In dem Arbeitsblatt geht es um die Beobachtungen und die Auswertung des Lehrerversuches „Auswirkungen sauren Regens“. Die </w:t>
      </w:r>
      <w:proofErr w:type="spellStart"/>
      <w:r>
        <w:rPr>
          <w:color w:val="auto"/>
        </w:rPr>
        <w:t>SuS</w:t>
      </w:r>
      <w:proofErr w:type="spellEnd"/>
      <w:r>
        <w:rPr>
          <w:color w:val="auto"/>
        </w:rPr>
        <w:t xml:space="preserve"> sollen anhand ihrer Beobachtungen eine erste allgemeine Definition von sauren Lösungen aufstellen. Außerdem sollen sie einen Bezug zu der Auswirkung von saurem Regen auf Statuen und Verzierungen alter Gebäude anhand ihrer Erkenntnisse als Problem begründet darstellen.</w:t>
      </w:r>
    </w:p>
    <w:p w:rsidR="00A3064F" w:rsidRPr="00E54798" w:rsidRDefault="00A3064F" w:rsidP="00A3064F">
      <w:pPr>
        <w:rPr>
          <w:color w:val="auto"/>
        </w:rPr>
      </w:pPr>
      <w:r>
        <w:rPr>
          <w:color w:val="auto"/>
        </w:rPr>
        <w:t xml:space="preserve">Die </w:t>
      </w:r>
      <w:proofErr w:type="spellStart"/>
      <w:r>
        <w:rPr>
          <w:color w:val="auto"/>
        </w:rPr>
        <w:t>SuS</w:t>
      </w:r>
      <w:proofErr w:type="spellEnd"/>
      <w:r>
        <w:rPr>
          <w:color w:val="auto"/>
        </w:rPr>
        <w:t xml:space="preserve"> kennen bereits Indikatoren und können die Färbung des Rotkohlsaftes sauren, neutralen und alkalischen Lösungen zuordnen. Sie wissen außerdem, dass Stoffe ihre Eigenschaften bei chemischen Reaktionen ändern und kennen den Stoff Eisensulfid aus der Unterrichtseinheit des Magnetismus. Ferner sollte eingeführt werden, aus was für einem Material Marmor besteht, falls dies noch nicht bekannt sein sollte.</w:t>
      </w:r>
    </w:p>
    <w:p w:rsidR="00A3064F" w:rsidRPr="00E54798" w:rsidRDefault="00A3064F" w:rsidP="00A3064F">
      <w:pPr>
        <w:pStyle w:val="berschrift2"/>
        <w:numPr>
          <w:ilvl w:val="1"/>
          <w:numId w:val="0"/>
        </w:numPr>
        <w:spacing w:before="200" w:after="200"/>
        <w:ind w:left="576" w:hanging="576"/>
        <w:rPr>
          <w:color w:val="auto"/>
        </w:rPr>
      </w:pPr>
      <w:bookmarkStart w:id="2" w:name="_Toc457330610"/>
      <w:r w:rsidRPr="00E54798">
        <w:rPr>
          <w:color w:val="auto"/>
        </w:rPr>
        <w:t>Erwartungshorizont</w:t>
      </w:r>
      <w:r>
        <w:rPr>
          <w:color w:val="auto"/>
        </w:rPr>
        <w:t xml:space="preserve"> (Kerncurriculum)</w:t>
      </w:r>
      <w:bookmarkEnd w:id="2"/>
    </w:p>
    <w:p w:rsidR="00A3064F" w:rsidRDefault="00A3064F" w:rsidP="00A3064F">
      <w:pPr>
        <w:tabs>
          <w:tab w:val="left" w:pos="0"/>
        </w:tabs>
        <w:rPr>
          <w:rFonts w:asciiTheme="majorHAnsi" w:hAnsiTheme="majorHAnsi"/>
          <w:color w:val="auto"/>
        </w:rPr>
      </w:pPr>
      <w:r>
        <w:rPr>
          <w:rFonts w:asciiTheme="majorHAnsi" w:hAnsiTheme="majorHAnsi"/>
          <w:color w:val="auto"/>
        </w:rPr>
        <w:t xml:space="preserve">Bei Aufgabe 1 sollen die </w:t>
      </w:r>
      <w:proofErr w:type="spellStart"/>
      <w:r>
        <w:rPr>
          <w:rFonts w:asciiTheme="majorHAnsi" w:hAnsiTheme="majorHAnsi"/>
          <w:color w:val="auto"/>
        </w:rPr>
        <w:t>SuS</w:t>
      </w:r>
      <w:proofErr w:type="spellEnd"/>
      <w:r>
        <w:rPr>
          <w:rFonts w:asciiTheme="majorHAnsi" w:hAnsiTheme="majorHAnsi"/>
          <w:color w:val="auto"/>
        </w:rPr>
        <w:t xml:space="preserve"> ihre Beobachtungen sorgfältig beschreiben. In diesem Zusammenhang wird im Basiskonzept </w:t>
      </w:r>
      <w:r>
        <w:rPr>
          <w:rFonts w:asciiTheme="majorHAnsi" w:hAnsiTheme="majorHAnsi"/>
          <w:i/>
          <w:color w:val="auto"/>
        </w:rPr>
        <w:t>Stoff-Teilchen</w:t>
      </w:r>
      <w:r>
        <w:rPr>
          <w:rFonts w:asciiTheme="majorHAnsi" w:hAnsiTheme="majorHAnsi"/>
          <w:color w:val="auto"/>
        </w:rPr>
        <w:t xml:space="preserve"> die Kompetenz der Erkenntnisgewinnung angesprochen. Außerdem wird auf die bereits kennengelernten stoffspezifischen Eigenschaften von sauren Lösungen aus vorherigen Versuchen zurückgegriffen. Diese Aufgabe ist im Anforderungsbereich I einzuordnen, da das Beobachtete reproduziert werden soll.</w:t>
      </w:r>
    </w:p>
    <w:p w:rsidR="00A3064F" w:rsidRDefault="00A3064F" w:rsidP="00A3064F">
      <w:pPr>
        <w:tabs>
          <w:tab w:val="left" w:pos="0"/>
        </w:tabs>
        <w:rPr>
          <w:rFonts w:asciiTheme="majorHAnsi" w:hAnsiTheme="majorHAnsi"/>
          <w:color w:val="auto"/>
        </w:rPr>
      </w:pPr>
      <w:r>
        <w:rPr>
          <w:rFonts w:asciiTheme="majorHAnsi" w:hAnsiTheme="majorHAnsi"/>
          <w:color w:val="auto"/>
        </w:rPr>
        <w:t xml:space="preserve">Bei der zweiten Aufgabe sollen die </w:t>
      </w:r>
      <w:proofErr w:type="spellStart"/>
      <w:r>
        <w:rPr>
          <w:rFonts w:asciiTheme="majorHAnsi" w:hAnsiTheme="majorHAnsi"/>
          <w:color w:val="auto"/>
        </w:rPr>
        <w:t>SuS</w:t>
      </w:r>
      <w:proofErr w:type="spellEnd"/>
      <w:r>
        <w:rPr>
          <w:rFonts w:asciiTheme="majorHAnsi" w:hAnsiTheme="majorHAnsi"/>
          <w:color w:val="auto"/>
        </w:rPr>
        <w:t xml:space="preserve"> ihre Beobachtungen erläutern und dabei auf ihr bereits erworbenes Wissen zurückgreifen. Es wird ebenfalls der Kompetenzbereich der Erkenntnisgewinnung gefördert. Zusätzlich der Bereich der Kommunikation, da die </w:t>
      </w:r>
      <w:proofErr w:type="spellStart"/>
      <w:r>
        <w:rPr>
          <w:rFonts w:asciiTheme="majorHAnsi" w:hAnsiTheme="majorHAnsi"/>
          <w:color w:val="auto"/>
        </w:rPr>
        <w:t>SuS</w:t>
      </w:r>
      <w:proofErr w:type="spellEnd"/>
      <w:r>
        <w:rPr>
          <w:rFonts w:asciiTheme="majorHAnsi" w:hAnsiTheme="majorHAnsi"/>
          <w:color w:val="auto"/>
        </w:rPr>
        <w:t xml:space="preserve"> ihre aus den Beobachtungen generierten Ergebnisse vorstellen. Die </w:t>
      </w:r>
      <w:proofErr w:type="spellStart"/>
      <w:r>
        <w:rPr>
          <w:rFonts w:asciiTheme="majorHAnsi" w:hAnsiTheme="majorHAnsi"/>
          <w:color w:val="auto"/>
        </w:rPr>
        <w:t>SuS</w:t>
      </w:r>
      <w:proofErr w:type="spellEnd"/>
      <w:r>
        <w:rPr>
          <w:rFonts w:asciiTheme="majorHAnsi" w:hAnsiTheme="majorHAnsi"/>
          <w:color w:val="auto"/>
        </w:rPr>
        <w:t xml:space="preserve"> sollen ihr Wissen in dieser Aufgabe anwenden, es handelt sich um den Anforderungsbereich II.</w:t>
      </w:r>
    </w:p>
    <w:p w:rsidR="00A3064F" w:rsidRDefault="00A3064F" w:rsidP="00A3064F">
      <w:pPr>
        <w:tabs>
          <w:tab w:val="left" w:pos="0"/>
        </w:tabs>
        <w:rPr>
          <w:rFonts w:asciiTheme="majorHAnsi" w:hAnsiTheme="majorHAnsi"/>
          <w:color w:val="auto"/>
        </w:rPr>
      </w:pPr>
      <w:r>
        <w:rPr>
          <w:rFonts w:asciiTheme="majorHAnsi" w:hAnsiTheme="majorHAnsi"/>
          <w:color w:val="auto"/>
        </w:rPr>
        <w:t xml:space="preserve">In der dritten Aufgabe sollen die </w:t>
      </w:r>
      <w:proofErr w:type="spellStart"/>
      <w:r>
        <w:rPr>
          <w:rFonts w:asciiTheme="majorHAnsi" w:hAnsiTheme="majorHAnsi"/>
          <w:color w:val="auto"/>
        </w:rPr>
        <w:t>SuS</w:t>
      </w:r>
      <w:proofErr w:type="spellEnd"/>
      <w:r>
        <w:rPr>
          <w:rFonts w:asciiTheme="majorHAnsi" w:hAnsiTheme="majorHAnsi"/>
          <w:color w:val="auto"/>
        </w:rPr>
        <w:t xml:space="preserve"> einen Bezug zwischen ihren bisherigen Ergebnissen und ihrer Umwelt herstellen, indem sie die Problematik von Kalksteinstatuen und Gebäuden mit dem bisher gewonnenen Wissen verknüpfen. Es wird der Kompetenzbereich der Bewertung gefördert und Stellt eine Transferaufgabe, also eine Aufgabe des Anforderungsbereichs III, dar.</w:t>
      </w:r>
    </w:p>
    <w:p w:rsidR="00A3064F" w:rsidRDefault="00A3064F" w:rsidP="00A3064F">
      <w:pPr>
        <w:spacing w:line="276" w:lineRule="auto"/>
        <w:jc w:val="left"/>
        <w:rPr>
          <w:rFonts w:asciiTheme="majorHAnsi" w:hAnsiTheme="majorHAnsi"/>
          <w:color w:val="auto"/>
        </w:rPr>
      </w:pPr>
      <w:r>
        <w:rPr>
          <w:rFonts w:asciiTheme="majorHAnsi" w:hAnsiTheme="majorHAnsi"/>
          <w:color w:val="auto"/>
        </w:rPr>
        <w:br w:type="page"/>
      </w:r>
    </w:p>
    <w:p w:rsidR="00A3064F" w:rsidRPr="00E54798" w:rsidRDefault="00A3064F" w:rsidP="00A3064F">
      <w:pPr>
        <w:pStyle w:val="berschrift2"/>
        <w:numPr>
          <w:ilvl w:val="1"/>
          <w:numId w:val="0"/>
        </w:numPr>
        <w:spacing w:before="200" w:after="200"/>
        <w:ind w:left="576" w:hanging="576"/>
        <w:rPr>
          <w:color w:val="auto"/>
        </w:rPr>
      </w:pPr>
      <w:bookmarkStart w:id="3" w:name="_Toc457330611"/>
      <w:r w:rsidRPr="00E54798">
        <w:rPr>
          <w:color w:val="auto"/>
        </w:rPr>
        <w:lastRenderedPageBreak/>
        <w:t>Erwartungshorizont</w:t>
      </w:r>
      <w:r>
        <w:rPr>
          <w:color w:val="auto"/>
        </w:rPr>
        <w:t xml:space="preserve"> (Inhaltlich)</w:t>
      </w:r>
      <w:bookmarkEnd w:id="3"/>
    </w:p>
    <w:p w:rsidR="00A3064F" w:rsidRPr="00CF0042" w:rsidRDefault="00A3064F" w:rsidP="00A3064F">
      <w:pPr>
        <w:pStyle w:val="Listenabsatz"/>
        <w:spacing w:line="360" w:lineRule="auto"/>
        <w:ind w:left="0"/>
        <w:rPr>
          <w:rFonts w:asciiTheme="majorHAnsi" w:hAnsiTheme="majorHAnsi" w:cs="Times New Roman"/>
          <w:b/>
        </w:rPr>
      </w:pPr>
      <w:r w:rsidRPr="00CF0042">
        <w:rPr>
          <w:rFonts w:asciiTheme="majorHAnsi" w:hAnsiTheme="majorHAnsi" w:cs="Times New Roman"/>
          <w:b/>
        </w:rPr>
        <w:t>1. Notiere deine Beobachtungen während des Versuchs bei a) „normalem“ Regen und b) „saurem“ Regen.</w:t>
      </w:r>
    </w:p>
    <w:p w:rsidR="00A3064F" w:rsidRPr="0039297C" w:rsidRDefault="00A3064F" w:rsidP="00A3064F">
      <w:pPr>
        <w:rPr>
          <w:rFonts w:asciiTheme="majorHAnsi" w:hAnsiTheme="majorHAnsi" w:cs="Times New Roman"/>
        </w:rPr>
      </w:pPr>
      <w:r w:rsidRPr="0039297C">
        <w:rPr>
          <w:rFonts w:asciiTheme="majorHAnsi" w:hAnsiTheme="majorHAnsi" w:cs="Times New Roman"/>
        </w:rPr>
        <w:t>a</w:t>
      </w:r>
      <w:r>
        <w:rPr>
          <w:rFonts w:asciiTheme="majorHAnsi" w:hAnsiTheme="majorHAnsi" w:cs="Times New Roman"/>
        </w:rPr>
        <w:t>) Nach Zugabe von Leitungswasser bleiben die Stoffe in den Bechergläsern jeweils unverändert.</w:t>
      </w:r>
    </w:p>
    <w:p w:rsidR="00A3064F" w:rsidRDefault="00A3064F" w:rsidP="00A3064F">
      <w:pPr>
        <w:rPr>
          <w:rFonts w:asciiTheme="majorHAnsi" w:hAnsiTheme="majorHAnsi" w:cs="Times New Roman"/>
        </w:rPr>
      </w:pPr>
      <w:r w:rsidRPr="0039297C">
        <w:rPr>
          <w:rFonts w:asciiTheme="majorHAnsi" w:hAnsiTheme="majorHAnsi" w:cs="Times New Roman"/>
        </w:rPr>
        <w:t>b)</w:t>
      </w:r>
      <w:r>
        <w:rPr>
          <w:rFonts w:asciiTheme="majorHAnsi" w:hAnsiTheme="majorHAnsi" w:cs="Times New Roman"/>
        </w:rPr>
        <w:t xml:space="preserve"> Nach Zugabe des sauren Regens ist bei der Eisenwolle zunächst keine Veränderung zu beobachten. Erst nach etwa fünf Minuten ist eine gelb-weißliche Färbung zu beobachten.</w:t>
      </w:r>
    </w:p>
    <w:p w:rsidR="00A3064F" w:rsidRDefault="00A3064F" w:rsidP="00A3064F">
      <w:pPr>
        <w:rPr>
          <w:rFonts w:asciiTheme="majorHAnsi" w:hAnsiTheme="majorHAnsi" w:cs="Times New Roman"/>
        </w:rPr>
      </w:pPr>
      <w:r>
        <w:rPr>
          <w:rFonts w:asciiTheme="majorHAnsi" w:hAnsiTheme="majorHAnsi" w:cs="Times New Roman"/>
        </w:rPr>
        <w:t>In dem Becherglas mit dem Marmor ist eine Gasentwicklung zu beobachten.</w:t>
      </w:r>
    </w:p>
    <w:p w:rsidR="00A3064F" w:rsidRPr="0039297C" w:rsidRDefault="00A3064F" w:rsidP="00A3064F">
      <w:pPr>
        <w:rPr>
          <w:rFonts w:asciiTheme="majorHAnsi" w:hAnsiTheme="majorHAnsi" w:cs="Times New Roman"/>
        </w:rPr>
      </w:pPr>
      <w:r>
        <w:rPr>
          <w:rFonts w:asciiTheme="majorHAnsi" w:hAnsiTheme="majorHAnsi" w:cs="Times New Roman"/>
        </w:rPr>
        <w:t>Der Rotkohlsaft färbt sich nach Zugabe des sauren Regens rot.</w:t>
      </w:r>
    </w:p>
    <w:p w:rsidR="00A3064F" w:rsidRDefault="00A3064F" w:rsidP="00A3064F">
      <w:pPr>
        <w:pStyle w:val="Listenabsatz"/>
        <w:spacing w:line="360" w:lineRule="auto"/>
        <w:ind w:left="0"/>
        <w:rPr>
          <w:rFonts w:asciiTheme="majorHAnsi" w:hAnsiTheme="majorHAnsi" w:cs="Times New Roman"/>
          <w:b/>
        </w:rPr>
      </w:pPr>
      <w:r w:rsidRPr="00CF0042">
        <w:rPr>
          <w:rFonts w:asciiTheme="majorHAnsi" w:hAnsiTheme="majorHAnsi" w:cs="Times New Roman"/>
          <w:b/>
        </w:rPr>
        <w:t xml:space="preserve">2. </w:t>
      </w:r>
      <w:r w:rsidRPr="00C24E4D">
        <w:rPr>
          <w:rFonts w:asciiTheme="majorHAnsi" w:hAnsiTheme="majorHAnsi" w:cs="Times New Roman"/>
          <w:b/>
        </w:rPr>
        <w:t>2.</w:t>
      </w:r>
      <w:r w:rsidRPr="00C24E4D">
        <w:rPr>
          <w:rFonts w:asciiTheme="majorHAnsi" w:hAnsiTheme="majorHAnsi" w:cs="Times New Roman"/>
          <w:b/>
        </w:rPr>
        <w:tab/>
        <w:t xml:space="preserve">Erläutere deine Beobachtungen mit Hilfe des bisher Gelernten und </w:t>
      </w:r>
      <w:proofErr w:type="spellStart"/>
      <w:r w:rsidRPr="00C24E4D">
        <w:rPr>
          <w:rFonts w:asciiTheme="majorHAnsi" w:hAnsiTheme="majorHAnsi" w:cs="Times New Roman"/>
          <w:b/>
        </w:rPr>
        <w:t>be</w:t>
      </w:r>
      <w:proofErr w:type="spellEnd"/>
      <w:r w:rsidRPr="00C24E4D">
        <w:rPr>
          <w:rFonts w:asciiTheme="majorHAnsi" w:hAnsiTheme="majorHAnsi" w:cs="Times New Roman"/>
          <w:b/>
        </w:rPr>
        <w:t>-nutze dabei den Begriff Säure. Beziehe</w:t>
      </w:r>
      <w:r>
        <w:rPr>
          <w:rFonts w:asciiTheme="majorHAnsi" w:hAnsiTheme="majorHAnsi" w:cs="Times New Roman"/>
          <w:b/>
        </w:rPr>
        <w:t xml:space="preserve"> dabei die Stoffe in den Becher</w:t>
      </w:r>
      <w:r w:rsidRPr="00C24E4D">
        <w:rPr>
          <w:rFonts w:asciiTheme="majorHAnsi" w:hAnsiTheme="majorHAnsi" w:cs="Times New Roman"/>
          <w:b/>
        </w:rPr>
        <w:t>gläsern mit ein.</w:t>
      </w:r>
    </w:p>
    <w:p w:rsidR="00A3064F" w:rsidRPr="00CF0042" w:rsidRDefault="00A3064F" w:rsidP="00A3064F">
      <w:pPr>
        <w:pStyle w:val="Listenabsatz"/>
        <w:spacing w:line="360" w:lineRule="auto"/>
        <w:ind w:left="0"/>
        <w:rPr>
          <w:rFonts w:asciiTheme="majorHAnsi" w:hAnsiTheme="majorHAnsi" w:cs="Times New Roman"/>
          <w:b/>
        </w:rPr>
      </w:pPr>
    </w:p>
    <w:p w:rsidR="00A3064F" w:rsidRPr="00C24E4D" w:rsidRDefault="00A3064F" w:rsidP="00A3064F">
      <w:pPr>
        <w:pStyle w:val="Listenabsatz"/>
        <w:spacing w:line="360" w:lineRule="auto"/>
        <w:ind w:left="0"/>
        <w:rPr>
          <w:rFonts w:asciiTheme="majorHAnsi" w:hAnsiTheme="majorHAnsi" w:cs="Times New Roman"/>
        </w:rPr>
      </w:pPr>
      <w:r>
        <w:rPr>
          <w:rFonts w:asciiTheme="majorHAnsi" w:hAnsiTheme="majorHAnsi" w:cs="Times New Roman"/>
        </w:rPr>
        <w:t>Säuren färben Pflanzenfarbstoffe rot und können somit nachgewiesen werden. Sie greifen sowohl Marmor, als auch Metalle an und lösen diese</w:t>
      </w:r>
      <w:r w:rsidRPr="00C24E4D">
        <w:rPr>
          <w:rFonts w:asciiTheme="majorHAnsi" w:hAnsiTheme="majorHAnsi" w:cs="Times New Roman"/>
        </w:rPr>
        <w:t>.</w:t>
      </w:r>
    </w:p>
    <w:p w:rsidR="00A3064F" w:rsidRDefault="00A3064F" w:rsidP="00A3064F">
      <w:pPr>
        <w:pStyle w:val="Listenabsatz"/>
        <w:spacing w:line="360" w:lineRule="auto"/>
        <w:ind w:left="0"/>
        <w:rPr>
          <w:rFonts w:asciiTheme="majorHAnsi" w:hAnsiTheme="majorHAnsi" w:cs="Times New Roman"/>
        </w:rPr>
      </w:pPr>
    </w:p>
    <w:p w:rsidR="00A3064F" w:rsidRDefault="00A3064F" w:rsidP="00A3064F">
      <w:pPr>
        <w:pStyle w:val="Listenabsatz"/>
        <w:spacing w:line="360" w:lineRule="auto"/>
        <w:ind w:left="0"/>
        <w:rPr>
          <w:rFonts w:asciiTheme="majorHAnsi" w:hAnsiTheme="majorHAnsi" w:cs="Times New Roman"/>
        </w:rPr>
      </w:pPr>
      <w:r>
        <w:rPr>
          <w:rFonts w:asciiTheme="majorHAnsi" w:hAnsiTheme="majorHAnsi" w:cs="Times New Roman"/>
          <w:b/>
        </w:rPr>
        <w:t xml:space="preserve">3. </w:t>
      </w:r>
      <w:r w:rsidRPr="00CF0042">
        <w:rPr>
          <w:rFonts w:asciiTheme="majorHAnsi" w:hAnsiTheme="majorHAnsi" w:cs="Times New Roman"/>
          <w:b/>
        </w:rPr>
        <w:t>Der saure Regen ist für alte Gebäude und Statuen eine Gefahr. Überlege, wieso der Regen eine Gefahr darstellt und begründe deine Vermutungen</w:t>
      </w:r>
      <w:r w:rsidRPr="0039297C">
        <w:rPr>
          <w:rFonts w:asciiTheme="majorHAnsi" w:hAnsiTheme="majorHAnsi" w:cs="Times New Roman"/>
        </w:rPr>
        <w:t xml:space="preserve">. </w:t>
      </w:r>
    </w:p>
    <w:p w:rsidR="00A3064F" w:rsidRPr="0039297C" w:rsidRDefault="00A3064F" w:rsidP="00A3064F">
      <w:pPr>
        <w:pStyle w:val="Listenabsatz"/>
        <w:spacing w:line="360" w:lineRule="auto"/>
        <w:ind w:left="0"/>
        <w:rPr>
          <w:rFonts w:asciiTheme="majorHAnsi" w:hAnsiTheme="majorHAnsi" w:cs="Times New Roman"/>
        </w:rPr>
      </w:pPr>
      <w:r w:rsidRPr="00CF0042">
        <w:rPr>
          <w:b/>
          <w:noProof/>
          <w:lang w:eastAsia="de-DE"/>
        </w:rPr>
        <mc:AlternateContent>
          <mc:Choice Requires="wps">
            <w:drawing>
              <wp:anchor distT="0" distB="0" distL="114300" distR="114300" simplePos="0" relativeHeight="251661312" behindDoc="0" locked="0" layoutInCell="1" allowOverlap="1" wp14:anchorId="08979845" wp14:editId="3AB9386D">
                <wp:simplePos x="0" y="0"/>
                <wp:positionH relativeFrom="column">
                  <wp:posOffset>4700905</wp:posOffset>
                </wp:positionH>
                <wp:positionV relativeFrom="paragraph">
                  <wp:posOffset>1105535</wp:posOffset>
                </wp:positionV>
                <wp:extent cx="1614805" cy="635"/>
                <wp:effectExtent l="0" t="0" r="0" b="0"/>
                <wp:wrapSquare wrapText="bothSides"/>
                <wp:docPr id="34" name="Textfeld 34"/>
                <wp:cNvGraphicFramePr/>
                <a:graphic xmlns:a="http://schemas.openxmlformats.org/drawingml/2006/main">
                  <a:graphicData uri="http://schemas.microsoft.com/office/word/2010/wordprocessingShape">
                    <wps:wsp>
                      <wps:cNvSpPr txBox="1"/>
                      <wps:spPr>
                        <a:xfrm>
                          <a:off x="0" y="0"/>
                          <a:ext cx="1614805" cy="635"/>
                        </a:xfrm>
                        <a:prstGeom prst="rect">
                          <a:avLst/>
                        </a:prstGeom>
                        <a:solidFill>
                          <a:prstClr val="white"/>
                        </a:solidFill>
                        <a:ln>
                          <a:noFill/>
                        </a:ln>
                        <a:effectLst/>
                      </wps:spPr>
                      <wps:txbx>
                        <w:txbxContent>
                          <w:p w:rsidR="00A3064F" w:rsidRPr="001351B8" w:rsidRDefault="00A3064F" w:rsidP="00A3064F">
                            <w:pPr>
                              <w:pStyle w:val="Beschriftung"/>
                              <w:rPr>
                                <w:rFonts w:asciiTheme="majorHAnsi" w:hAnsiTheme="majorHAnsi"/>
                                <w:noProof/>
                                <w:color w:val="000000"/>
                                <w:lang w:val="en-US"/>
                              </w:rPr>
                            </w:pPr>
                            <w:r w:rsidRPr="001351B8">
                              <w:rPr>
                                <w:lang w:val="en-US"/>
                              </w:rPr>
                              <w:t xml:space="preserve">Abb. </w:t>
                            </w:r>
                            <w:r>
                              <w:fldChar w:fldCharType="begin"/>
                            </w:r>
                            <w:r w:rsidRPr="001351B8">
                              <w:rPr>
                                <w:lang w:val="en-US"/>
                              </w:rPr>
                              <w:instrText xml:space="preserve"> SEQ Abb. \* ARABIC </w:instrText>
                            </w:r>
                            <w:r>
                              <w:fldChar w:fldCharType="separate"/>
                            </w:r>
                            <w:r w:rsidR="000C04D8">
                              <w:rPr>
                                <w:noProof/>
                                <w:lang w:val="en-US"/>
                              </w:rPr>
                              <w:t>2</w:t>
                            </w:r>
                            <w:r>
                              <w:fldChar w:fldCharType="end"/>
                            </w:r>
                            <w:r w:rsidRPr="001351B8">
                              <w:rPr>
                                <w:lang w:val="en-US"/>
                              </w:rPr>
                              <w:t xml:space="preserve">: </w:t>
                            </w:r>
                            <w:r w:rsidRPr="005246E9">
                              <w:rPr>
                                <w:rStyle w:val="mw-mmv-title"/>
                                <w:lang w:val="en-US"/>
                              </w:rPr>
                              <w:t>A gargoyle that has been damaged by acid rain</w:t>
                            </w:r>
                            <w:r>
                              <w:rPr>
                                <w:lang w:val="en-US"/>
                              </w:rPr>
                              <w:t xml:space="preserv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979845" id="Textfeld 34" o:spid="_x0000_s1027" type="#_x0000_t202" style="position:absolute;left:0;text-align:left;margin-left:370.15pt;margin-top:87.05pt;width:127.1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" stroked="f">
                <v:textbox style="mso-fit-shape-to-text:t" inset="0,0,0,0">
                  <w:txbxContent>
                    <w:p w:rsidR="00A3064F" w:rsidRPr="001351B8" w:rsidRDefault="00A3064F" w:rsidP="00A3064F">
                      <w:pPr>
                        <w:pStyle w:val="Beschriftung"/>
                        <w:rPr>
                          <w:rFonts w:asciiTheme="majorHAnsi" w:hAnsiTheme="majorHAnsi"/>
                          <w:noProof/>
                          <w:color w:val="000000"/>
                          <w:lang w:val="en-US"/>
                        </w:rPr>
                      </w:pPr>
                      <w:r w:rsidRPr="001351B8">
                        <w:rPr>
                          <w:lang w:val="en-US"/>
                        </w:rPr>
                        <w:t xml:space="preserve">Abb. </w:t>
                      </w:r>
                      <w:r>
                        <w:fldChar w:fldCharType="begin"/>
                      </w:r>
                      <w:r w:rsidRPr="001351B8">
                        <w:rPr>
                          <w:lang w:val="en-US"/>
                        </w:rPr>
                        <w:instrText xml:space="preserve"> SEQ Abb. \* ARABIC </w:instrText>
                      </w:r>
                      <w:r>
                        <w:fldChar w:fldCharType="separate"/>
                      </w:r>
                      <w:r w:rsidR="000C04D8">
                        <w:rPr>
                          <w:noProof/>
                          <w:lang w:val="en-US"/>
                        </w:rPr>
                        <w:t>2</w:t>
                      </w:r>
                      <w:r>
                        <w:fldChar w:fldCharType="end"/>
                      </w:r>
                      <w:r w:rsidRPr="001351B8">
                        <w:rPr>
                          <w:lang w:val="en-US"/>
                        </w:rPr>
                        <w:t xml:space="preserve">: </w:t>
                      </w:r>
                      <w:r w:rsidRPr="005246E9">
                        <w:rPr>
                          <w:rStyle w:val="mw-mmv-title"/>
                          <w:lang w:val="en-US"/>
                        </w:rPr>
                        <w:t>A gargoyle that has been damaged by acid rain</w:t>
                      </w:r>
                      <w:r>
                        <w:rPr>
                          <w:lang w:val="en-US"/>
                        </w:rPr>
                        <w:t xml:space="preserve"> [1]</w:t>
                      </w:r>
                    </w:p>
                  </w:txbxContent>
                </v:textbox>
                <w10:wrap type="square"/>
              </v:shape>
            </w:pict>
          </mc:Fallback>
        </mc:AlternateContent>
      </w:r>
      <w:r w:rsidRPr="00CF0042">
        <w:rPr>
          <w:rFonts w:asciiTheme="majorHAnsi" w:hAnsiTheme="majorHAnsi"/>
          <w:b/>
          <w:noProof/>
          <w:lang w:eastAsia="de-DE"/>
        </w:rPr>
        <w:drawing>
          <wp:anchor distT="0" distB="0" distL="114300" distR="114300" simplePos="0" relativeHeight="251660288" behindDoc="0" locked="0" layoutInCell="1" allowOverlap="1" wp14:anchorId="6EB691A0" wp14:editId="6CFD93C5">
            <wp:simplePos x="0" y="0"/>
            <wp:positionH relativeFrom="column">
              <wp:posOffset>4700905</wp:posOffset>
            </wp:positionH>
            <wp:positionV relativeFrom="paragraph">
              <wp:posOffset>-1270</wp:posOffset>
            </wp:positionV>
            <wp:extent cx="1614805" cy="1076325"/>
            <wp:effectExtent l="0" t="0" r="444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8f34caee678e5f862723ef602d2675f.jpg"/>
                    <pic:cNvPicPr/>
                  </pic:nvPicPr>
                  <pic:blipFill>
                    <a:blip r:embed="rId7" cstate="print">
                      <a:extLst>
                        <a:ext uri="{28A0092B-C50C-407E-A947-70E740481C1C}">
                          <a14:useLocalDpi xmlns:a14="http://schemas.microsoft.com/office/drawing/2010/main"/>
                        </a:ext>
                      </a:extLst>
                    </a:blip>
                    <a:stretch>
                      <a:fillRect/>
                    </a:stretch>
                  </pic:blipFill>
                  <pic:spPr>
                    <a:xfrm>
                      <a:off x="0" y="0"/>
                      <a:ext cx="1614805" cy="1076325"/>
                    </a:xfrm>
                    <a:prstGeom prst="rect">
                      <a:avLst/>
                    </a:prstGeom>
                  </pic:spPr>
                </pic:pic>
              </a:graphicData>
            </a:graphic>
            <wp14:sizeRelV relativeFrom="margin">
              <wp14:pctHeight>0</wp14:pctHeight>
            </wp14:sizeRelV>
          </wp:anchor>
        </w:drawing>
      </w:r>
      <w:r>
        <w:rPr>
          <w:rFonts w:asciiTheme="majorHAnsi" w:hAnsiTheme="majorHAnsi" w:cs="Times New Roman"/>
        </w:rPr>
        <w:t>Da Statuen und alte Gebäude teilweise aus Kalkstein gebaut wurden werden sie von dem sauren Regen angegriffen. Je öfter die Statuen von saurem Regen getroffen werden, desto stärker sind die Schäden an der Außenseite oder der Fassade. Da die Gebäude bereits sehr alt sind wurden sie schon oft saurem Regen ausgesetzt. Deshalb sind Verzierungen meist schon nicht mehr zu sehen und müssen aufwendig restauriert und erneuert werden.</w:t>
      </w:r>
    </w:p>
    <w:p w:rsidR="00A3064F" w:rsidRDefault="00A3064F" w:rsidP="00A3064F">
      <w:pPr>
        <w:rPr>
          <w:rFonts w:asciiTheme="majorHAnsi" w:hAnsiTheme="majorHAnsi"/>
          <w:color w:val="auto"/>
        </w:rPr>
      </w:pPr>
    </w:p>
    <w:p w:rsidR="00A3064F" w:rsidRPr="00E54798" w:rsidRDefault="00A3064F" w:rsidP="00A3064F">
      <w:pPr>
        <w:ind w:left="2124" w:hanging="2124"/>
        <w:rPr>
          <w:rFonts w:asciiTheme="majorHAnsi" w:hAnsiTheme="majorHAnsi"/>
          <w:color w:val="auto"/>
        </w:rPr>
      </w:pPr>
      <w:r>
        <w:rPr>
          <w:rFonts w:asciiTheme="majorHAnsi" w:hAnsiTheme="majorHAnsi"/>
          <w:color w:val="auto"/>
        </w:rPr>
        <w:t xml:space="preserve">Quellenangaben: </w:t>
      </w:r>
      <w:r>
        <w:rPr>
          <w:rFonts w:asciiTheme="majorHAnsi" w:hAnsiTheme="majorHAnsi"/>
          <w:color w:val="auto"/>
        </w:rPr>
        <w:tab/>
        <w:t xml:space="preserve">[1] N. Barbieri, </w:t>
      </w:r>
      <w:r w:rsidRPr="00B2347F">
        <w:rPr>
          <w:rFonts w:asciiTheme="majorHAnsi" w:hAnsiTheme="majorHAnsi"/>
          <w:color w:val="auto"/>
        </w:rPr>
        <w:t>https://simple.wikipedia.org/wiki/Acid_rain#/media</w:t>
      </w:r>
      <w:r>
        <w:rPr>
          <w:rFonts w:asciiTheme="majorHAnsi" w:hAnsiTheme="majorHAnsi"/>
          <w:color w:val="auto"/>
        </w:rPr>
        <w:br/>
      </w:r>
      <w:r w:rsidRPr="005246E9">
        <w:rPr>
          <w:rFonts w:asciiTheme="majorHAnsi" w:hAnsiTheme="majorHAnsi"/>
          <w:color w:val="auto"/>
        </w:rPr>
        <w:t>/File:-_Acid_rain_damaged_gargoyle_-.jpg</w:t>
      </w:r>
      <w:r>
        <w:rPr>
          <w:rFonts w:asciiTheme="majorHAnsi" w:hAnsiTheme="majorHAnsi"/>
          <w:color w:val="auto"/>
        </w:rPr>
        <w:t xml:space="preserve">, </w:t>
      </w:r>
      <w:r>
        <w:t>Sep. 2006</w:t>
      </w:r>
      <w:r>
        <w:rPr>
          <w:rFonts w:asciiTheme="majorHAnsi" w:hAnsiTheme="majorHAnsi"/>
          <w:color w:val="auto"/>
        </w:rPr>
        <w:t>, (zuletzt abgerufen: 26.07.2016)</w:t>
      </w:r>
    </w:p>
    <w:p w:rsidR="00D73F5D" w:rsidRPr="00A3064F" w:rsidRDefault="00D73F5D" w:rsidP="00A3064F"/>
    <w:sectPr w:rsidR="00D73F5D" w:rsidRPr="00A3064F">
      <w:footerReference w:type="defaul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906" w:rsidRDefault="00272906">
      <w:pPr>
        <w:spacing w:after="0" w:line="240" w:lineRule="auto"/>
      </w:pPr>
      <w:r>
        <w:separator/>
      </w:r>
    </w:p>
  </w:endnote>
  <w:endnote w:type="continuationSeparator" w:id="0">
    <w:p w:rsidR="00272906" w:rsidRDefault="0027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64F" w:rsidRDefault="00A3064F">
    <w:pPr>
      <w:pStyle w:val="Fuzeile"/>
    </w:pPr>
    <w:r w:rsidRPr="005246E9">
      <w:rPr>
        <w:rFonts w:asciiTheme="majorHAnsi" w:hAnsiTheme="majorHAnsi"/>
        <w:color w:val="auto"/>
        <w:sz w:val="16"/>
        <w:szCs w:val="16"/>
      </w:rPr>
      <w:t xml:space="preserve">Quellenangaben: </w:t>
    </w:r>
    <w:r w:rsidRPr="005246E9">
      <w:rPr>
        <w:rFonts w:asciiTheme="majorHAnsi" w:hAnsiTheme="majorHAnsi"/>
        <w:color w:val="auto"/>
        <w:sz w:val="16"/>
        <w:szCs w:val="16"/>
      </w:rPr>
      <w:tab/>
      <w:t xml:space="preserve">[1] N. Barbieri, https://simple.wikipedia.org/wiki/Acid_rain#/media/File:-_Acid_rain_damaged_gargoyle_-.jpg, </w:t>
    </w:r>
    <w:r w:rsidRPr="005246E9">
      <w:rPr>
        <w:sz w:val="16"/>
        <w:szCs w:val="16"/>
      </w:rPr>
      <w:t>Sep. 2006</w:t>
    </w:r>
    <w:r w:rsidRPr="005246E9">
      <w:rPr>
        <w:rFonts w:asciiTheme="majorHAnsi" w:hAnsiTheme="majorHAnsi"/>
        <w:color w:val="auto"/>
        <w:sz w:val="16"/>
        <w:szCs w:val="16"/>
      </w:rPr>
      <w:t>, (zuletzt abgerufen: 26.07.2016)</w:t>
    </w:r>
  </w:p>
  <w:p w:rsidR="00A3064F" w:rsidRDefault="00A306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A3064F">
        <w:pPr>
          <w:pStyle w:val="Fuzeile"/>
          <w:jc w:val="center"/>
        </w:pPr>
        <w:r>
          <w:fldChar w:fldCharType="begin"/>
        </w:r>
        <w:r>
          <w:instrText>PAGE   \* MERGEFORMAT</w:instrText>
        </w:r>
        <w:r>
          <w:fldChar w:fldCharType="separate"/>
        </w:r>
        <w:r w:rsidR="000C04D8">
          <w:rPr>
            <w:noProof/>
          </w:rPr>
          <w:t>2</w:t>
        </w:r>
        <w:r>
          <w:fldChar w:fldCharType="end"/>
        </w:r>
      </w:p>
    </w:sdtContent>
  </w:sdt>
  <w:p w:rsidR="0099183C" w:rsidRDefault="002729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272906">
    <w:pPr>
      <w:pStyle w:val="Fuzeile"/>
      <w:jc w:val="center"/>
    </w:pPr>
  </w:p>
  <w:p w:rsidR="0099183C" w:rsidRDefault="002729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906" w:rsidRDefault="00272906">
      <w:pPr>
        <w:spacing w:after="0" w:line="240" w:lineRule="auto"/>
      </w:pPr>
      <w:r>
        <w:separator/>
      </w:r>
    </w:p>
  </w:footnote>
  <w:footnote w:type="continuationSeparator" w:id="0">
    <w:p w:rsidR="00272906" w:rsidRDefault="00272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A3064F" w:rsidRPr="00337B69" w:rsidRDefault="00272906"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517F"/>
    <w:multiLevelType w:val="hybridMultilevel"/>
    <w:tmpl w:val="83560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0C04D8"/>
    <w:rsid w:val="00272906"/>
    <w:rsid w:val="003143CC"/>
    <w:rsid w:val="003D42D3"/>
    <w:rsid w:val="007D4813"/>
    <w:rsid w:val="00A3064F"/>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A30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eastAsia="MS Gothic"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 w:type="character" w:customStyle="1" w:styleId="berschrift1Zchn">
    <w:name w:val="Überschrift 1 Zchn"/>
    <w:basedOn w:val="Absatz-Standardschriftart"/>
    <w:link w:val="berschrift1"/>
    <w:uiPriority w:val="9"/>
    <w:rsid w:val="00A3064F"/>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A3064F"/>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306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64F"/>
    <w:rPr>
      <w:rFonts w:ascii="Cambria" w:hAnsi="Cambria"/>
      <w:color w:val="171717" w:themeColor="background2" w:themeShade="1A"/>
    </w:rPr>
  </w:style>
  <w:style w:type="character" w:customStyle="1" w:styleId="mw-mmv-title">
    <w:name w:val="mw-mmv-title"/>
    <w:basedOn w:val="Absatz-Standardschriftart"/>
    <w:rsid w:val="00A3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3</cp:revision>
  <cp:lastPrinted>2016-08-11T05:52:00Z</cp:lastPrinted>
  <dcterms:created xsi:type="dcterms:W3CDTF">2016-08-09T06:38:00Z</dcterms:created>
  <dcterms:modified xsi:type="dcterms:W3CDTF">2016-08-11T05:52:00Z</dcterms:modified>
</cp:coreProperties>
</file>