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1E" w:rsidRDefault="00F8461E" w:rsidP="00F8461E">
      <w:pPr>
        <w:pStyle w:val="berschrift1"/>
      </w:pPr>
      <w:bookmarkStart w:id="0" w:name="_Toc425843929"/>
      <w:bookmarkStart w:id="1" w:name="_Toc45688545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595783</wp:posOffset>
                </wp:positionV>
                <wp:extent cx="5873115" cy="508000"/>
                <wp:effectExtent l="0" t="0" r="13335" b="2540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0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461E" w:rsidRPr="00F31EBF" w:rsidRDefault="00F8461E" w:rsidP="00F8461E">
                            <w:pPr>
                              <w:spacing w:after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Es wird kein Vorwissen benötigt. Da der Dichtebegriff erst in Klassenstufe 7/8 eingeführt wird, erfolgt die Deutung dieses Versuches anhand der Begriffe schwer und leicht.</w:t>
                            </w:r>
                          </w:p>
                          <w:p w:rsidR="00F8461E" w:rsidRPr="00F31EBF" w:rsidRDefault="00F8461E" w:rsidP="00F8461E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0;margin-top:46.9pt;width:462.45pt;height:4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" fillcolor="white [3201]" strokecolor="#4472c4 [3208]" strokeweight="1pt">
                <v:stroke dashstyle="dash"/>
                <v:shadow color="#868686"/>
                <v:textbox>
                  <w:txbxContent>
                    <w:p w:rsidR="00F8461E" w:rsidRPr="00F31EBF" w:rsidRDefault="00F8461E" w:rsidP="00F8461E">
                      <w:pPr>
                        <w:spacing w:after="2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Es wird kein Vorwissen benötigt. Da der Dichtebegriff erst in Klassenstufe 7/8 eingeführt wird, erfolgt die Deutung dieses Versuches anhand der Begriffe schwer und leicht.</w:t>
                      </w:r>
                    </w:p>
                    <w:p w:rsidR="00F8461E" w:rsidRPr="00F31EBF" w:rsidRDefault="00F8461E" w:rsidP="00F8461E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V1 – </w:t>
      </w:r>
      <w:bookmarkEnd w:id="0"/>
      <w:r>
        <w:t>Öl-Verklappung</w:t>
      </w:r>
      <w:bookmarkEnd w:id="1"/>
    </w:p>
    <w:p w:rsidR="00F8461E" w:rsidRPr="00A2753F" w:rsidRDefault="00F8461E" w:rsidP="00F8461E">
      <w:pPr>
        <w:spacing w:after="0"/>
        <w:rPr>
          <w:sz w:val="18"/>
          <w:szCs w:val="18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8461E" w:rsidRPr="009C5E28" w:rsidTr="00CE3A44">
        <w:tc>
          <w:tcPr>
            <w:tcW w:w="9322" w:type="dxa"/>
            <w:gridSpan w:val="9"/>
            <w:shd w:val="clear" w:color="auto" w:fill="4F81BD"/>
            <w:vAlign w:val="center"/>
          </w:tcPr>
          <w:p w:rsidR="00F8461E" w:rsidRPr="00F31EBF" w:rsidRDefault="00F8461E" w:rsidP="00CE3A4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2" w:name="_Toc425776595"/>
            <w:bookmarkEnd w:id="2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8461E" w:rsidRPr="009C5E28" w:rsidTr="00CE3A4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F8461E" w:rsidRPr="009C5E28" w:rsidTr="00CE3A4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Öl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F8461E" w:rsidRPr="006A674D" w:rsidRDefault="00F8461E" w:rsidP="00CE3A4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8461E" w:rsidRPr="009C5E28" w:rsidTr="00CE3A4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F8461E" w:rsidRDefault="00F8461E" w:rsidP="00CE3A4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Lebensmittelfarbe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F8461E" w:rsidRDefault="00F8461E" w:rsidP="00CE3A4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F8461E" w:rsidRDefault="00F8461E" w:rsidP="00CE3A4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bookmarkStart w:id="3" w:name="_GoBack"/>
        <w:bookmarkEnd w:id="3"/>
      </w:tr>
      <w:tr w:rsidR="00F8461E" w:rsidRPr="009C5E28" w:rsidTr="00CE3A4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701FF69" wp14:editId="52B03A08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DAF2B68" wp14:editId="54212134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039B5D" wp14:editId="236BFF9A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396EFF" wp14:editId="1363DB05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8D61300" wp14:editId="47A3D794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9232A3" wp14:editId="4AAD8A4E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9FAC2C" wp14:editId="4E9D0C05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E2F55A" wp14:editId="12EB8039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461E" w:rsidRPr="009C5E28" w:rsidRDefault="00F8461E" w:rsidP="00CE3A4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A2CE5D" wp14:editId="53D3C6D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61E" w:rsidRDefault="00F8461E" w:rsidP="00F8461E">
      <w:pPr>
        <w:tabs>
          <w:tab w:val="left" w:pos="1701"/>
          <w:tab w:val="left" w:pos="1985"/>
        </w:tabs>
        <w:spacing w:after="0"/>
        <w:ind w:left="1980" w:hanging="1980"/>
      </w:pPr>
    </w:p>
    <w:p w:rsidR="00F8461E" w:rsidRDefault="00F8461E" w:rsidP="00F8461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Beckerglas, </w:t>
      </w:r>
      <w:proofErr w:type="spellStart"/>
      <w:r>
        <w:t>Rührstab</w:t>
      </w:r>
      <w:proofErr w:type="spellEnd"/>
    </w:p>
    <w:p w:rsidR="00F8461E" w:rsidRPr="00ED07C2" w:rsidRDefault="00F8461E" w:rsidP="00F8461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Öl, Lebensmittelfarbe</w:t>
      </w:r>
    </w:p>
    <w:p w:rsidR="00F8461E" w:rsidRDefault="00F8461E" w:rsidP="00F8461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Wasser wird mit Lebensmittelfarbe eingefärbt. Anschließend wird Öl hinzugegeben. Beides wird mit dem </w:t>
      </w:r>
      <w:proofErr w:type="spellStart"/>
      <w:r>
        <w:t>Rührstab</w:t>
      </w:r>
      <w:proofErr w:type="spellEnd"/>
      <w:r>
        <w:t xml:space="preserve"> vermischt. </w:t>
      </w:r>
    </w:p>
    <w:p w:rsidR="00F8461E" w:rsidRDefault="00F8461E" w:rsidP="00F8461E">
      <w:pPr>
        <w:tabs>
          <w:tab w:val="left" w:pos="1701"/>
          <w:tab w:val="left" w:pos="1985"/>
        </w:tabs>
        <w:spacing w:after="0"/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3181350</wp:posOffset>
                </wp:positionV>
                <wp:extent cx="2234565" cy="271145"/>
                <wp:effectExtent l="4445" t="3810" r="0" b="12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1E" w:rsidRPr="0068377A" w:rsidRDefault="00F8461E" w:rsidP="00F8461E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Deutlich erkennbare Trennung der Öl- und der Wasserphase.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100.5pt;margin-top:250.5pt;width:175.9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hefg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" stroked="f">
                <v:textbox inset="0,0,0,0">
                  <w:txbxContent>
                    <w:p w:rsidR="00F8461E" w:rsidRPr="0068377A" w:rsidRDefault="00F8461E" w:rsidP="00F8461E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Deutlich erkennbare Trennung der Öl- und der Wasserphase.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E7EEB4E" wp14:editId="6616160E">
            <wp:simplePos x="0" y="0"/>
            <wp:positionH relativeFrom="column">
              <wp:posOffset>1261745</wp:posOffset>
            </wp:positionH>
            <wp:positionV relativeFrom="paragraph">
              <wp:posOffset>555625</wp:posOffset>
            </wp:positionV>
            <wp:extent cx="2257425" cy="2528570"/>
            <wp:effectExtent l="57150" t="57150" r="104775" b="100330"/>
            <wp:wrapTopAndBottom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7425" cy="252857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Beobachtung:</w:t>
      </w:r>
      <w:r>
        <w:tab/>
      </w:r>
      <w:r>
        <w:tab/>
      </w:r>
      <w:r>
        <w:tab/>
        <w:t>Öl und Wasser trennen sich sofort wieder voneinander. Zwei Phasen sind deutlich zu erkennen.</w:t>
      </w:r>
    </w:p>
    <w:p w:rsidR="00F8461E" w:rsidRPr="00626004" w:rsidRDefault="00F8461E" w:rsidP="00F8461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Flüssigkeiten trennen sich voneinander, weil sie unterschiedlich schwer sind. Schwere Flüssigkeiten sinken, während leichte Flüssigkeiten nach oben schwimmen. Das leichtere Öl schwimmt daher über dem schweren Wasser.</w:t>
      </w:r>
    </w:p>
    <w:p w:rsidR="00F8461E" w:rsidRDefault="00F8461E" w:rsidP="00F8461E">
      <w:pPr>
        <w:spacing w:line="276" w:lineRule="auto"/>
      </w:pPr>
      <w:r>
        <w:lastRenderedPageBreak/>
        <w:t>Entsorgung:</w:t>
      </w:r>
      <w:r>
        <w:tab/>
        <w:t xml:space="preserve">           Sowohl das Öl, als auch das Wasser können im Abfluss entsorgt werden. </w:t>
      </w:r>
    </w:p>
    <w:p w:rsidR="00F8461E" w:rsidRPr="00BE696C" w:rsidRDefault="00F8461E" w:rsidP="00F8461E">
      <w:pPr>
        <w:spacing w:line="276" w:lineRule="auto"/>
        <w:ind w:left="1905" w:hanging="1905"/>
      </w:pPr>
      <w:r>
        <w:t>Literatur:</w:t>
      </w:r>
      <w:r>
        <w:tab/>
      </w:r>
      <w:r w:rsidRPr="00BE696C">
        <w:t>U. Berger, Die Chemie Werkstatt, Spannende Experimente ganz ohne Labor</w:t>
      </w:r>
      <w:r>
        <w:t xml:space="preserve">, </w:t>
      </w:r>
      <w:r w:rsidRPr="00BE696C">
        <w:t>Christophorus Verlag GmbH &amp; Co.KG, 4. Auflage, 2010, S. 22.</w:t>
      </w:r>
    </w:p>
    <w:p w:rsidR="00B70B85" w:rsidRDefault="00F8461E" w:rsidP="00F8461E"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505585"/>
                <wp:effectExtent l="13970" t="8890" r="8890" b="952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05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461E" w:rsidRPr="00BE696C" w:rsidRDefault="00F8461E" w:rsidP="00F8461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Dieses Experiment und der Versuch „Öl-on-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Ice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“ sind thematisch eng miteinander verknüpft, wodurch es sich anbietet, diesen im Anschluss durchführen zu lassen. Es bietet sich an den Dichtebegriff einzuführen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Im weiteren Unterrichtsgeschehen kann über die Entsorgung von Ölen und anderen Abfällen in unsere Gewässer gesprochen werden. Die Schülerinnen und Schüler </w:t>
                            </w:r>
                            <w:r w:rsidRPr="00BE696C">
                              <w:rPr>
                                <w:color w:val="auto"/>
                              </w:rPr>
                              <w:t>nennen auf der Basis von Fachwissen Gründe für und gegen Handlungsmöglichkeiten in alltagsnahen Entscheidungssituationen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</w:p>
                          <w:p w:rsidR="00F8461E" w:rsidRPr="00F31EBF" w:rsidRDefault="00F8461E" w:rsidP="00F8461E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F8461E" w:rsidRPr="00F31EBF" w:rsidRDefault="00F8461E" w:rsidP="00F8461E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8" type="#_x0000_t202" style="width:462.45pt;height:1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" fillcolor="white [3201]" strokecolor="#ed7d31 [3205]" strokeweight="1pt">
                <v:stroke dashstyle="dash"/>
                <v:shadow color="#868686"/>
                <v:textbox>
                  <w:txbxContent>
                    <w:p w:rsidR="00F8461E" w:rsidRPr="00BE696C" w:rsidRDefault="00F8461E" w:rsidP="00F8461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Dieses Experiment und der Versuch „Öl-on-</w:t>
                      </w:r>
                      <w:proofErr w:type="spellStart"/>
                      <w:r>
                        <w:rPr>
                          <w:color w:val="auto"/>
                        </w:rPr>
                        <w:t>Ice</w:t>
                      </w:r>
                      <w:proofErr w:type="spellEnd"/>
                      <w:r>
                        <w:rPr>
                          <w:color w:val="auto"/>
                        </w:rPr>
                        <w:t>“ sind thematisch eng miteinander verknüpft, wodurch es sich anbietet, diesen im Anschluss durchführen zu lassen. Es bietet sich an den Dichtebegriff einzuführen</w:t>
                      </w:r>
                      <w:proofErr w:type="gramStart"/>
                      <w:r>
                        <w:rPr>
                          <w:color w:val="auto"/>
                        </w:rPr>
                        <w:t>..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Im weiteren Unterrichtsgeschehen kann über die Entsorgung von Ölen und anderen Abfällen in unsere Gewässer gesprochen werden. Die Schülerinnen und Schüler </w:t>
                      </w:r>
                      <w:r w:rsidRPr="00BE696C">
                        <w:rPr>
                          <w:color w:val="auto"/>
                        </w:rPr>
                        <w:t>nennen auf der Basis von Fachwissen Gründe für und gegen Handlungsmöglichkeiten in alltagsnahen Entscheidungssituationen</w:t>
                      </w:r>
                      <w:r>
                        <w:rPr>
                          <w:color w:val="auto"/>
                        </w:rPr>
                        <w:t>.</w:t>
                      </w:r>
                    </w:p>
                    <w:p w:rsidR="00F8461E" w:rsidRPr="00F31EBF" w:rsidRDefault="00F8461E" w:rsidP="00F8461E">
                      <w:pPr>
                        <w:rPr>
                          <w:color w:val="auto"/>
                        </w:rPr>
                      </w:pPr>
                    </w:p>
                    <w:p w:rsidR="00F8461E" w:rsidRPr="00F31EBF" w:rsidRDefault="00F8461E" w:rsidP="00F8461E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70B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D6FC0E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89"/>
    <w:rsid w:val="00580A89"/>
    <w:rsid w:val="00B70B85"/>
    <w:rsid w:val="00F8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2E0F-A92A-408C-9F15-A4E44E5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461E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461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46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461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46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46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46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46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46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46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461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461E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461E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46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46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46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46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46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46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8461E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cp:lastPrinted>2016-08-08T11:13:00Z</cp:lastPrinted>
  <dcterms:created xsi:type="dcterms:W3CDTF">2016-08-08T11:12:00Z</dcterms:created>
  <dcterms:modified xsi:type="dcterms:W3CDTF">2016-08-08T11:13:00Z</dcterms:modified>
</cp:coreProperties>
</file>