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B34" w:rsidRDefault="00314B34" w:rsidP="00314B34">
      <w:pPr>
        <w:pStyle w:val="berschrift1"/>
        <w:numPr>
          <w:ilvl w:val="0"/>
          <w:numId w:val="0"/>
        </w:numPr>
      </w:pPr>
      <w:bookmarkStart w:id="0" w:name="_Toc336718763"/>
      <w:bookmarkStart w:id="1" w:name="_Toc338322049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A2CC9" wp14:editId="53C4D23E">
                <wp:simplePos x="0" y="0"/>
                <wp:positionH relativeFrom="column">
                  <wp:posOffset>-3175</wp:posOffset>
                </wp:positionH>
                <wp:positionV relativeFrom="paragraph">
                  <wp:posOffset>920750</wp:posOffset>
                </wp:positionV>
                <wp:extent cx="5873115" cy="1345565"/>
                <wp:effectExtent l="0" t="0" r="13335" b="26035"/>
                <wp:wrapSquare wrapText="bothSides"/>
                <wp:docPr id="2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345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4B34" w:rsidRPr="00792071" w:rsidRDefault="00314B34" w:rsidP="00314B34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Der Versuch basiert auf den spezifischen Eigenschaften von Reinstoffen, diese können zur Unterscheidung dienen. In dem Versuch werden die Stoffe Zucker und Salz zunächst hinsich</w:t>
                            </w:r>
                            <w:r>
                              <w:rPr>
                                <w:color w:val="auto"/>
                              </w:rPr>
                              <w:t>t</w:t>
                            </w:r>
                            <w:r>
                              <w:rPr>
                                <w:color w:val="auto"/>
                              </w:rPr>
                              <w:t>lich gemeinsamer und unterschiedlicher Eigenschaften untersucht. Die SuS sollten bereits über Vorwissen über die verschiedenen Eigenschaften verfügen: Aggregatzustände, Magnetismus, Löslichkeit und Verhalten beim Erhitzen von Stoffen mit dem Bunsenbrenner.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.25pt;margin-top:72.5pt;width:462.45pt;height:1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" fillcolor="white [3201]" strokecolor="#4bacc6 [3208]" strokeweight="1pt">
                <v:stroke dashstyle="dash"/>
                <v:shadow color="#868686"/>
                <v:textbox>
                  <w:txbxContent>
                    <w:p w:rsidR="00314B34" w:rsidRPr="00792071" w:rsidRDefault="00314B34" w:rsidP="00314B34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Der Versuch basiert auf den spezifischen Eigenschaften von Reinstoffen, diese können zur Unterscheidung dienen. In dem Versuch werden die Stoffe Zucker und Salz zunächst hinsich</w:t>
                      </w:r>
                      <w:r>
                        <w:rPr>
                          <w:color w:val="auto"/>
                        </w:rPr>
                        <w:t>t</w:t>
                      </w:r>
                      <w:r>
                        <w:rPr>
                          <w:color w:val="auto"/>
                        </w:rPr>
                        <w:t>lich gemeinsamer und unterschiedlicher Eigenschaften untersucht. Die SuS sollten bereits über Vorwissen über die verschiedenen Eigenschaften verfügen: Aggregatzustände, Magnetismus, Löslichkeit und Verhalten beim Erhitzen von Stoffen mit dem Bunsenbrenner.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 4 – Unterscheidung zweier Reinstoffe hinsichtlich ihrer Eige</w:t>
      </w:r>
      <w:r>
        <w:t>n</w:t>
      </w:r>
      <w:r>
        <w:t>schaften</w:t>
      </w:r>
      <w:bookmarkEnd w:id="0"/>
      <w:bookmarkEnd w:id="1"/>
    </w:p>
    <w:p w:rsidR="00314B34" w:rsidRPr="001F0291" w:rsidRDefault="00314B34" w:rsidP="00314B34">
      <w:pPr>
        <w:spacing w:before="240"/>
        <w:jc w:val="center"/>
        <w:rPr>
          <w:b/>
        </w:rPr>
      </w:pPr>
      <w:r w:rsidRPr="001F0291">
        <w:rPr>
          <w:b/>
        </w:rPr>
        <w:t>Es werden keinerlei Gefahrenstoffe verwendet!</w:t>
      </w:r>
    </w:p>
    <w:p w:rsidR="00314B34" w:rsidRDefault="00314B34" w:rsidP="00314B34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Bunsenbrenner, Magnet, 6 Reagenzgläser, Reagenzglasklammer, Spatel</w:t>
      </w:r>
    </w:p>
    <w:p w:rsidR="00314B34" w:rsidRPr="00ED07C2" w:rsidRDefault="00314B34" w:rsidP="00314B34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Destilliertes Wasser (H</w:t>
      </w:r>
      <w:r w:rsidRPr="00A135CF">
        <w:rPr>
          <w:vertAlign w:val="subscript"/>
        </w:rPr>
        <w:t>2</w:t>
      </w:r>
      <w:r>
        <w:t>0), Kochsalz (Natriumchlorid: NaCl), Haushaltsz</w:t>
      </w:r>
      <w:r>
        <w:t>u</w:t>
      </w:r>
      <w:r>
        <w:t>cker (Saccharose: C</w:t>
      </w:r>
      <w:r w:rsidRPr="00C136B4">
        <w:rPr>
          <w:vertAlign w:val="subscript"/>
        </w:rPr>
        <w:t>12</w:t>
      </w:r>
      <w:r>
        <w:t>H</w:t>
      </w:r>
      <w:r w:rsidRPr="00C136B4">
        <w:rPr>
          <w:vertAlign w:val="subscript"/>
        </w:rPr>
        <w:t>22</w:t>
      </w:r>
      <w:r>
        <w:t>O</w:t>
      </w:r>
      <w:r w:rsidRPr="00C136B4">
        <w:rPr>
          <w:vertAlign w:val="subscript"/>
        </w:rPr>
        <w:t>11</w:t>
      </w:r>
      <w:r>
        <w:t>)</w:t>
      </w:r>
    </w:p>
    <w:p w:rsidR="00314B34" w:rsidRDefault="00314B34" w:rsidP="00314B34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Die SuS untersuchen die beiden Stoffe hinsichtlich ihrer Eigenschaften: Aggregatzustand, Farbe, Geruch, Magnetismus, Löslichkeit in Wasser und dem Verhalten beim Erhitzen und notieren ihre Beobachtungen in einer Tabelle.</w:t>
      </w:r>
    </w:p>
    <w:p w:rsidR="00314B34" w:rsidRDefault="00314B34" w:rsidP="00314B34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314B34" w:rsidTr="00D43FF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Eigenschaften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Kochsalz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Haushaltszucker</w:t>
            </w:r>
          </w:p>
        </w:tc>
      </w:tr>
      <w:tr w:rsidR="00314B34" w:rsidTr="00D43FFC">
        <w:tc>
          <w:tcPr>
            <w:tcW w:w="3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Aggregatzustand</w:t>
            </w:r>
          </w:p>
        </w:tc>
        <w:tc>
          <w:tcPr>
            <w:tcW w:w="3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Fest</w:t>
            </w:r>
          </w:p>
        </w:tc>
        <w:tc>
          <w:tcPr>
            <w:tcW w:w="3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Fest</w:t>
            </w:r>
          </w:p>
        </w:tc>
      </w:tr>
      <w:tr w:rsidR="00314B34" w:rsidTr="00D43FF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Farbe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Weiß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Weiß</w:t>
            </w:r>
          </w:p>
        </w:tc>
      </w:tr>
      <w:tr w:rsidR="00314B34" w:rsidTr="00D43FF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Geruch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Geruchslos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Geruchslos</w:t>
            </w:r>
          </w:p>
        </w:tc>
      </w:tr>
      <w:tr w:rsidR="00314B34" w:rsidTr="00D43FF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Magnetismus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Nein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Nein</w:t>
            </w:r>
          </w:p>
        </w:tc>
      </w:tr>
      <w:tr w:rsidR="00314B34" w:rsidTr="00D43FF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Löslichkeit in Wasser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Ja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Ja</w:t>
            </w:r>
          </w:p>
        </w:tc>
      </w:tr>
      <w:tr w:rsidR="00314B34" w:rsidTr="00D43FF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Pr="00E35AE2" w:rsidRDefault="00314B34" w:rsidP="00D43FFC">
            <w:pPr>
              <w:tabs>
                <w:tab w:val="left" w:pos="1701"/>
                <w:tab w:val="left" w:pos="1985"/>
              </w:tabs>
              <w:rPr>
                <w:b/>
              </w:rPr>
            </w:pPr>
            <w:r w:rsidRPr="00E35AE2">
              <w:rPr>
                <w:b/>
              </w:rPr>
              <w:t>Verhalten beim Erhitzen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Keine Veränderung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B34" w:rsidRDefault="00314B34" w:rsidP="00D43FFC">
            <w:pPr>
              <w:tabs>
                <w:tab w:val="left" w:pos="1701"/>
                <w:tab w:val="left" w:pos="1985"/>
              </w:tabs>
            </w:pPr>
            <w:r>
              <w:t>Zucker wird braun/ schmilzt, riecht nach Karamell</w:t>
            </w:r>
          </w:p>
        </w:tc>
      </w:tr>
    </w:tbl>
    <w:p w:rsidR="00314B34" w:rsidRDefault="00314B34" w:rsidP="00314B34">
      <w:pPr>
        <w:tabs>
          <w:tab w:val="left" w:pos="1701"/>
          <w:tab w:val="left" w:pos="1985"/>
        </w:tabs>
        <w:ind w:left="1980" w:hanging="1980"/>
      </w:pPr>
    </w:p>
    <w:p w:rsidR="00314B34" w:rsidRDefault="00314B34" w:rsidP="00314B34">
      <w:pPr>
        <w:tabs>
          <w:tab w:val="left" w:pos="1701"/>
          <w:tab w:val="left" w:pos="1985"/>
        </w:tabs>
        <w:ind w:left="1980"/>
      </w:pPr>
    </w:p>
    <w:p w:rsidR="00314B34" w:rsidRDefault="00314B34" w:rsidP="00314B34">
      <w:pPr>
        <w:pStyle w:val="Beschriftung"/>
        <w:jc w:val="lef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ADA2C19" wp14:editId="4EDABE5B">
            <wp:simplePos x="0" y="0"/>
            <wp:positionH relativeFrom="column">
              <wp:posOffset>3108960</wp:posOffset>
            </wp:positionH>
            <wp:positionV relativeFrom="paragraph">
              <wp:posOffset>-145415</wp:posOffset>
            </wp:positionV>
            <wp:extent cx="1242060" cy="2388235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46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C8E08F1" wp14:editId="3FF9BD26">
            <wp:simplePos x="0" y="0"/>
            <wp:positionH relativeFrom="column">
              <wp:posOffset>1024890</wp:posOffset>
            </wp:positionH>
            <wp:positionV relativeFrom="paragraph">
              <wp:posOffset>-144456</wp:posOffset>
            </wp:positionV>
            <wp:extent cx="1371600" cy="236855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45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B34" w:rsidRDefault="00314B34" w:rsidP="00314B34">
      <w:pPr>
        <w:pStyle w:val="Beschriftung"/>
        <w:jc w:val="left"/>
      </w:pPr>
      <w:bookmarkStart w:id="2" w:name="_GoBack"/>
      <w:bookmarkEnd w:id="2"/>
    </w:p>
    <w:p w:rsidR="00314B34" w:rsidRDefault="00314B34" w:rsidP="00314B34">
      <w:pPr>
        <w:pStyle w:val="Beschriftung"/>
        <w:jc w:val="left"/>
      </w:pPr>
    </w:p>
    <w:p w:rsidR="00314B34" w:rsidRDefault="00314B34" w:rsidP="00314B34">
      <w:pPr>
        <w:pStyle w:val="Beschriftung"/>
        <w:jc w:val="left"/>
      </w:pPr>
    </w:p>
    <w:p w:rsidR="00314B34" w:rsidRDefault="00314B34" w:rsidP="00314B34">
      <w:pPr>
        <w:pStyle w:val="Beschriftung"/>
        <w:jc w:val="left"/>
      </w:pPr>
    </w:p>
    <w:p w:rsidR="00314B34" w:rsidRDefault="00314B34" w:rsidP="00314B34">
      <w:pPr>
        <w:pStyle w:val="Beschriftung"/>
        <w:jc w:val="left"/>
      </w:pPr>
    </w:p>
    <w:p w:rsidR="00314B34" w:rsidRDefault="00314B34" w:rsidP="00314B34">
      <w:pPr>
        <w:pStyle w:val="Beschriftung"/>
        <w:jc w:val="left"/>
      </w:pPr>
    </w:p>
    <w:p w:rsidR="00314B34" w:rsidRDefault="00314B34" w:rsidP="00314B34">
      <w:pPr>
        <w:pStyle w:val="Beschriftung"/>
        <w:jc w:val="left"/>
      </w:pPr>
      <w:r>
        <w:t xml:space="preserve">Abb. 5 – </w:t>
      </w:r>
      <w:r>
        <w:rPr>
          <w:noProof/>
        </w:rPr>
        <w:t>Links: Salz zeigt beim Erhitzen keine Veränderung     Rechts: Zucker verändert sich durch das Erhitzen</w:t>
      </w:r>
    </w:p>
    <w:p w:rsidR="00314B34" w:rsidRDefault="00314B34" w:rsidP="00314B34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 xml:space="preserve">Kochsalz und Zucker sind sich in vielen Eigenschaften sehr ähnlich. Nur durch ihr Verhalten beim Erhitzen sind die beiden Stoffe zu unterscheiden (Kochsalz schmilzt erst bei ca. 900°C). </w:t>
      </w:r>
    </w:p>
    <w:p w:rsidR="00314B34" w:rsidRDefault="00314B34" w:rsidP="00314B34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  <w:t>Über den Hausmüll oder über den Abfluss entsorgen.</w:t>
      </w:r>
    </w:p>
    <w:p w:rsidR="00314B34" w:rsidRDefault="00314B34" w:rsidP="00314B34">
      <w:pPr>
        <w:ind w:left="1980" w:hanging="1980"/>
      </w:pPr>
      <w:r>
        <w:t>Literatur:</w:t>
      </w:r>
      <w:r>
        <w:tab/>
        <w:t xml:space="preserve">In Anlehnung an </w:t>
      </w:r>
      <w:proofErr w:type="spellStart"/>
      <w:r>
        <w:rPr>
          <w:rFonts w:asciiTheme="majorHAnsi" w:hAnsiTheme="majorHAnsi"/>
        </w:rPr>
        <w:t>Dorothe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Radelof</w:t>
      </w:r>
      <w:proofErr w:type="spellEnd"/>
      <w:r>
        <w:rPr>
          <w:rFonts w:asciiTheme="majorHAnsi" w:hAnsiTheme="majorHAnsi"/>
        </w:rPr>
        <w:t>, Chemie Unterrichten: motivierend, l</w:t>
      </w:r>
      <w:r>
        <w:rPr>
          <w:rFonts w:asciiTheme="majorHAnsi" w:hAnsiTheme="majorHAnsi"/>
        </w:rPr>
        <w:t>e</w:t>
      </w:r>
      <w:r>
        <w:rPr>
          <w:rFonts w:asciiTheme="majorHAnsi" w:hAnsiTheme="majorHAnsi"/>
        </w:rPr>
        <w:t>bendig, methodisch vielfältig!, WEKA Media GmbH &amp; Co. KG, 1. Auflage, 2004, 1/3.1 S. 4.</w:t>
      </w:r>
    </w:p>
    <w:p w:rsidR="00314B34" w:rsidRPr="006E32AF" w:rsidRDefault="00314B34" w:rsidP="00314B34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24594F7" wp14:editId="12708CF8">
                <wp:extent cx="5873115" cy="1371600"/>
                <wp:effectExtent l="0" t="0" r="13335" b="19050"/>
                <wp:docPr id="2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371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4B34" w:rsidRPr="00792071" w:rsidRDefault="00314B34" w:rsidP="00314B34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Ergänzend zu diesem Versuch können die SuS mit einem Problem konfrontiert werden, man habe zwei Behälter von denen man nicht wisse, welche Substanzen in ihnen sei: Zucker oder Salz? Die SuS können dann mit ihren erarbeiteten charakteristischen Eigenschaften die Stoffe identifizieren. Von Geschmacksproben sollte abgesehen werden, damit die Laborregeln auch im späteren Unterricht eingehalten werden können.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27" type="#_x0000_t202" style="width:462.4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" fillcolor="white [3201]" strokecolor="#c0504d [3205]" strokeweight="1pt">
                <v:stroke dashstyle="dash"/>
                <v:shadow color="#868686"/>
                <v:textbox>
                  <w:txbxContent>
                    <w:p w:rsidR="00314B34" w:rsidRPr="00792071" w:rsidRDefault="00314B34" w:rsidP="00314B34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Ergänzend zu diesem Versuch können die SuS mit einem Problem konfrontiert werden, man habe zwei Behälter von denen man nicht wisse, welche Substanzen in ihnen sei: Zucker oder Salz? Die SuS können dann mit ihren erarbeiteten charakteristischen Eigenschaften die Stoffe identifizieren. Von Geschmacksproben sollte abgesehen werden, damit die Laborregeln auch im späteren Unterricht eingehalten werden können.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6DD9" w:rsidRPr="00314B34" w:rsidRDefault="00BE6DD9" w:rsidP="00314B34"/>
    <w:sectPr w:rsidR="00BE6DD9" w:rsidRPr="00314B34" w:rsidSect="001052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699" w:rsidRDefault="00624699" w:rsidP="009524CC">
      <w:pPr>
        <w:spacing w:after="0"/>
      </w:pPr>
      <w:r>
        <w:separator/>
      </w:r>
    </w:p>
  </w:endnote>
  <w:endnote w:type="continuationSeparator" w:id="0">
    <w:p w:rsidR="00624699" w:rsidRDefault="00624699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699" w:rsidRDefault="00624699" w:rsidP="009524CC">
      <w:pPr>
        <w:spacing w:after="0"/>
      </w:pPr>
      <w:r>
        <w:separator/>
      </w:r>
    </w:p>
  </w:footnote>
  <w:footnote w:type="continuationSeparator" w:id="0">
    <w:p w:rsidR="00624699" w:rsidRDefault="00624699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14B34" w:rsidRPr="00314B34">
            <w:rPr>
              <w:b/>
              <w:bCs/>
              <w:noProof/>
              <w:sz w:val="20"/>
              <w:szCs w:val="20"/>
            </w:rPr>
            <w:t>V 4 – Unterscheidung zweier Reinstoffe hinsichtlich ihrer Eigenschaften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14B34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6E3A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B34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699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644E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60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B6648-3CCB-47C9-B0CC-75617056D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2013-07-08T13:57:00Z</dcterms:created>
  <dcterms:modified xsi:type="dcterms:W3CDTF">2013-07-08T13:57:00Z</dcterms:modified>
</cp:coreProperties>
</file>