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B5" w:rsidRPr="00B84FB5" w:rsidRDefault="00B84FB5" w:rsidP="00B84FB5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color w:val="auto"/>
        </w:rPr>
      </w:pPr>
      <w:r w:rsidRPr="00B84FB5">
        <w:rPr>
          <w:rFonts w:ascii="Cambria" w:hAnsi="Cambria"/>
          <w:color w:val="auto"/>
        </w:rPr>
        <w:t>Lebensmittelfarbe vs. Tinte</w:t>
      </w:r>
      <w:bookmarkStart w:id="0" w:name="_GoBack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84FB5" w:rsidRPr="00B84FB5" w:rsidTr="00134ABA">
        <w:tc>
          <w:tcPr>
            <w:tcW w:w="9322" w:type="dxa"/>
            <w:gridSpan w:val="9"/>
            <w:shd w:val="clear" w:color="auto" w:fill="4F81BD"/>
            <w:vAlign w:val="center"/>
          </w:tcPr>
          <w:p w:rsidR="00B84FB5" w:rsidRPr="00B84FB5" w:rsidRDefault="00B84FB5" w:rsidP="00134AB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84FB5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84FB5" w:rsidRPr="00B84FB5" w:rsidTr="00134AB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 w:line="276" w:lineRule="auto"/>
              <w:jc w:val="center"/>
              <w:rPr>
                <w:b/>
                <w:bCs/>
              </w:rPr>
            </w:pPr>
            <w:r w:rsidRPr="00B84FB5"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sz w:val="20"/>
              </w:rPr>
              <w:t>-</w:t>
            </w:r>
          </w:p>
        </w:tc>
      </w:tr>
      <w:tr w:rsidR="00B84FB5" w:rsidRPr="00B84FB5" w:rsidTr="00134AB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  <w:rPr>
                <w:b/>
                <w:bCs/>
              </w:rPr>
            </w:pPr>
            <w:r w:rsidRPr="00B84FB5">
              <w:rPr>
                <w:b/>
                <w:noProof/>
                <w:lang w:eastAsia="de-DE"/>
              </w:rPr>
              <w:drawing>
                <wp:inline distT="0" distB="0" distL="0" distR="0" wp14:anchorId="1CE40CE2" wp14:editId="73CF0135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676E368D" wp14:editId="0A2FB96F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63E9949D" wp14:editId="12F73B35">
                  <wp:extent cx="503555" cy="50355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31A71082" wp14:editId="7131242A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05455067" wp14:editId="4F2A3DAF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228D3A3E" wp14:editId="1F0023EF">
                  <wp:extent cx="493395" cy="493395"/>
                  <wp:effectExtent l="0" t="0" r="1905" b="190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636F3F45" wp14:editId="3DDB23CA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1AF8E18A" wp14:editId="58F126D9">
                  <wp:extent cx="511175" cy="511175"/>
                  <wp:effectExtent l="0" t="0" r="3175" b="317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4FB5" w:rsidRPr="00B84FB5" w:rsidRDefault="00B84FB5" w:rsidP="00134ABA">
            <w:pPr>
              <w:spacing w:after="0"/>
              <w:jc w:val="center"/>
            </w:pPr>
            <w:r w:rsidRPr="00B84FB5">
              <w:rPr>
                <w:noProof/>
                <w:lang w:eastAsia="de-DE"/>
              </w:rPr>
              <w:drawing>
                <wp:inline distT="0" distB="0" distL="0" distR="0" wp14:anchorId="366C4A1E" wp14:editId="73644154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</w:pPr>
    </w:p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</w:pPr>
      <w:r w:rsidRPr="00B84FB5">
        <w:t xml:space="preserve">Materialien: </w:t>
      </w:r>
      <w:r w:rsidRPr="00B84FB5">
        <w:tab/>
      </w:r>
      <w:r w:rsidRPr="00B84FB5">
        <w:tab/>
        <w:t>große Petrischale, Pipette</w:t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</w:pPr>
      <w:r w:rsidRPr="00B84FB5">
        <w:t>Chemikalien:</w:t>
      </w:r>
      <w:r w:rsidRPr="00B84FB5">
        <w:tab/>
      </w:r>
      <w:r w:rsidRPr="00B84FB5">
        <w:tab/>
        <w:t>Wasser, Würfelzucker, Lebensmittelfarbe, Tinte</w:t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</w:pPr>
      <w:r w:rsidRPr="00B84FB5">
        <w:t xml:space="preserve">Durchführung: </w:t>
      </w:r>
      <w:r w:rsidRPr="00B84FB5">
        <w:tab/>
      </w:r>
      <w:r w:rsidRPr="00B84FB5">
        <w:tab/>
        <w:t>Je ein Stück Würfelzucker wird mit wenigen Tropfen von Tinte bzw. Lebensmittelfarbe versetzt und über Nacht trocknen lassen. Anschließend befüllt man eine Petrischale mit 2-3 mm Wasser und gibt die zwei Stücken Zucker gegenüberliegend an die Ränder hinein. Die Schale wird (möglichst auf einem weißen Hintergrund) stehen gelassen und beobachtet.</w:t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</w:pPr>
      <w:r w:rsidRPr="00B84FB5">
        <w:t>Beobachtung:</w:t>
      </w:r>
      <w:r w:rsidRPr="00B84FB5">
        <w:tab/>
      </w:r>
      <w:r w:rsidRPr="00B84FB5">
        <w:tab/>
        <w:t>Der Würfelzucker löst sich im Wasser allmählich. Die blaue Farbe der Tinte verbreitet sich schneller im Wasser als die rote Lebensmittelfarbe. Beim Aufeinandertreffen der beiden Farben vermischen sie sich nicht.</w:t>
      </w:r>
    </w:p>
    <w:p w:rsidR="00B84FB5" w:rsidRPr="00B84FB5" w:rsidRDefault="00B84FB5" w:rsidP="00B84FB5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B84FB5">
        <w:rPr>
          <w:noProof/>
          <w:lang w:eastAsia="de-DE"/>
        </w:rPr>
        <w:lastRenderedPageBreak/>
        <w:drawing>
          <wp:inline distT="0" distB="0" distL="0" distR="0" wp14:anchorId="682B2AF3" wp14:editId="5B1B9ACC">
            <wp:extent cx="3846195" cy="2884646"/>
            <wp:effectExtent l="114300" t="114300" r="116205" b="144780"/>
            <wp:docPr id="30" name="Grafik 30" descr="C:\Users\Annika\Documents\Studium\Fachdidaktik\Chemiedidaktik\SVP\Fotos 5+6\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Documents\Studium\Fachdidaktik\Chemiedidaktik\SVP\Fotos 5+6\IMG_15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745" cy="28880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84FB5" w:rsidRPr="00B84FB5" w:rsidRDefault="00B84FB5" w:rsidP="00B84FB5">
      <w:pPr>
        <w:keepNext/>
        <w:tabs>
          <w:tab w:val="left" w:pos="1701"/>
          <w:tab w:val="left" w:pos="1985"/>
        </w:tabs>
      </w:pPr>
      <w:r w:rsidRPr="00B84FB5">
        <w:rPr>
          <w:sz w:val="20"/>
        </w:rPr>
        <w:t xml:space="preserve">Abb. 2 – </w:t>
      </w:r>
      <w:r w:rsidRPr="00B84FB5">
        <w:rPr>
          <w:noProof/>
          <w:sz w:val="20"/>
        </w:rPr>
        <w:t>Links Würfelzucker mit Tinte, rechts Würfelzucker mit Lebensmittelfarbe in Wasser.</w:t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2124" w:hanging="2124"/>
      </w:pPr>
      <w:r w:rsidRPr="00B84FB5">
        <w:t>Deutung:</w:t>
      </w:r>
      <w:r w:rsidRPr="00B84FB5">
        <w:tab/>
      </w:r>
      <w:r w:rsidRPr="00B84FB5">
        <w:tab/>
      </w:r>
      <w:r w:rsidRPr="00B84FB5">
        <w:tab/>
        <w:t xml:space="preserve">Durch das Lösen des Zuckers gelangt die Farbe ebenfalls ins Wasser. Da Tinte besser wasserlöslich ist, verbreitet sie sich schneller (aufgrund der </w:t>
      </w:r>
      <w:proofErr w:type="spellStart"/>
      <w:r w:rsidRPr="00B84FB5">
        <w:t>Brownschen</w:t>
      </w:r>
      <w:proofErr w:type="spellEnd"/>
      <w:r w:rsidRPr="00B84FB5">
        <w:t xml:space="preserve"> Molekularbewegung). Die beiden Farben vermischen sich nicht, weil sich eine dünne „Haut“ zwischen ihnen bildet.</w:t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B84FB5">
        <w:tab/>
      </w:r>
      <w:r w:rsidRPr="00B84FB5">
        <w:tab/>
      </w:r>
      <w:r w:rsidRPr="00B84FB5">
        <w:tab/>
        <w:t>Den SuS wird mit diesem Versuch das Prinzip der Oberflächenspannung anschaulich gezeigt. Weiterhin ist das Thema Löslichkeit anhand des Versuches zu thematisieren.</w:t>
      </w:r>
    </w:p>
    <w:p w:rsidR="00B84FB5" w:rsidRPr="00B84FB5" w:rsidRDefault="00B84FB5" w:rsidP="00B84FB5">
      <w:pPr>
        <w:spacing w:line="276" w:lineRule="auto"/>
        <w:ind w:left="1416" w:hanging="1416"/>
        <w:jc w:val="left"/>
      </w:pPr>
      <w:r w:rsidRPr="00B84FB5">
        <w:t>Entsorgung:</w:t>
      </w:r>
      <w:r w:rsidRPr="00B84FB5">
        <w:tab/>
        <w:t xml:space="preserve">           </w:t>
      </w:r>
      <w:r w:rsidRPr="00B84FB5">
        <w:tab/>
        <w:t>Die Entsorgung erfolgt im Abfluss.</w:t>
      </w:r>
    </w:p>
    <w:p w:rsidR="00B84FB5" w:rsidRPr="00B84FB5" w:rsidRDefault="00B84FB5" w:rsidP="00B84FB5">
      <w:pPr>
        <w:spacing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 w:rsidRPr="00B84FB5">
        <w:t>Literatur:</w:t>
      </w:r>
      <w:r w:rsidRPr="00B84FB5">
        <w:tab/>
      </w:r>
      <w:r w:rsidRPr="00B84FB5">
        <w:tab/>
      </w:r>
    </w:p>
    <w:p w:rsidR="00B84FB5" w:rsidRPr="00B84FB5" w:rsidRDefault="00B84FB5" w:rsidP="00B84FB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B84FB5">
        <w:rPr>
          <w:rStyle w:val="a-size-large"/>
        </w:rPr>
        <w:t xml:space="preserve"> [2] A. Tillmann,</w:t>
      </w:r>
      <w:r w:rsidRPr="00B84FB5">
        <w:rPr>
          <w:color w:val="auto"/>
        </w:rPr>
        <w:t xml:space="preserve"> http://www.kids-and-science.de/nc/experimente-fuer-kinder/detailansicht/datum/2010/02/20/das-duell-lebensmittelfarbe-gegen-tinte.html?cHash=17416ca5a4&amp;sword_list%5B0%5D=tinte</w:t>
      </w:r>
      <w:r w:rsidRPr="00B84FB5">
        <w:t>, 21.02.2010 (zuletzt abgerufen am 24.07.2016 um 16:36 Uhr).</w:t>
      </w:r>
    </w:p>
    <w:p w:rsidR="00B84FB5" w:rsidRPr="00B84FB5" w:rsidRDefault="00B84FB5" w:rsidP="00B84FB5">
      <w:r w:rsidRPr="00B84FB5">
        <w:rPr>
          <w:noProof/>
          <w:lang w:eastAsia="de-DE"/>
        </w:rPr>
        <mc:AlternateContent>
          <mc:Choice Requires="wps">
            <w:drawing>
              <wp:inline distT="0" distB="0" distL="0" distR="0" wp14:anchorId="4D0E5AE0" wp14:editId="3AC12A41">
                <wp:extent cx="5760720" cy="352425"/>
                <wp:effectExtent l="0" t="0" r="11430" b="28575"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4FB5" w:rsidRPr="002B7782" w:rsidRDefault="00B84FB5" w:rsidP="00B84FB5">
                            <w:pPr>
                              <w:tabs>
                                <w:tab w:val="num" w:pos="720"/>
                              </w:tabs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Lebensmittelfarbe muss verdünnt werden.</w:t>
                            </w:r>
                          </w:p>
                          <w:p w:rsidR="00B84FB5" w:rsidRPr="00D67F4E" w:rsidRDefault="00B84FB5" w:rsidP="00B84FB5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0E5AE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53.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" fillcolor="white [3201]" strokecolor="#ed7d31 [3205]" strokeweight="1pt">
                <v:stroke dashstyle="dash"/>
                <v:shadow color="#868686"/>
                <v:textbox>
                  <w:txbxContent>
                    <w:p w:rsidR="00B84FB5" w:rsidRPr="002B7782" w:rsidRDefault="00B84FB5" w:rsidP="00B84FB5">
                      <w:pPr>
                        <w:tabs>
                          <w:tab w:val="num" w:pos="720"/>
                        </w:tabs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Lebensmittelfarbe muss verdünnt werden.</w:t>
                      </w:r>
                    </w:p>
                    <w:p w:rsidR="00B84FB5" w:rsidRPr="00D67F4E" w:rsidRDefault="00B84FB5" w:rsidP="00B84FB5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84FB5">
        <w:t xml:space="preserve"> </w:t>
      </w:r>
    </w:p>
    <w:p w:rsidR="00B84FB5" w:rsidRPr="00B84FB5" w:rsidRDefault="00B84FB5" w:rsidP="00B84FB5"/>
    <w:p w:rsidR="0008007A" w:rsidRPr="00B84FB5" w:rsidRDefault="0008007A"/>
    <w:sectPr w:rsidR="0008007A" w:rsidRPr="00B84FB5" w:rsidSect="00E063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B5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4FB5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8E02"/>
  <w15:chartTrackingRefBased/>
  <w15:docId w15:val="{4A832DDC-9CF1-4F19-94A6-FF0EB89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84FB5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FB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FB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FB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FB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FB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FB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FB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FB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FB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FB5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FB5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FB5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FB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F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F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F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-size-large">
    <w:name w:val="a-size-large"/>
    <w:basedOn w:val="Absatz-Standardschriftart"/>
    <w:rsid w:val="00B8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1</cp:revision>
  <dcterms:created xsi:type="dcterms:W3CDTF">2016-08-09T13:19:00Z</dcterms:created>
  <dcterms:modified xsi:type="dcterms:W3CDTF">2016-08-09T13:20:00Z</dcterms:modified>
</cp:coreProperties>
</file>