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58637895"/>
    <w:p w14:paraId="7665A6F4" w14:textId="2715FFEF" w:rsidR="005E375A" w:rsidRPr="00984EF9" w:rsidRDefault="005E375A" w:rsidP="00B410D8">
      <w:pPr>
        <w:pStyle w:val="berschrift2"/>
        <w:numPr>
          <w:ilvl w:val="0"/>
          <w:numId w:val="0"/>
        </w:numPr>
      </w:pPr>
      <w:r>
        <w:rPr>
          <w:noProof/>
          <w:lang w:eastAsia="de-DE"/>
        </w:rPr>
        <mc:AlternateContent>
          <mc:Choice Requires="wps">
            <w:drawing>
              <wp:anchor distT="0" distB="0" distL="114300" distR="114300" simplePos="0" relativeHeight="251659264" behindDoc="0" locked="0" layoutInCell="1" allowOverlap="1" wp14:anchorId="0DE8A013" wp14:editId="3051C2A2">
                <wp:simplePos x="0" y="0"/>
                <wp:positionH relativeFrom="column">
                  <wp:posOffset>-635</wp:posOffset>
                </wp:positionH>
                <wp:positionV relativeFrom="paragraph">
                  <wp:posOffset>399415</wp:posOffset>
                </wp:positionV>
                <wp:extent cx="5762625" cy="1582420"/>
                <wp:effectExtent l="0" t="1270" r="18415" b="16510"/>
                <wp:wrapSquare wrapText="bothSides"/>
                <wp:docPr id="2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58242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24BE1EEA" w14:textId="77777777" w:rsidR="005E375A" w:rsidRPr="00F31EBF" w:rsidRDefault="005E375A" w:rsidP="005E375A">
                            <w:pPr>
                              <w:rPr>
                                <w:color w:val="auto"/>
                              </w:rPr>
                            </w:pPr>
                            <w:r w:rsidRPr="00804A23">
                              <w:t>In diesem Versuch werden Wasserproben in Schnappdeckelgläsern vergleichweise nebeneinander erhitzt, indem ein Strahler für etwa 25 – 30 Minuten auf sie gerichtet wird. Einige der Schnappdeckelgläser werden dabei in mit Alufolie oder schwarzem Tonkarton beklebte Papprollen gestellt, die mit Deckeln verschlossen werden. In diesem Experiment sollen die SuS durch den Verdunstungsgrad der Wasserproben lernen, dass Sonnenlicht an schwarzen Oberflächen besser umgesetzt und eine höhere Wärmeenergie freigesetzt wird.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E8A013" id="_x0000_t202" coordsize="21600,21600" o:spt="202" path="m0,0l0,21600,21600,21600,21600,0xe">
                <v:stroke joinstyle="miter"/>
                <v:path gradientshapeok="t" o:connecttype="rect"/>
              </v:shapetype>
              <v:shape id="Text Box 135" o:spid="_x0000_s1026" type="#_x0000_t202" style="position:absolute;left:0;text-align:left;margin-left:-.05pt;margin-top:31.45pt;width:453.75pt;height:1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" fillcolor="white [3201]" strokecolor="#4472c4 [3208]" strokeweight="1pt">
                <v:stroke dashstyle="dash"/>
                <v:shadow color="#868686" opacity="49150f"/>
                <v:textbox>
                  <w:txbxContent>
                    <w:p w14:paraId="24BE1EEA" w14:textId="77777777" w:rsidR="005E375A" w:rsidRPr="00F31EBF" w:rsidRDefault="005E375A" w:rsidP="005E375A">
                      <w:pPr>
                        <w:rPr>
                          <w:color w:val="auto"/>
                        </w:rPr>
                      </w:pPr>
                      <w:r w:rsidRPr="00804A23">
                        <w:t xml:space="preserve">In diesem Versuch werden Wasserproben in Schnappdeckelgläsern </w:t>
                      </w:r>
                      <w:proofErr w:type="spellStart"/>
                      <w:r w:rsidRPr="00804A23">
                        <w:t>vergleichweise</w:t>
                      </w:r>
                      <w:proofErr w:type="spellEnd"/>
                      <w:r w:rsidRPr="00804A23">
                        <w:t xml:space="preserve"> nebeneinander erhitzt, indem ein Strahler für etwa 25 – 30 Minuten auf sie gerichtet wird. Einige der Schnappdeckelgläser werden dabei in mit Alufolie oder schwarzem Tonkarton beklebte Papprollen gestellt, die mit Deckeln verschlossen werden. In diesem Experiment sollen die </w:t>
                      </w:r>
                      <w:proofErr w:type="spellStart"/>
                      <w:r w:rsidRPr="00804A23">
                        <w:t>SuS</w:t>
                      </w:r>
                      <w:proofErr w:type="spellEnd"/>
                      <w:r w:rsidRPr="00804A23">
                        <w:t xml:space="preserve"> durch den Verdunstungsgrad der Wasserproben lernen, dass Sonnenlicht an schwarzen Oberflächen besser umgesetzt und eine höhere Wärmeenergie freigesetzt wird.</w:t>
                      </w:r>
                    </w:p>
                  </w:txbxContent>
                </v:textbox>
                <w10:wrap type="square"/>
              </v:shape>
            </w:pict>
          </mc:Fallback>
        </mc:AlternateContent>
      </w:r>
      <w:r>
        <w:t>Verdampfen von Wasser mit Sonnenstrahlung</w:t>
      </w:r>
      <w:bookmarkEnd w:id="0"/>
    </w:p>
    <w:p w14:paraId="34C2D5ED" w14:textId="77777777" w:rsidR="005E375A" w:rsidRDefault="005E375A" w:rsidP="005E375A">
      <w:pPr>
        <w:pStyle w:val="berschrift2"/>
        <w:numPr>
          <w:ilvl w:val="0"/>
          <w:numId w:val="0"/>
        </w:numPr>
      </w:pPr>
    </w:p>
    <w:p w14:paraId="3195C588" w14:textId="77777777" w:rsidR="005E375A" w:rsidRDefault="005E375A" w:rsidP="005E375A"/>
    <w:p w14:paraId="59C7C37A" w14:textId="77777777" w:rsidR="005E375A" w:rsidRPr="008555A3" w:rsidRDefault="005E375A" w:rsidP="005E375A"/>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E375A" w:rsidRPr="009C5E28" w14:paraId="0D510822" w14:textId="77777777" w:rsidTr="00E063AD">
        <w:trPr>
          <w:trHeight w:val="421"/>
        </w:trPr>
        <w:tc>
          <w:tcPr>
            <w:tcW w:w="9322" w:type="dxa"/>
            <w:gridSpan w:val="9"/>
            <w:shd w:val="clear" w:color="auto" w:fill="4F81BD"/>
            <w:vAlign w:val="center"/>
          </w:tcPr>
          <w:p w14:paraId="5FA30DB0" w14:textId="77777777" w:rsidR="005E375A" w:rsidRPr="00F31EBF" w:rsidRDefault="005E375A" w:rsidP="00E063AD">
            <w:pPr>
              <w:spacing w:after="0"/>
              <w:jc w:val="center"/>
              <w:rPr>
                <w:b/>
                <w:bCs/>
                <w:color w:val="FFFFFF" w:themeColor="background1"/>
              </w:rPr>
            </w:pPr>
            <w:r w:rsidRPr="00F31EBF">
              <w:rPr>
                <w:b/>
                <w:bCs/>
                <w:color w:val="FFFFFF" w:themeColor="background1"/>
              </w:rPr>
              <w:t>Gefahrenstoffe</w:t>
            </w:r>
          </w:p>
        </w:tc>
      </w:tr>
      <w:tr w:rsidR="005E375A" w:rsidRPr="009C5E28" w14:paraId="568E1811" w14:textId="77777777" w:rsidTr="00E063AD">
        <w:trPr>
          <w:trHeight w:val="434"/>
        </w:trPr>
        <w:tc>
          <w:tcPr>
            <w:tcW w:w="3027" w:type="dxa"/>
            <w:gridSpan w:val="3"/>
            <w:shd w:val="clear" w:color="auto" w:fill="auto"/>
            <w:vAlign w:val="center"/>
          </w:tcPr>
          <w:p w14:paraId="78B1C91B" w14:textId="77777777" w:rsidR="005E375A" w:rsidRPr="009C5E28" w:rsidRDefault="005E375A" w:rsidP="00E063AD">
            <w:pPr>
              <w:spacing w:after="0" w:line="276" w:lineRule="auto"/>
              <w:jc w:val="center"/>
              <w:rPr>
                <w:bCs/>
                <w:sz w:val="20"/>
              </w:rPr>
            </w:pPr>
            <w:r>
              <w:rPr>
                <w:color w:val="auto"/>
                <w:sz w:val="20"/>
                <w:szCs w:val="20"/>
              </w:rPr>
              <w:t>-</w:t>
            </w:r>
          </w:p>
        </w:tc>
        <w:tc>
          <w:tcPr>
            <w:tcW w:w="3177" w:type="dxa"/>
            <w:gridSpan w:val="3"/>
            <w:shd w:val="clear" w:color="auto" w:fill="auto"/>
            <w:vAlign w:val="center"/>
          </w:tcPr>
          <w:p w14:paraId="577CF8F5" w14:textId="77777777" w:rsidR="005E375A" w:rsidRPr="009C5E28" w:rsidRDefault="005E375A" w:rsidP="00E063AD">
            <w:pPr>
              <w:pStyle w:val="Beschriftung"/>
              <w:spacing w:after="0"/>
              <w:jc w:val="center"/>
              <w:rPr>
                <w:sz w:val="20"/>
              </w:rPr>
            </w:pPr>
            <w:r>
              <w:rPr>
                <w:sz w:val="20"/>
              </w:rPr>
              <w:t>-</w:t>
            </w:r>
          </w:p>
        </w:tc>
        <w:tc>
          <w:tcPr>
            <w:tcW w:w="3118" w:type="dxa"/>
            <w:gridSpan w:val="3"/>
            <w:shd w:val="clear" w:color="auto" w:fill="auto"/>
            <w:vAlign w:val="center"/>
          </w:tcPr>
          <w:p w14:paraId="7067BB6C" w14:textId="77777777" w:rsidR="005E375A" w:rsidRPr="009C5E28" w:rsidRDefault="005E375A" w:rsidP="00E063AD">
            <w:pPr>
              <w:pStyle w:val="Beschriftung"/>
              <w:spacing w:after="0"/>
              <w:jc w:val="center"/>
              <w:rPr>
                <w:sz w:val="20"/>
              </w:rPr>
            </w:pPr>
            <w:r>
              <w:rPr>
                <w:sz w:val="20"/>
              </w:rPr>
              <w:t>-</w:t>
            </w:r>
          </w:p>
        </w:tc>
      </w:tr>
      <w:tr w:rsidR="005E375A" w:rsidRPr="009C5E28" w14:paraId="0AC5FC73" w14:textId="77777777" w:rsidTr="00E063AD">
        <w:tc>
          <w:tcPr>
            <w:tcW w:w="1009" w:type="dxa"/>
            <w:tcBorders>
              <w:top w:val="single" w:sz="8" w:space="0" w:color="4F81BD"/>
              <w:left w:val="single" w:sz="8" w:space="0" w:color="4F81BD"/>
              <w:bottom w:val="single" w:sz="8" w:space="0" w:color="4F81BD"/>
            </w:tcBorders>
            <w:shd w:val="clear" w:color="auto" w:fill="auto"/>
            <w:vAlign w:val="center"/>
          </w:tcPr>
          <w:p w14:paraId="243E2B81" w14:textId="77777777" w:rsidR="005E375A" w:rsidRPr="009C5E28" w:rsidRDefault="005E375A" w:rsidP="00E063AD">
            <w:pPr>
              <w:spacing w:after="0"/>
              <w:jc w:val="center"/>
              <w:rPr>
                <w:b/>
                <w:bCs/>
              </w:rPr>
            </w:pPr>
            <w:r>
              <w:rPr>
                <w:b/>
                <w:noProof/>
                <w:lang w:eastAsia="de-DE"/>
              </w:rPr>
              <w:drawing>
                <wp:inline distT="0" distB="0" distL="0" distR="0" wp14:anchorId="4BA49080" wp14:editId="03485B91">
                  <wp:extent cx="504190" cy="504190"/>
                  <wp:effectExtent l="0" t="0" r="0" b="0"/>
                  <wp:docPr id="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017B9DA" w14:textId="77777777" w:rsidR="005E375A" w:rsidRPr="009C5E28" w:rsidRDefault="005E375A" w:rsidP="00E063AD">
            <w:pPr>
              <w:spacing w:after="0"/>
              <w:jc w:val="center"/>
            </w:pPr>
            <w:r>
              <w:rPr>
                <w:noProof/>
                <w:lang w:eastAsia="de-DE"/>
              </w:rPr>
              <w:drawing>
                <wp:inline distT="0" distB="0" distL="0" distR="0" wp14:anchorId="09ED6DB8" wp14:editId="7496ED7B">
                  <wp:extent cx="504190" cy="504190"/>
                  <wp:effectExtent l="0" t="0" r="0" b="0"/>
                  <wp:docPr id="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9418656" w14:textId="77777777" w:rsidR="005E375A" w:rsidRPr="009C5E28" w:rsidRDefault="005E375A" w:rsidP="00E063AD">
            <w:pPr>
              <w:spacing w:after="0"/>
              <w:jc w:val="center"/>
            </w:pPr>
            <w:r>
              <w:rPr>
                <w:noProof/>
                <w:lang w:eastAsia="de-DE"/>
              </w:rPr>
              <w:drawing>
                <wp:inline distT="0" distB="0" distL="0" distR="0" wp14:anchorId="5D217D03" wp14:editId="68C5B806">
                  <wp:extent cx="504190" cy="504190"/>
                  <wp:effectExtent l="0" t="0" r="0" b="0"/>
                  <wp:docPr id="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1CB562D" w14:textId="77777777" w:rsidR="005E375A" w:rsidRPr="009C5E28" w:rsidRDefault="005E375A" w:rsidP="00E063AD">
            <w:pPr>
              <w:spacing w:after="0"/>
              <w:jc w:val="center"/>
            </w:pPr>
            <w:r>
              <w:rPr>
                <w:noProof/>
                <w:lang w:eastAsia="de-DE"/>
              </w:rPr>
              <w:drawing>
                <wp:inline distT="0" distB="0" distL="0" distR="0" wp14:anchorId="0431B984" wp14:editId="02A6AFAF">
                  <wp:extent cx="504190" cy="504190"/>
                  <wp:effectExtent l="0" t="0" r="0" b="0"/>
                  <wp:docPr id="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0B5E806" w14:textId="77777777" w:rsidR="005E375A" w:rsidRPr="009C5E28" w:rsidRDefault="005E375A" w:rsidP="00E063AD">
            <w:pPr>
              <w:spacing w:after="0"/>
              <w:jc w:val="center"/>
            </w:pPr>
            <w:r>
              <w:rPr>
                <w:noProof/>
                <w:lang w:eastAsia="de-DE"/>
              </w:rPr>
              <w:drawing>
                <wp:inline distT="0" distB="0" distL="0" distR="0" wp14:anchorId="4FAE7EED" wp14:editId="74482655">
                  <wp:extent cx="504190" cy="504190"/>
                  <wp:effectExtent l="0" t="0" r="0" b="0"/>
                  <wp:docPr id="1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D92E254" w14:textId="77777777" w:rsidR="005E375A" w:rsidRPr="009C5E28" w:rsidRDefault="005E375A" w:rsidP="00E063AD">
            <w:pPr>
              <w:spacing w:after="0"/>
              <w:jc w:val="center"/>
            </w:pPr>
            <w:r>
              <w:rPr>
                <w:noProof/>
                <w:lang w:eastAsia="de-DE"/>
              </w:rPr>
              <w:drawing>
                <wp:inline distT="0" distB="0" distL="0" distR="0" wp14:anchorId="0EF392BA" wp14:editId="3150A930">
                  <wp:extent cx="504190" cy="504190"/>
                  <wp:effectExtent l="0" t="0" r="0" b="0"/>
                  <wp:docPr id="1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67019A8A" w14:textId="77777777" w:rsidR="005E375A" w:rsidRPr="009C5E28" w:rsidRDefault="005E375A" w:rsidP="00E063AD">
            <w:pPr>
              <w:spacing w:after="0"/>
              <w:jc w:val="center"/>
            </w:pPr>
            <w:r>
              <w:rPr>
                <w:noProof/>
                <w:lang w:eastAsia="de-DE"/>
              </w:rPr>
              <w:drawing>
                <wp:inline distT="0" distB="0" distL="0" distR="0" wp14:anchorId="7E775214" wp14:editId="4294B995">
                  <wp:extent cx="504190" cy="504190"/>
                  <wp:effectExtent l="0" t="0" r="0" b="0"/>
                  <wp:docPr id="1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3928643" w14:textId="77777777" w:rsidR="005E375A" w:rsidRPr="009C5E28" w:rsidRDefault="005E375A" w:rsidP="00E063AD">
            <w:pPr>
              <w:spacing w:after="0"/>
              <w:jc w:val="center"/>
            </w:pPr>
            <w:r>
              <w:rPr>
                <w:noProof/>
                <w:lang w:eastAsia="de-DE"/>
              </w:rPr>
              <w:drawing>
                <wp:inline distT="0" distB="0" distL="0" distR="0" wp14:anchorId="5EA06DC2" wp14:editId="4B9F8324">
                  <wp:extent cx="511175" cy="511175"/>
                  <wp:effectExtent l="0" t="0" r="0" b="0"/>
                  <wp:docPr id="2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screen">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673581EB" w14:textId="77777777" w:rsidR="005E375A" w:rsidRPr="009C5E28" w:rsidRDefault="005E375A" w:rsidP="00E063AD">
            <w:pPr>
              <w:spacing w:after="0"/>
              <w:jc w:val="center"/>
            </w:pPr>
            <w:r>
              <w:rPr>
                <w:noProof/>
                <w:lang w:eastAsia="de-DE"/>
              </w:rPr>
              <w:drawing>
                <wp:inline distT="0" distB="0" distL="0" distR="0" wp14:anchorId="4176E9D9" wp14:editId="09F607A5">
                  <wp:extent cx="504190" cy="504190"/>
                  <wp:effectExtent l="0" t="0" r="0" b="0"/>
                  <wp:docPr id="2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687286B7" w14:textId="77777777" w:rsidR="005E375A" w:rsidRDefault="005E375A" w:rsidP="005E375A">
      <w:pPr>
        <w:tabs>
          <w:tab w:val="left" w:pos="1701"/>
          <w:tab w:val="left" w:pos="1985"/>
        </w:tabs>
        <w:ind w:left="1980" w:hanging="1980"/>
      </w:pPr>
    </w:p>
    <w:p w14:paraId="0CA70A80" w14:textId="77777777" w:rsidR="005E375A" w:rsidRDefault="005E375A" w:rsidP="005E375A">
      <w:pPr>
        <w:tabs>
          <w:tab w:val="left" w:pos="1701"/>
          <w:tab w:val="left" w:pos="1985"/>
        </w:tabs>
        <w:ind w:left="1980" w:hanging="1980"/>
      </w:pPr>
      <w:r>
        <w:t xml:space="preserve">Materialien: </w:t>
      </w:r>
      <w:r>
        <w:tab/>
      </w:r>
      <w:r>
        <w:tab/>
      </w:r>
      <w:r w:rsidRPr="00804A23">
        <w:t>Aluminiumfolie, 2 Papprollen, schwarzer Tonkarton, Klebstoff, Porzellandeckel, 3 Schnappdeckelgläser, 3 x 10 mL-Messkolben, Strahler, Trichter</w:t>
      </w:r>
    </w:p>
    <w:p w14:paraId="7F4A992D" w14:textId="77777777" w:rsidR="005E375A" w:rsidRPr="00ED07C2" w:rsidRDefault="005E375A" w:rsidP="005E375A">
      <w:pPr>
        <w:tabs>
          <w:tab w:val="left" w:pos="1701"/>
          <w:tab w:val="left" w:pos="1985"/>
        </w:tabs>
        <w:ind w:left="1980" w:hanging="1980"/>
      </w:pPr>
      <w:r>
        <w:t>Chemikalien:</w:t>
      </w:r>
      <w:r>
        <w:tab/>
      </w:r>
      <w:r>
        <w:tab/>
        <w:t>Wasser</w:t>
      </w:r>
    </w:p>
    <w:p w14:paraId="6BE35AE4" w14:textId="77777777" w:rsidR="005E375A" w:rsidRDefault="005E375A" w:rsidP="005E375A">
      <w:pPr>
        <w:tabs>
          <w:tab w:val="left" w:pos="1701"/>
          <w:tab w:val="left" w:pos="1985"/>
        </w:tabs>
        <w:ind w:left="1980" w:hanging="1980"/>
      </w:pPr>
      <w:r>
        <w:t xml:space="preserve">Durchführung: </w:t>
      </w:r>
      <w:r>
        <w:tab/>
      </w:r>
      <w:r>
        <w:tab/>
      </w:r>
      <w:r>
        <w:tab/>
      </w:r>
      <w:r w:rsidRPr="00804A23">
        <w:t xml:space="preserve">Zur Vorbereitung wird je eine Papprolle außen mit Alufolie und mit schwarzem Tonkarton beklebt und getrocknet. Mit den 10 mL-Messkolben werden 10 mL Wasser abgemessen und in die Schnappdeckelgläser gegeben. Die Schnappdeckelgläser werden offen in festem Abstand (ca. 25 cm) zum Strahler nebeneinander aufgestellt. Über zwei der Gläser wird eine der beklebten Papprollen gestülpt und diese dann mit einem Porzellandeckel verschlossen. </w:t>
      </w:r>
      <w:r>
        <w:t xml:space="preserve">Die Volumina der Gläser werden tabellarisch festgehalten (Aluminium </w:t>
      </w:r>
      <w:r w:rsidRPr="00D00884">
        <w:rPr>
          <w:i/>
        </w:rPr>
        <w:t>V</w:t>
      </w:r>
      <w:r w:rsidRPr="00D00884">
        <w:rPr>
          <w:i/>
          <w:vertAlign w:val="subscript"/>
        </w:rPr>
        <w:t>Alu</w:t>
      </w:r>
      <w:r w:rsidRPr="00D40DD9">
        <w:t>,</w:t>
      </w:r>
      <w:r>
        <w:t xml:space="preserve"> ohne Verkleidung </w:t>
      </w:r>
      <w:r w:rsidRPr="00D00884">
        <w:rPr>
          <w:i/>
        </w:rPr>
        <w:t>V</w:t>
      </w:r>
      <w:r w:rsidRPr="00D00884">
        <w:rPr>
          <w:i/>
          <w:vertAlign w:val="subscript"/>
        </w:rPr>
        <w:t>ohne</w:t>
      </w:r>
      <w:r>
        <w:t xml:space="preserve">, schwarze Pappe </w:t>
      </w:r>
      <w:r w:rsidRPr="00D00884">
        <w:rPr>
          <w:i/>
        </w:rPr>
        <w:t>V</w:t>
      </w:r>
      <w:r w:rsidRPr="00D00884">
        <w:rPr>
          <w:i/>
          <w:vertAlign w:val="subscript"/>
        </w:rPr>
        <w:t>blk</w:t>
      </w:r>
      <w:r>
        <w:t>).</w:t>
      </w:r>
      <w:r w:rsidRPr="00D40DD9">
        <w:t xml:space="preserve"> </w:t>
      </w:r>
      <w:r w:rsidRPr="00804A23">
        <w:t>Die Papprollen und das Schnappdeckelglas werden nun für etwa 25 – 30 Minuten mit dem Strahler angestrahlt. Anschließend wird das Volumen des in den Schnappdeckelgläsern verbliebenen Wassers wieder mithilfe der Messkolben gemessen.</w:t>
      </w:r>
    </w:p>
    <w:p w14:paraId="0C22CD4D" w14:textId="77777777" w:rsidR="005E375A" w:rsidRPr="00804A23" w:rsidRDefault="005E375A" w:rsidP="005E375A">
      <w:pPr>
        <w:tabs>
          <w:tab w:val="left" w:pos="2268"/>
          <w:tab w:val="left" w:pos="6253"/>
        </w:tabs>
        <w:ind w:left="1985" w:hanging="1985"/>
      </w:pPr>
      <w:r>
        <w:lastRenderedPageBreak/>
        <w:t>Beobachtung:</w:t>
      </w:r>
      <w:r>
        <w:tab/>
      </w:r>
      <w:r w:rsidRPr="00804A23">
        <w:t>Das Volumen des in den Schnappdeckelgläsern befindlichen Wassers nimmt ab. Es lässt sich folgende Reihe beobachten:</w:t>
      </w:r>
    </w:p>
    <w:p w14:paraId="2E2AA8D0" w14:textId="77777777" w:rsidR="005E375A" w:rsidRDefault="000D62A0" w:rsidP="005E375A">
      <w:pPr>
        <w:tabs>
          <w:tab w:val="left" w:pos="1701"/>
          <w:tab w:val="left" w:pos="1985"/>
        </w:tabs>
        <w:ind w:left="1980" w:hanging="1980"/>
      </w:pPr>
      <m:oMathPara>
        <m:oMath>
          <m:sSub>
            <m:sSubPr>
              <m:ctrlPr>
                <w:rPr>
                  <w:rFonts w:ascii="Cambria Math" w:hAnsi="Cambria Math"/>
                  <w:i/>
                </w:rPr>
              </m:ctrlPr>
            </m:sSubPr>
            <m:e>
              <m:r>
                <w:rPr>
                  <w:rFonts w:ascii="Cambria Math" w:hAnsi="Cambria Math"/>
                </w:rPr>
                <m:t>V</m:t>
              </m:r>
            </m:e>
            <m:sub>
              <m:r>
                <w:rPr>
                  <w:rFonts w:ascii="Cambria Math" w:hAnsi="Cambria Math"/>
                </w:rPr>
                <m:t>Alu</m:t>
              </m:r>
            </m:sub>
          </m:sSub>
          <m:r>
            <w:rPr>
              <w:rFonts w:ascii="Cambria Math" w:hAnsi="Cambria Math"/>
            </w:rPr>
            <m:t>&gt;</m:t>
          </m:r>
          <m:sSub>
            <m:sSubPr>
              <m:ctrlPr>
                <w:rPr>
                  <w:rFonts w:ascii="Cambria Math" w:hAnsi="Cambria Math"/>
                  <w:i/>
                </w:rPr>
              </m:ctrlPr>
            </m:sSubPr>
            <m:e>
              <m:r>
                <w:rPr>
                  <w:rFonts w:ascii="Cambria Math" w:hAnsi="Cambria Math"/>
                </w:rPr>
                <m:t>V</m:t>
              </m:r>
            </m:e>
            <m:sub>
              <m:r>
                <w:rPr>
                  <w:rFonts w:ascii="Cambria Math" w:hAnsi="Cambria Math"/>
                </w:rPr>
                <m:t>ohne</m:t>
              </m:r>
            </m:sub>
          </m:sSub>
          <m:r>
            <w:rPr>
              <w:rFonts w:ascii="Cambria Math" w:hAnsi="Cambria Math"/>
            </w:rPr>
            <m:t>&gt;</m:t>
          </m:r>
          <m:sSub>
            <m:sSubPr>
              <m:ctrlPr>
                <w:rPr>
                  <w:rFonts w:ascii="Cambria Math" w:hAnsi="Cambria Math"/>
                  <w:i/>
                </w:rPr>
              </m:ctrlPr>
            </m:sSubPr>
            <m:e>
              <m:r>
                <w:rPr>
                  <w:rFonts w:ascii="Cambria Math" w:hAnsi="Cambria Math"/>
                </w:rPr>
                <m:t>V</m:t>
              </m:r>
            </m:e>
            <m:sub>
              <m:r>
                <w:rPr>
                  <w:rFonts w:ascii="Cambria Math" w:hAnsi="Cambria Math"/>
                </w:rPr>
                <m:t>blk</m:t>
              </m:r>
            </m:sub>
          </m:sSub>
        </m:oMath>
      </m:oMathPara>
    </w:p>
    <w:p w14:paraId="359B02FD" w14:textId="77777777" w:rsidR="005E375A" w:rsidRDefault="005E375A" w:rsidP="005E375A">
      <w:pPr>
        <w:keepNext/>
        <w:tabs>
          <w:tab w:val="left" w:pos="1701"/>
          <w:tab w:val="left" w:pos="1985"/>
        </w:tabs>
        <w:ind w:left="1980" w:hanging="1980"/>
        <w:jc w:val="center"/>
      </w:pPr>
      <w:bookmarkStart w:id="1" w:name="_GoBack"/>
      <w:r>
        <w:rPr>
          <w:noProof/>
          <w:lang w:eastAsia="de-DE"/>
        </w:rPr>
        <w:drawing>
          <wp:inline distT="0" distB="0" distL="0" distR="0" wp14:anchorId="3E90084D" wp14:editId="063C6F68">
            <wp:extent cx="2694977" cy="2012778"/>
            <wp:effectExtent l="0" t="0" r="0" b="0"/>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7210240.jpg"/>
                    <pic:cNvPicPr/>
                  </pic:nvPicPr>
                  <pic:blipFill rotWithShape="1">
                    <a:blip r:embed="rId16" cstate="screen">
                      <a:extLst>
                        <a:ext uri="{BEBA8EAE-BF5A-486C-A8C5-ECC9F3942E4B}">
                          <a14:imgProps xmlns:a14="http://schemas.microsoft.com/office/drawing/2010/main">
                            <a14:imgLayer r:embed="rId17">
                              <a14:imgEffect>
                                <a14:brightnessContrast bright="20000" contrast="20000"/>
                              </a14:imgEffect>
                            </a14:imgLayer>
                          </a14:imgProps>
                        </a:ext>
                        <a:ext uri="{28A0092B-C50C-407E-A947-70E740481C1C}">
                          <a14:useLocalDpi xmlns:a14="http://schemas.microsoft.com/office/drawing/2010/main"/>
                        </a:ext>
                      </a:extLst>
                    </a:blip>
                    <a:srcRect/>
                    <a:stretch/>
                  </pic:blipFill>
                  <pic:spPr bwMode="auto">
                    <a:xfrm>
                      <a:off x="0" y="0"/>
                      <a:ext cx="2712375" cy="2025772"/>
                    </a:xfrm>
                    <a:prstGeom prst="rect">
                      <a:avLst/>
                    </a:prstGeom>
                    <a:ln>
                      <a:noFill/>
                    </a:ln>
                    <a:extLst>
                      <a:ext uri="{53640926-AAD7-44D8-BBD7-CCE9431645EC}">
                        <a14:shadowObscured xmlns:a14="http://schemas.microsoft.com/office/drawing/2010/main"/>
                      </a:ext>
                    </a:extLst>
                  </pic:spPr>
                </pic:pic>
              </a:graphicData>
            </a:graphic>
          </wp:inline>
        </w:drawing>
      </w:r>
      <w:bookmarkEnd w:id="1"/>
    </w:p>
    <w:p w14:paraId="16CE6C12" w14:textId="77777777" w:rsidR="005E375A" w:rsidRDefault="005E375A" w:rsidP="005E375A">
      <w:pPr>
        <w:pStyle w:val="Beschriftung"/>
        <w:jc w:val="center"/>
      </w:pPr>
      <w:r>
        <w:rPr>
          <w:b/>
        </w:rPr>
        <w:t>Abbildung 2</w:t>
      </w:r>
      <w:r w:rsidRPr="008555A3">
        <w:rPr>
          <w:b/>
        </w:rPr>
        <w:t>:</w:t>
      </w:r>
      <w:r>
        <w:t xml:space="preserve"> Die Proben wurden für ca. 25 Minuten bestrahlt</w:t>
      </w:r>
      <w:r>
        <w:rPr>
          <w:noProof/>
        </w:rPr>
        <w:t>. Aus dem Schnappeldeckelglas, das mit Alufolie verkleidet wurde, ist weniger verdampft als aus dem Gefäß, das mit schwarzer Pappe umhüllt wurde.</w:t>
      </w:r>
    </w:p>
    <w:p w14:paraId="08149EF2" w14:textId="77777777" w:rsidR="005E375A" w:rsidRDefault="005E375A" w:rsidP="005E375A">
      <w:pPr>
        <w:tabs>
          <w:tab w:val="left" w:pos="1701"/>
          <w:tab w:val="left" w:pos="1843"/>
        </w:tabs>
        <w:ind w:left="1985" w:hanging="1985"/>
        <w:rPr>
          <w:rFonts w:eastAsiaTheme="minorEastAsia"/>
        </w:rPr>
      </w:pPr>
      <w:r>
        <w:t>Deutung:</w:t>
      </w:r>
      <w:r>
        <w:tab/>
      </w:r>
      <w:r>
        <w:tab/>
      </w:r>
      <w:r>
        <w:tab/>
      </w:r>
      <w:r w:rsidRPr="00804A23">
        <w:t>Bei der Bestrahlung der Sonnenmühle werden die einfallenden Lichtstrahlen von der mit Alufolie beklebten Rolle reflektiert. Die schwarze Rolle wird durch die eintreffenden Lichtstrahlen am stärksten erwärmt, sodass unter der schwarzen Rolle das meiste Wasser verdunstet.</w:t>
      </w:r>
    </w:p>
    <w:p w14:paraId="1A226A6E" w14:textId="77777777" w:rsidR="005E375A" w:rsidRDefault="005E375A" w:rsidP="005E375A">
      <w:pPr>
        <w:spacing w:line="276" w:lineRule="auto"/>
        <w:jc w:val="left"/>
      </w:pPr>
      <w:r>
        <w:t>Entsorgung:</w:t>
      </w:r>
      <w:r>
        <w:tab/>
        <w:t xml:space="preserve">           </w:t>
      </w:r>
      <w:r>
        <w:tab/>
        <w:t xml:space="preserve">- </w:t>
      </w:r>
    </w:p>
    <w:p w14:paraId="3559C080" w14:textId="77777777" w:rsidR="005E375A" w:rsidRPr="00804A23" w:rsidRDefault="005E375A" w:rsidP="005E375A">
      <w:pPr>
        <w:tabs>
          <w:tab w:val="left" w:pos="6253"/>
        </w:tabs>
        <w:ind w:left="1985" w:hanging="1985"/>
      </w:pPr>
      <w:r>
        <w:t>Literatur:</w:t>
      </w:r>
      <w:r>
        <w:tab/>
      </w:r>
      <w:r w:rsidRPr="00804A23">
        <w:t>[1] Unabhängiges Institut für Umweltfragen, Experimente für die Grundschule, Klasse 4 – 6,</w:t>
      </w:r>
    </w:p>
    <w:p w14:paraId="4F3AAD5D" w14:textId="77777777" w:rsidR="005E375A" w:rsidRPr="00804A23" w:rsidRDefault="005E375A" w:rsidP="005E375A">
      <w:pPr>
        <w:tabs>
          <w:tab w:val="left" w:pos="2268"/>
          <w:tab w:val="left" w:pos="6253"/>
        </w:tabs>
        <w:ind w:left="1985" w:hanging="1985"/>
      </w:pPr>
      <w:r w:rsidRPr="00804A23">
        <w:tab/>
        <w:t>http://www.ufu.de/media/content/files/Fachgebiete/Klimaschutz/LehrerbildungEE/Experimentieranleitungen_Grundschule_20120910</w:t>
      </w:r>
      <w:r w:rsidRPr="00804A23">
        <w:br/>
        <w:t>.pdf, 2012; Sonnenmühle, S. 11, zuletzt aufgerufen am 23.07.2016</w:t>
      </w:r>
    </w:p>
    <w:p w14:paraId="1919B1D6" w14:textId="77777777" w:rsidR="005E375A" w:rsidRDefault="005E375A" w:rsidP="005E375A">
      <w:pPr>
        <w:spacing w:line="276" w:lineRule="auto"/>
        <w:jc w:val="left"/>
        <w:rPr>
          <w:rFonts w:asciiTheme="majorHAnsi" w:hAnsiTheme="majorHAnsi"/>
        </w:rPr>
      </w:pPr>
    </w:p>
    <w:p w14:paraId="09C82B8C" w14:textId="77777777" w:rsidR="005E375A" w:rsidRPr="00984EF9" w:rsidRDefault="005E375A" w:rsidP="005E375A">
      <w:pPr>
        <w:tabs>
          <w:tab w:val="left" w:pos="1701"/>
          <w:tab w:val="left" w:pos="1985"/>
        </w:tabs>
        <w:ind w:left="1980" w:hanging="1980"/>
        <w:rPr>
          <w:color w:val="auto"/>
        </w:rPr>
      </w:pPr>
    </w:p>
    <w:p w14:paraId="5F3B544D" w14:textId="77777777" w:rsidR="00CE5A70" w:rsidRDefault="000D62A0"/>
    <w:sectPr w:rsidR="00CE5A70" w:rsidSect="005B0270">
      <w:footerReference w:type="even" r:id="rId18"/>
      <w:footerReference w:type="default" r:id="rId19"/>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E36E8" w14:textId="77777777" w:rsidR="000D62A0" w:rsidRDefault="000D62A0" w:rsidP="005E375A">
      <w:pPr>
        <w:spacing w:after="0" w:line="240" w:lineRule="auto"/>
      </w:pPr>
      <w:r>
        <w:separator/>
      </w:r>
    </w:p>
  </w:endnote>
  <w:endnote w:type="continuationSeparator" w:id="0">
    <w:p w14:paraId="0E5FB848" w14:textId="77777777" w:rsidR="000D62A0" w:rsidRDefault="000D62A0" w:rsidP="005E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CC0ED" w14:textId="77777777" w:rsidR="00B410D8" w:rsidRDefault="00B410D8"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65DCAE1" w14:textId="77777777" w:rsidR="00B410D8" w:rsidRDefault="00B410D8" w:rsidP="00B410D8">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1D46C" w14:textId="77777777" w:rsidR="00B410D8" w:rsidRDefault="00B410D8"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D62A0">
      <w:rPr>
        <w:rStyle w:val="Seitenzahl"/>
        <w:noProof/>
      </w:rPr>
      <w:t>1</w:t>
    </w:r>
    <w:r>
      <w:rPr>
        <w:rStyle w:val="Seitenzahl"/>
      </w:rPr>
      <w:fldChar w:fldCharType="end"/>
    </w:r>
  </w:p>
  <w:p w14:paraId="420071FD" w14:textId="77777777" w:rsidR="00B410D8" w:rsidRDefault="00B410D8" w:rsidP="00B410D8">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28EF8" w14:textId="77777777" w:rsidR="000D62A0" w:rsidRDefault="000D62A0" w:rsidP="005E375A">
      <w:pPr>
        <w:spacing w:after="0" w:line="240" w:lineRule="auto"/>
      </w:pPr>
      <w:r>
        <w:separator/>
      </w:r>
    </w:p>
  </w:footnote>
  <w:footnote w:type="continuationSeparator" w:id="0">
    <w:p w14:paraId="699F4C3E" w14:textId="77777777" w:rsidR="000D62A0" w:rsidRDefault="000D62A0" w:rsidP="005E375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5A"/>
    <w:rsid w:val="000D62A0"/>
    <w:rsid w:val="005E375A"/>
    <w:rsid w:val="00B410D8"/>
    <w:rsid w:val="00BE2208"/>
    <w:rsid w:val="00D76F6E"/>
    <w:rsid w:val="00E46A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7DBE4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5E375A"/>
    <w:pPr>
      <w:spacing w:after="200" w:line="360" w:lineRule="auto"/>
      <w:jc w:val="both"/>
    </w:pPr>
    <w:rPr>
      <w:rFonts w:ascii="Cambria" w:hAnsi="Cambria"/>
      <w:color w:val="171717" w:themeColor="background2" w:themeShade="1A"/>
      <w:sz w:val="22"/>
      <w:szCs w:val="22"/>
    </w:rPr>
  </w:style>
  <w:style w:type="paragraph" w:styleId="berschrift1">
    <w:name w:val="heading 1"/>
    <w:basedOn w:val="Standard"/>
    <w:next w:val="Standard"/>
    <w:link w:val="berschrift1Zchn"/>
    <w:uiPriority w:val="9"/>
    <w:qFormat/>
    <w:rsid w:val="005E375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E375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E375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E375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5E375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5E375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5E375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E375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E375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375A"/>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5E375A"/>
    <w:rPr>
      <w:rFonts w:asciiTheme="majorHAnsi" w:eastAsiaTheme="majorEastAsia" w:hAnsiTheme="majorHAnsi" w:cstheme="majorBidi"/>
      <w:b/>
      <w:bCs/>
      <w:color w:val="171717" w:themeColor="background2" w:themeShade="1A"/>
      <w:sz w:val="22"/>
      <w:szCs w:val="26"/>
    </w:rPr>
  </w:style>
  <w:style w:type="character" w:customStyle="1" w:styleId="berschrift3Zchn">
    <w:name w:val="Überschrift 3 Zchn"/>
    <w:basedOn w:val="Absatz-Standardschriftart"/>
    <w:link w:val="berschrift3"/>
    <w:uiPriority w:val="9"/>
    <w:rsid w:val="005E375A"/>
    <w:rPr>
      <w:rFonts w:asciiTheme="majorHAnsi" w:eastAsiaTheme="majorEastAsia" w:hAnsiTheme="majorHAnsi" w:cstheme="majorBidi"/>
      <w:b/>
      <w:bCs/>
      <w:i/>
      <w:color w:val="171717" w:themeColor="background2" w:themeShade="1A"/>
      <w:sz w:val="22"/>
      <w:szCs w:val="22"/>
    </w:rPr>
  </w:style>
  <w:style w:type="character" w:customStyle="1" w:styleId="berschrift4Zchn">
    <w:name w:val="Überschrift 4 Zchn"/>
    <w:basedOn w:val="Absatz-Standardschriftart"/>
    <w:link w:val="berschrift4"/>
    <w:uiPriority w:val="9"/>
    <w:semiHidden/>
    <w:rsid w:val="005E375A"/>
    <w:rPr>
      <w:rFonts w:asciiTheme="majorHAnsi" w:eastAsiaTheme="majorEastAsia" w:hAnsiTheme="majorHAnsi" w:cstheme="majorBidi"/>
      <w:b/>
      <w:bCs/>
      <w:i/>
      <w:iCs/>
      <w:color w:val="5B9BD5" w:themeColor="accent1"/>
      <w:sz w:val="22"/>
      <w:szCs w:val="22"/>
    </w:rPr>
  </w:style>
  <w:style w:type="character" w:customStyle="1" w:styleId="berschrift5Zchn">
    <w:name w:val="Überschrift 5 Zchn"/>
    <w:basedOn w:val="Absatz-Standardschriftart"/>
    <w:link w:val="berschrift5"/>
    <w:uiPriority w:val="9"/>
    <w:semiHidden/>
    <w:rsid w:val="005E375A"/>
    <w:rPr>
      <w:rFonts w:asciiTheme="majorHAnsi" w:eastAsiaTheme="majorEastAsia" w:hAnsiTheme="majorHAnsi" w:cstheme="majorBidi"/>
      <w:color w:val="1F4D78" w:themeColor="accent1" w:themeShade="7F"/>
      <w:sz w:val="22"/>
      <w:szCs w:val="22"/>
    </w:rPr>
  </w:style>
  <w:style w:type="character" w:customStyle="1" w:styleId="berschrift6Zchn">
    <w:name w:val="Überschrift 6 Zchn"/>
    <w:basedOn w:val="Absatz-Standardschriftart"/>
    <w:link w:val="berschrift6"/>
    <w:uiPriority w:val="9"/>
    <w:semiHidden/>
    <w:rsid w:val="005E375A"/>
    <w:rPr>
      <w:rFonts w:asciiTheme="majorHAnsi" w:eastAsiaTheme="majorEastAsia" w:hAnsiTheme="majorHAnsi" w:cstheme="majorBidi"/>
      <w:i/>
      <w:iCs/>
      <w:color w:val="1F4D78" w:themeColor="accent1" w:themeShade="7F"/>
      <w:sz w:val="22"/>
      <w:szCs w:val="22"/>
    </w:rPr>
  </w:style>
  <w:style w:type="character" w:customStyle="1" w:styleId="berschrift7Zchn">
    <w:name w:val="Überschrift 7 Zchn"/>
    <w:basedOn w:val="Absatz-Standardschriftart"/>
    <w:link w:val="berschrift7"/>
    <w:uiPriority w:val="9"/>
    <w:semiHidden/>
    <w:rsid w:val="005E375A"/>
    <w:rPr>
      <w:rFonts w:asciiTheme="majorHAnsi" w:eastAsiaTheme="majorEastAsia" w:hAnsiTheme="majorHAnsi" w:cstheme="majorBidi"/>
      <w:i/>
      <w:iCs/>
      <w:color w:val="404040" w:themeColor="text1" w:themeTint="BF"/>
      <w:sz w:val="22"/>
      <w:szCs w:val="22"/>
    </w:rPr>
  </w:style>
  <w:style w:type="character" w:customStyle="1" w:styleId="berschrift8Zchn">
    <w:name w:val="Überschrift 8 Zchn"/>
    <w:basedOn w:val="Absatz-Standardschriftart"/>
    <w:link w:val="berschrift8"/>
    <w:uiPriority w:val="9"/>
    <w:semiHidden/>
    <w:rsid w:val="005E375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E375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E375A"/>
    <w:pPr>
      <w:spacing w:line="240" w:lineRule="auto"/>
    </w:pPr>
    <w:rPr>
      <w:bCs/>
      <w:color w:val="auto"/>
      <w:sz w:val="18"/>
      <w:szCs w:val="18"/>
    </w:rPr>
  </w:style>
  <w:style w:type="paragraph" w:styleId="Kopfzeile">
    <w:name w:val="header"/>
    <w:basedOn w:val="Standard"/>
    <w:link w:val="KopfzeileZchn"/>
    <w:uiPriority w:val="99"/>
    <w:unhideWhenUsed/>
    <w:rsid w:val="005E37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375A"/>
    <w:rPr>
      <w:rFonts w:ascii="Cambria" w:hAnsi="Cambria"/>
      <w:color w:val="171717" w:themeColor="background2" w:themeShade="1A"/>
      <w:sz w:val="22"/>
      <w:szCs w:val="22"/>
    </w:rPr>
  </w:style>
  <w:style w:type="paragraph" w:styleId="Fuzeile">
    <w:name w:val="footer"/>
    <w:basedOn w:val="Standard"/>
    <w:link w:val="FuzeileZchn"/>
    <w:uiPriority w:val="99"/>
    <w:unhideWhenUsed/>
    <w:rsid w:val="005E37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375A"/>
    <w:rPr>
      <w:rFonts w:ascii="Cambria" w:hAnsi="Cambria"/>
      <w:color w:val="171717" w:themeColor="background2" w:themeShade="1A"/>
      <w:sz w:val="22"/>
      <w:szCs w:val="22"/>
    </w:rPr>
  </w:style>
  <w:style w:type="character" w:styleId="Seitenzahl">
    <w:name w:val="page number"/>
    <w:basedOn w:val="Absatz-Standardschriftart"/>
    <w:uiPriority w:val="99"/>
    <w:semiHidden/>
    <w:unhideWhenUsed/>
    <w:rsid w:val="00B41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png"/><Relationship Id="rId17" Type="http://schemas.microsoft.com/office/2007/relationships/hdphoto" Target="media/hdphoto1.wdp"/><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1767</Characters>
  <Application>Microsoft Macintosh Word</Application>
  <DocSecurity>0</DocSecurity>
  <Lines>14</Lines>
  <Paragraphs>4</Paragraphs>
  <ScaleCrop>false</ScaleCrop>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Misch</dc:creator>
  <cp:keywords/>
  <dc:description/>
  <cp:lastModifiedBy>Ansgar Misch</cp:lastModifiedBy>
  <cp:revision>2</cp:revision>
  <dcterms:created xsi:type="dcterms:W3CDTF">2016-08-11T15:57:00Z</dcterms:created>
  <dcterms:modified xsi:type="dcterms:W3CDTF">2016-08-11T15:57:00Z</dcterms:modified>
</cp:coreProperties>
</file>