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878" w:rsidRPr="00526878" w:rsidRDefault="00526878" w:rsidP="00526878">
      <w:pPr>
        <w:keepNext/>
        <w:keepLines/>
        <w:numPr>
          <w:ilvl w:val="1"/>
          <w:numId w:val="0"/>
        </w:numPr>
        <w:spacing w:after="0" w:line="360" w:lineRule="auto"/>
        <w:ind w:left="576" w:hanging="576"/>
        <w:jc w:val="both"/>
        <w:outlineLvl w:val="1"/>
        <w:rPr>
          <w:rFonts w:ascii="Cambria" w:eastAsia="MS Gothic" w:hAnsi="Cambria" w:cs="Times New Roman"/>
          <w:b/>
          <w:bCs/>
          <w:color w:val="1D1B11"/>
        </w:rPr>
      </w:pPr>
      <w:bookmarkStart w:id="0" w:name="_Toc488870887"/>
      <w:r w:rsidRPr="00526878">
        <w:rPr>
          <w:rFonts w:ascii="Cambria" w:eastAsia="MS Gothic" w:hAnsi="Cambria" w:cs="Times New Roman"/>
          <w:b/>
          <w:bCs/>
          <w:color w:val="1D1B11"/>
        </w:rPr>
        <w:t>V4 – Papier-Recycling</w:t>
      </w:r>
      <w:bookmarkEnd w:id="0"/>
    </w:p>
    <w:p w:rsidR="00526878" w:rsidRPr="00526878" w:rsidRDefault="00526878" w:rsidP="00526878">
      <w:pPr>
        <w:spacing w:after="200" w:line="360" w:lineRule="auto"/>
        <w:jc w:val="both"/>
        <w:rPr>
          <w:rFonts w:ascii="Cambria" w:eastAsia="Calibri" w:hAnsi="Cambria" w:cs="Arial"/>
          <w:i/>
          <w:color w:val="1D1B11"/>
        </w:rPr>
      </w:pPr>
      <w:r w:rsidRPr="00526878">
        <w:rPr>
          <w:rFonts w:ascii="Cambria" w:eastAsia="Calibri" w:hAnsi="Cambria" w:cs="Arial"/>
          <w:i/>
          <w:color w:val="1D1B11"/>
        </w:rPr>
        <w:t>Der Versuch thematisiert das Recycling von Altpapier. Das Altpapier wird mit Wasser und optional mit Waschmittel, das optische Aufheller enthält, versetzt. Die Wasser-Papier-Suspension wird abgeschöpft und flach ausgebreitet. Das recycelte Papier ist grau bzw. heller, wenn Waschmittel dazugegeben wurde.</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26878" w:rsidRPr="00526878" w:rsidTr="00B25AF0">
        <w:tc>
          <w:tcPr>
            <w:tcW w:w="9322" w:type="dxa"/>
            <w:gridSpan w:val="9"/>
            <w:tcBorders>
              <w:bottom w:val="single" w:sz="8" w:space="0" w:color="4F81BD"/>
            </w:tcBorders>
            <w:shd w:val="clear" w:color="auto" w:fill="4F81BD"/>
            <w:vAlign w:val="center"/>
          </w:tcPr>
          <w:p w:rsidR="00526878" w:rsidRPr="00526878" w:rsidRDefault="00526878" w:rsidP="00526878">
            <w:pPr>
              <w:spacing w:after="0" w:line="360" w:lineRule="auto"/>
              <w:contextualSpacing/>
              <w:jc w:val="both"/>
              <w:rPr>
                <w:rFonts w:ascii="Cambria" w:eastAsia="Calibri" w:hAnsi="Cambria" w:cs="Arial"/>
                <w:b/>
                <w:bCs/>
                <w:color w:val="FFFFFF"/>
              </w:rPr>
            </w:pPr>
            <w:r w:rsidRPr="00526878">
              <w:rPr>
                <w:rFonts w:ascii="Cambria" w:eastAsia="Calibri" w:hAnsi="Cambria" w:cs="Arial"/>
                <w:b/>
                <w:bCs/>
                <w:color w:val="FFFFFF"/>
              </w:rPr>
              <w:t>Gefahrenstoffe</w:t>
            </w:r>
          </w:p>
        </w:tc>
      </w:tr>
      <w:tr w:rsidR="00526878" w:rsidRPr="00526878" w:rsidTr="00B25AF0">
        <w:trPr>
          <w:trHeight w:val="434"/>
        </w:trPr>
        <w:tc>
          <w:tcPr>
            <w:tcW w:w="3027" w:type="dxa"/>
            <w:gridSpan w:val="3"/>
            <w:tcBorders>
              <w:top w:val="single" w:sz="8" w:space="0" w:color="4F81BD"/>
              <w:bottom w:val="single" w:sz="8" w:space="0" w:color="4F81BD"/>
              <w:right w:val="nil"/>
            </w:tcBorders>
            <w:shd w:val="clear" w:color="auto" w:fill="auto"/>
            <w:vAlign w:val="center"/>
          </w:tcPr>
          <w:p w:rsidR="00526878" w:rsidRPr="00526878" w:rsidRDefault="00526878" w:rsidP="00526878">
            <w:pPr>
              <w:spacing w:after="0" w:line="276" w:lineRule="auto"/>
              <w:contextualSpacing/>
              <w:jc w:val="both"/>
              <w:rPr>
                <w:rFonts w:ascii="Cambria" w:eastAsia="Calibri" w:hAnsi="Cambria" w:cs="Arial"/>
                <w:bCs/>
                <w:color w:val="1D1B11"/>
                <w:sz w:val="20"/>
              </w:rPr>
            </w:pPr>
            <w:r w:rsidRPr="00526878">
              <w:rPr>
                <w:rFonts w:ascii="Cambria" w:eastAsia="Calibri" w:hAnsi="Cambria" w:cs="Arial"/>
                <w:sz w:val="20"/>
                <w:szCs w:val="20"/>
              </w:rPr>
              <w:t>Wasser</w:t>
            </w:r>
          </w:p>
        </w:tc>
        <w:tc>
          <w:tcPr>
            <w:tcW w:w="3177" w:type="dxa"/>
            <w:gridSpan w:val="3"/>
            <w:tcBorders>
              <w:top w:val="single" w:sz="8" w:space="0" w:color="4F81BD"/>
              <w:left w:val="nil"/>
              <w:bottom w:val="single" w:sz="8" w:space="0" w:color="4F81BD"/>
              <w:right w:val="nil"/>
            </w:tcBorders>
            <w:shd w:val="clear" w:color="auto" w:fill="auto"/>
            <w:vAlign w:val="center"/>
          </w:tcPr>
          <w:p w:rsidR="00526878" w:rsidRPr="00526878" w:rsidRDefault="00526878" w:rsidP="00526878">
            <w:pPr>
              <w:spacing w:after="0" w:line="240" w:lineRule="auto"/>
              <w:contextualSpacing/>
              <w:jc w:val="both"/>
              <w:rPr>
                <w:rFonts w:ascii="Cambria" w:eastAsia="Calibri" w:hAnsi="Cambria" w:cs="Arial"/>
                <w:bCs/>
                <w:sz w:val="20"/>
                <w:szCs w:val="18"/>
              </w:rPr>
            </w:pPr>
            <w:r w:rsidRPr="00526878">
              <w:rPr>
                <w:rFonts w:ascii="Cambria" w:eastAsia="Calibri" w:hAnsi="Cambria" w:cs="Arial"/>
                <w:bCs/>
                <w:sz w:val="20"/>
                <w:szCs w:val="18"/>
              </w:rPr>
              <w:t>H: -</w:t>
            </w:r>
          </w:p>
        </w:tc>
        <w:tc>
          <w:tcPr>
            <w:tcW w:w="3118" w:type="dxa"/>
            <w:gridSpan w:val="3"/>
            <w:tcBorders>
              <w:top w:val="single" w:sz="8" w:space="0" w:color="4F81BD"/>
              <w:left w:val="nil"/>
              <w:bottom w:val="single" w:sz="8" w:space="0" w:color="4F81BD"/>
            </w:tcBorders>
            <w:shd w:val="clear" w:color="auto" w:fill="auto"/>
            <w:vAlign w:val="center"/>
          </w:tcPr>
          <w:p w:rsidR="00526878" w:rsidRPr="00526878" w:rsidRDefault="00526878" w:rsidP="00526878">
            <w:pPr>
              <w:spacing w:after="0" w:line="240" w:lineRule="auto"/>
              <w:contextualSpacing/>
              <w:jc w:val="both"/>
              <w:rPr>
                <w:rFonts w:ascii="Cambria" w:eastAsia="Calibri" w:hAnsi="Cambria" w:cs="Arial"/>
                <w:bCs/>
                <w:sz w:val="20"/>
                <w:szCs w:val="18"/>
              </w:rPr>
            </w:pPr>
            <w:r w:rsidRPr="00526878">
              <w:rPr>
                <w:rFonts w:ascii="Cambria" w:eastAsia="Calibri" w:hAnsi="Cambria" w:cs="Arial"/>
                <w:bCs/>
                <w:sz w:val="20"/>
                <w:szCs w:val="18"/>
              </w:rPr>
              <w:t>P: -</w:t>
            </w:r>
          </w:p>
        </w:tc>
      </w:tr>
      <w:tr w:rsidR="00526878" w:rsidRPr="00526878" w:rsidTr="00B25AF0">
        <w:trPr>
          <w:trHeight w:val="434"/>
        </w:trPr>
        <w:tc>
          <w:tcPr>
            <w:tcW w:w="3027" w:type="dxa"/>
            <w:gridSpan w:val="3"/>
            <w:tcBorders>
              <w:top w:val="single" w:sz="8" w:space="0" w:color="4F81BD"/>
              <w:bottom w:val="single" w:sz="8" w:space="0" w:color="4F81BD"/>
              <w:right w:val="nil"/>
            </w:tcBorders>
            <w:shd w:val="clear" w:color="auto" w:fill="auto"/>
            <w:vAlign w:val="center"/>
          </w:tcPr>
          <w:p w:rsidR="00526878" w:rsidRPr="00526878" w:rsidRDefault="00526878" w:rsidP="00526878">
            <w:pPr>
              <w:spacing w:after="0" w:line="276" w:lineRule="auto"/>
              <w:contextualSpacing/>
              <w:jc w:val="both"/>
              <w:rPr>
                <w:rFonts w:ascii="Cambria" w:eastAsia="Calibri" w:hAnsi="Cambria" w:cs="Arial"/>
                <w:sz w:val="20"/>
                <w:szCs w:val="20"/>
              </w:rPr>
            </w:pPr>
            <w:r w:rsidRPr="00526878">
              <w:rPr>
                <w:rFonts w:ascii="Cambria" w:eastAsia="Calibri" w:hAnsi="Cambria" w:cs="Arial"/>
                <w:color w:val="1D1B11"/>
                <w:sz w:val="20"/>
              </w:rPr>
              <w:t>Waschmittel</w:t>
            </w:r>
          </w:p>
        </w:tc>
        <w:tc>
          <w:tcPr>
            <w:tcW w:w="3177" w:type="dxa"/>
            <w:gridSpan w:val="3"/>
            <w:tcBorders>
              <w:top w:val="single" w:sz="8" w:space="0" w:color="4F81BD"/>
              <w:left w:val="nil"/>
              <w:bottom w:val="single" w:sz="8" w:space="0" w:color="4F81BD"/>
              <w:right w:val="nil"/>
            </w:tcBorders>
            <w:shd w:val="clear" w:color="auto" w:fill="auto"/>
            <w:vAlign w:val="center"/>
          </w:tcPr>
          <w:p w:rsidR="00526878" w:rsidRPr="00526878" w:rsidRDefault="00526878" w:rsidP="00526878">
            <w:pPr>
              <w:spacing w:after="0" w:line="240" w:lineRule="auto"/>
              <w:contextualSpacing/>
              <w:jc w:val="both"/>
              <w:rPr>
                <w:rFonts w:ascii="Cambria" w:eastAsia="Calibri" w:hAnsi="Cambria" w:cs="Arial"/>
                <w:bCs/>
                <w:sz w:val="20"/>
                <w:szCs w:val="18"/>
              </w:rPr>
            </w:pPr>
            <w:r w:rsidRPr="00526878">
              <w:rPr>
                <w:rFonts w:ascii="Cambria" w:eastAsia="Calibri" w:hAnsi="Cambria" w:cs="Arial"/>
                <w:bCs/>
                <w:sz w:val="20"/>
                <w:szCs w:val="18"/>
              </w:rPr>
              <w:t>H: 302, 312, 319</w:t>
            </w:r>
          </w:p>
        </w:tc>
        <w:tc>
          <w:tcPr>
            <w:tcW w:w="3118" w:type="dxa"/>
            <w:gridSpan w:val="3"/>
            <w:tcBorders>
              <w:top w:val="single" w:sz="8" w:space="0" w:color="4F81BD"/>
              <w:left w:val="nil"/>
              <w:bottom w:val="single" w:sz="8" w:space="0" w:color="4F81BD"/>
            </w:tcBorders>
            <w:shd w:val="clear" w:color="auto" w:fill="auto"/>
            <w:vAlign w:val="center"/>
          </w:tcPr>
          <w:p w:rsidR="00526878" w:rsidRPr="00526878" w:rsidRDefault="00526878" w:rsidP="00526878">
            <w:pPr>
              <w:spacing w:after="0" w:line="240" w:lineRule="auto"/>
              <w:contextualSpacing/>
              <w:jc w:val="both"/>
              <w:rPr>
                <w:rFonts w:ascii="Cambria" w:eastAsia="Calibri" w:hAnsi="Cambria" w:cs="Arial"/>
                <w:bCs/>
                <w:sz w:val="20"/>
                <w:szCs w:val="18"/>
              </w:rPr>
            </w:pPr>
            <w:r w:rsidRPr="00526878">
              <w:rPr>
                <w:rFonts w:ascii="Cambria" w:eastAsia="Calibri" w:hAnsi="Cambria" w:cs="Arial"/>
                <w:bCs/>
                <w:sz w:val="20"/>
                <w:szCs w:val="18"/>
              </w:rPr>
              <w:t>P: 301+303+331, 314</w:t>
            </w:r>
          </w:p>
        </w:tc>
      </w:tr>
      <w:tr w:rsidR="00526878" w:rsidRPr="00526878" w:rsidTr="00B25AF0">
        <w:tc>
          <w:tcPr>
            <w:tcW w:w="1009" w:type="dxa"/>
            <w:tcBorders>
              <w:top w:val="single" w:sz="8" w:space="0" w:color="4F81BD"/>
              <w:left w:val="single" w:sz="8" w:space="0" w:color="4F81BD"/>
              <w:bottom w:val="single" w:sz="8" w:space="0" w:color="4F81BD"/>
            </w:tcBorders>
            <w:shd w:val="clear" w:color="auto" w:fill="auto"/>
            <w:vAlign w:val="center"/>
          </w:tcPr>
          <w:p w:rsidR="00526878" w:rsidRPr="00526878" w:rsidRDefault="00526878" w:rsidP="00526878">
            <w:pPr>
              <w:spacing w:after="0" w:line="360" w:lineRule="auto"/>
              <w:contextualSpacing/>
              <w:jc w:val="both"/>
              <w:rPr>
                <w:rFonts w:ascii="Cambria" w:eastAsia="Calibri" w:hAnsi="Cambria" w:cs="Arial"/>
                <w:b/>
                <w:bCs/>
                <w:color w:val="1D1B11"/>
              </w:rPr>
            </w:pPr>
            <w:r w:rsidRPr="00526878">
              <w:rPr>
                <w:rFonts w:ascii="Cambria" w:eastAsia="Calibri" w:hAnsi="Cambria" w:cs="Arial"/>
                <w:b/>
                <w:bCs/>
                <w:noProof/>
                <w:color w:val="1D1B11"/>
                <w:lang w:eastAsia="de-DE"/>
              </w:rPr>
              <w:drawing>
                <wp:inline distT="0" distB="0" distL="0" distR="0" wp14:anchorId="7C96CB9E" wp14:editId="400E6568">
                  <wp:extent cx="540000" cy="540000"/>
                  <wp:effectExtent l="0" t="0" r="0" b="0"/>
                  <wp:docPr id="38" name="Grafik 38"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6" cstate="screen">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26878" w:rsidRPr="00526878" w:rsidRDefault="00526878" w:rsidP="00526878">
            <w:pPr>
              <w:spacing w:after="0" w:line="360" w:lineRule="auto"/>
              <w:contextualSpacing/>
              <w:jc w:val="both"/>
              <w:rPr>
                <w:rFonts w:ascii="Cambria" w:eastAsia="Calibri" w:hAnsi="Cambria" w:cs="Arial"/>
                <w:color w:val="1D1B11"/>
              </w:rPr>
            </w:pPr>
            <w:r w:rsidRPr="00526878">
              <w:rPr>
                <w:rFonts w:ascii="Cambria" w:eastAsia="Calibri" w:hAnsi="Cambria" w:cs="Arial"/>
                <w:noProof/>
                <w:color w:val="1D1B11"/>
                <w:lang w:eastAsia="de-DE"/>
              </w:rPr>
              <w:drawing>
                <wp:inline distT="0" distB="0" distL="0" distR="0" wp14:anchorId="03552E1D" wp14:editId="75D6AE27">
                  <wp:extent cx="540000" cy="540000"/>
                  <wp:effectExtent l="0" t="0" r="0" b="0"/>
                  <wp:docPr id="39" name="Grafik 39"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26878" w:rsidRPr="00526878" w:rsidRDefault="00526878" w:rsidP="00526878">
            <w:pPr>
              <w:spacing w:after="0" w:line="360" w:lineRule="auto"/>
              <w:contextualSpacing/>
              <w:jc w:val="both"/>
              <w:rPr>
                <w:rFonts w:ascii="Cambria" w:eastAsia="Calibri" w:hAnsi="Cambria" w:cs="Arial"/>
                <w:color w:val="1D1B11"/>
              </w:rPr>
            </w:pPr>
            <w:r w:rsidRPr="00526878">
              <w:rPr>
                <w:rFonts w:ascii="Cambria" w:eastAsia="Calibri" w:hAnsi="Cambria" w:cs="Arial"/>
                <w:noProof/>
                <w:color w:val="1D1B11"/>
                <w:lang w:eastAsia="de-DE"/>
              </w:rPr>
              <w:drawing>
                <wp:inline distT="0" distB="0" distL="0" distR="0" wp14:anchorId="47E40109" wp14:editId="11089236">
                  <wp:extent cx="540000" cy="540000"/>
                  <wp:effectExtent l="0" t="0" r="0" b="0"/>
                  <wp:docPr id="40" name="Grafik 40"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9" cstate="screen">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26878" w:rsidRPr="00526878" w:rsidRDefault="00526878" w:rsidP="00526878">
            <w:pPr>
              <w:spacing w:after="0" w:line="360" w:lineRule="auto"/>
              <w:contextualSpacing/>
              <w:jc w:val="both"/>
              <w:rPr>
                <w:rFonts w:ascii="Cambria" w:eastAsia="Calibri" w:hAnsi="Cambria" w:cs="Arial"/>
                <w:color w:val="1D1B11"/>
              </w:rPr>
            </w:pPr>
            <w:r w:rsidRPr="00526878">
              <w:rPr>
                <w:rFonts w:ascii="Cambria" w:eastAsia="Calibri" w:hAnsi="Cambria" w:cs="Arial"/>
                <w:noProof/>
                <w:color w:val="1D1B11"/>
                <w:lang w:eastAsia="de-DE"/>
              </w:rPr>
              <w:drawing>
                <wp:inline distT="0" distB="0" distL="0" distR="0" wp14:anchorId="10DDD03A" wp14:editId="2889F3CC">
                  <wp:extent cx="540000" cy="540000"/>
                  <wp:effectExtent l="0" t="0" r="0" b="0"/>
                  <wp:docPr id="41" name="Grafik 41"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1" cstate="screen">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26878" w:rsidRPr="00526878" w:rsidRDefault="00526878" w:rsidP="00526878">
            <w:pPr>
              <w:spacing w:after="0" w:line="360" w:lineRule="auto"/>
              <w:contextualSpacing/>
              <w:jc w:val="both"/>
              <w:rPr>
                <w:rFonts w:ascii="Cambria" w:eastAsia="Calibri" w:hAnsi="Cambria" w:cs="Arial"/>
                <w:color w:val="1D1B11"/>
              </w:rPr>
            </w:pPr>
            <w:r w:rsidRPr="00526878">
              <w:rPr>
                <w:rFonts w:ascii="Cambria" w:eastAsia="Calibri" w:hAnsi="Cambria" w:cs="Arial"/>
                <w:noProof/>
                <w:color w:val="1D1B11"/>
                <w:lang w:eastAsia="de-DE"/>
              </w:rPr>
              <w:drawing>
                <wp:inline distT="0" distB="0" distL="0" distR="0" wp14:anchorId="4F5AB1D3" wp14:editId="6564C7E3">
                  <wp:extent cx="540000" cy="540000"/>
                  <wp:effectExtent l="0" t="0" r="0" b="0"/>
                  <wp:docPr id="42" name="Grafik 42"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3" cstate="screen">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26878" w:rsidRPr="00526878" w:rsidRDefault="00526878" w:rsidP="00526878">
            <w:pPr>
              <w:spacing w:after="0" w:line="360" w:lineRule="auto"/>
              <w:contextualSpacing/>
              <w:jc w:val="both"/>
              <w:rPr>
                <w:rFonts w:ascii="Cambria" w:eastAsia="Calibri" w:hAnsi="Cambria" w:cs="Arial"/>
                <w:color w:val="1D1B11"/>
              </w:rPr>
            </w:pPr>
            <w:r w:rsidRPr="00526878">
              <w:rPr>
                <w:rFonts w:ascii="Cambria" w:eastAsia="Calibri" w:hAnsi="Cambria" w:cs="Arial"/>
                <w:noProof/>
                <w:color w:val="1D1B11"/>
                <w:lang w:eastAsia="de-DE"/>
              </w:rPr>
              <w:drawing>
                <wp:inline distT="0" distB="0" distL="0" distR="0" wp14:anchorId="6655404E" wp14:editId="6F90DF4D">
                  <wp:extent cx="540000" cy="540000"/>
                  <wp:effectExtent l="0" t="0" r="0" b="0"/>
                  <wp:docPr id="43" name="Grafik 43"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5" cstate="screen">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26878" w:rsidRPr="00526878" w:rsidRDefault="00526878" w:rsidP="00526878">
            <w:pPr>
              <w:spacing w:after="0" w:line="360" w:lineRule="auto"/>
              <w:contextualSpacing/>
              <w:jc w:val="both"/>
              <w:rPr>
                <w:rFonts w:ascii="Cambria" w:eastAsia="Calibri" w:hAnsi="Cambria" w:cs="Arial"/>
                <w:color w:val="1D1B11"/>
              </w:rPr>
            </w:pPr>
            <w:r w:rsidRPr="00526878">
              <w:rPr>
                <w:rFonts w:ascii="Cambria" w:eastAsia="Calibri" w:hAnsi="Cambria" w:cs="Arial"/>
                <w:noProof/>
                <w:color w:val="1D1B11"/>
                <w:lang w:eastAsia="de-DE"/>
              </w:rPr>
              <w:drawing>
                <wp:inline distT="0" distB="0" distL="0" distR="0" wp14:anchorId="23D38D8D" wp14:editId="05EA2860">
                  <wp:extent cx="540000" cy="540000"/>
                  <wp:effectExtent l="0" t="0" r="0" b="0"/>
                  <wp:docPr id="44" name="Grafik 44"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26878" w:rsidRPr="00526878" w:rsidRDefault="00526878" w:rsidP="00526878">
            <w:pPr>
              <w:spacing w:after="0" w:line="360" w:lineRule="auto"/>
              <w:contextualSpacing/>
              <w:jc w:val="both"/>
              <w:rPr>
                <w:rFonts w:ascii="Cambria" w:eastAsia="Calibri" w:hAnsi="Cambria" w:cs="Arial"/>
                <w:color w:val="1D1B11"/>
              </w:rPr>
            </w:pPr>
            <w:r w:rsidRPr="00526878">
              <w:rPr>
                <w:rFonts w:ascii="Cambria" w:eastAsia="Calibri" w:hAnsi="Cambria" w:cs="Arial"/>
                <w:noProof/>
                <w:color w:val="1D1B11"/>
                <w:lang w:eastAsia="de-DE"/>
              </w:rPr>
              <w:drawing>
                <wp:inline distT="0" distB="0" distL="0" distR="0" wp14:anchorId="031BAFAA" wp14:editId="582EB67E">
                  <wp:extent cx="540000" cy="540000"/>
                  <wp:effectExtent l="0" t="0" r="0" b="0"/>
                  <wp:docPr id="45" name="Grafik 45"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26878" w:rsidRPr="00526878" w:rsidRDefault="00526878" w:rsidP="00526878">
            <w:pPr>
              <w:spacing w:after="0" w:line="360" w:lineRule="auto"/>
              <w:contextualSpacing/>
              <w:jc w:val="both"/>
              <w:rPr>
                <w:rFonts w:ascii="Cambria" w:eastAsia="Calibri" w:hAnsi="Cambria" w:cs="Arial"/>
                <w:color w:val="1D1B11"/>
              </w:rPr>
            </w:pPr>
            <w:r w:rsidRPr="00526878">
              <w:rPr>
                <w:rFonts w:ascii="Cambria" w:eastAsia="Calibri" w:hAnsi="Cambria" w:cs="Arial"/>
                <w:noProof/>
                <w:color w:val="1D1B11"/>
                <w:lang w:eastAsia="de-DE"/>
              </w:rPr>
              <w:drawing>
                <wp:inline distT="0" distB="0" distL="0" distR="0" wp14:anchorId="131BE049" wp14:editId="2F781934">
                  <wp:extent cx="540000" cy="540000"/>
                  <wp:effectExtent l="0" t="0" r="0" b="0"/>
                  <wp:docPr id="46" name="Grafik 46"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rsidR="00526878" w:rsidRPr="00526878" w:rsidRDefault="00526878" w:rsidP="00526878">
      <w:pPr>
        <w:spacing w:after="200" w:line="360" w:lineRule="auto"/>
        <w:jc w:val="both"/>
        <w:rPr>
          <w:rFonts w:ascii="Cambria" w:eastAsia="Calibri" w:hAnsi="Cambria" w:cs="Arial"/>
          <w:color w:val="1D1B11"/>
        </w:rPr>
      </w:pPr>
      <w:bookmarkStart w:id="1" w:name="_GoBack"/>
      <w:bookmarkEnd w:id="1"/>
    </w:p>
    <w:p w:rsidR="00526878" w:rsidRPr="00526878" w:rsidRDefault="00526878" w:rsidP="00526878">
      <w:pPr>
        <w:spacing w:after="0" w:line="360" w:lineRule="auto"/>
        <w:jc w:val="both"/>
        <w:rPr>
          <w:rFonts w:ascii="Cambria" w:eastAsia="Times New Roman" w:hAnsi="Cambria" w:cs="Times New Roman"/>
          <w:lang w:eastAsia="de-DE"/>
        </w:rPr>
      </w:pPr>
      <w:r w:rsidRPr="00526878">
        <w:rPr>
          <w:rFonts w:ascii="Cambria" w:eastAsia="Times New Roman" w:hAnsi="Cambria" w:cs="Times New Roman"/>
          <w:b/>
          <w:bCs/>
          <w:lang w:eastAsia="de-DE"/>
        </w:rPr>
        <w:t>Materialien</w:t>
      </w:r>
    </w:p>
    <w:p w:rsidR="00526878" w:rsidRPr="00526878" w:rsidRDefault="00526878" w:rsidP="00526878">
      <w:pPr>
        <w:spacing w:after="0" w:line="360" w:lineRule="auto"/>
        <w:jc w:val="both"/>
        <w:rPr>
          <w:rFonts w:ascii="Cambria" w:eastAsia="Times New Roman" w:hAnsi="Cambria" w:cs="Times New Roman"/>
          <w:lang w:eastAsia="de-DE"/>
        </w:rPr>
      </w:pPr>
      <w:r w:rsidRPr="00526878">
        <w:rPr>
          <w:rFonts w:ascii="Cambria" w:eastAsia="Times New Roman" w:hAnsi="Cambria" w:cs="Times New Roman"/>
          <w:lang w:eastAsia="de-DE"/>
        </w:rPr>
        <w:t>Sieb, Pürierstab, 2x Becherglas, Unterlage</w:t>
      </w:r>
    </w:p>
    <w:p w:rsidR="00526878" w:rsidRPr="00526878" w:rsidRDefault="00526878" w:rsidP="00526878">
      <w:pPr>
        <w:spacing w:after="0" w:line="360" w:lineRule="auto"/>
        <w:jc w:val="both"/>
        <w:rPr>
          <w:rFonts w:ascii="Cambria" w:eastAsia="Times New Roman" w:hAnsi="Cambria" w:cs="Times New Roman"/>
          <w:lang w:eastAsia="de-DE"/>
        </w:rPr>
      </w:pPr>
    </w:p>
    <w:p w:rsidR="00526878" w:rsidRPr="00526878" w:rsidRDefault="00526878" w:rsidP="00526878">
      <w:pPr>
        <w:spacing w:after="0" w:line="360" w:lineRule="auto"/>
        <w:jc w:val="both"/>
        <w:rPr>
          <w:rFonts w:ascii="Cambria" w:eastAsia="Times New Roman" w:hAnsi="Cambria" w:cs="Times New Roman"/>
          <w:lang w:eastAsia="de-DE"/>
        </w:rPr>
      </w:pPr>
      <w:r w:rsidRPr="00526878">
        <w:rPr>
          <w:rFonts w:ascii="Cambria" w:eastAsia="Times New Roman" w:hAnsi="Cambria" w:cs="Times New Roman"/>
          <w:b/>
          <w:bCs/>
          <w:lang w:eastAsia="de-DE"/>
        </w:rPr>
        <w:t>Chemikalien</w:t>
      </w:r>
    </w:p>
    <w:p w:rsidR="00526878" w:rsidRPr="00526878" w:rsidRDefault="00526878" w:rsidP="00526878">
      <w:pPr>
        <w:spacing w:after="0" w:line="360" w:lineRule="auto"/>
        <w:jc w:val="both"/>
        <w:rPr>
          <w:rFonts w:ascii="Cambria" w:eastAsia="Times New Roman" w:hAnsi="Cambria" w:cs="Times New Roman"/>
          <w:lang w:eastAsia="de-DE"/>
        </w:rPr>
      </w:pPr>
      <w:r w:rsidRPr="00526878">
        <w:rPr>
          <w:rFonts w:ascii="Cambria" w:eastAsia="Times New Roman" w:hAnsi="Cambria" w:cs="Times New Roman"/>
          <w:lang w:eastAsia="de-DE"/>
        </w:rPr>
        <w:t>Altpapier, Wasser, Waschmittel mit Bleichmittel</w:t>
      </w:r>
    </w:p>
    <w:p w:rsidR="00526878" w:rsidRPr="00526878" w:rsidRDefault="00526878" w:rsidP="00526878">
      <w:pPr>
        <w:spacing w:after="0" w:line="360" w:lineRule="auto"/>
        <w:jc w:val="both"/>
        <w:rPr>
          <w:rFonts w:ascii="Cambria" w:eastAsia="Times New Roman" w:hAnsi="Cambria" w:cs="Times New Roman"/>
          <w:lang w:eastAsia="de-DE"/>
        </w:rPr>
      </w:pPr>
    </w:p>
    <w:p w:rsidR="00526878" w:rsidRPr="00526878" w:rsidRDefault="00526878" w:rsidP="00526878">
      <w:pPr>
        <w:spacing w:after="0" w:line="360" w:lineRule="auto"/>
        <w:jc w:val="both"/>
        <w:rPr>
          <w:rFonts w:ascii="Cambria" w:eastAsia="Times New Roman" w:hAnsi="Cambria" w:cs="Times New Roman"/>
          <w:lang w:eastAsia="de-DE"/>
        </w:rPr>
      </w:pPr>
      <w:r w:rsidRPr="00526878">
        <w:rPr>
          <w:rFonts w:ascii="Cambria" w:eastAsia="Times New Roman" w:hAnsi="Cambria" w:cs="Times New Roman"/>
          <w:b/>
          <w:bCs/>
          <w:lang w:eastAsia="de-DE"/>
        </w:rPr>
        <w:t>Durchführung</w:t>
      </w:r>
    </w:p>
    <w:p w:rsidR="00526878" w:rsidRPr="00526878" w:rsidRDefault="00526878" w:rsidP="00526878">
      <w:pPr>
        <w:spacing w:after="0" w:line="360" w:lineRule="auto"/>
        <w:jc w:val="both"/>
        <w:rPr>
          <w:rFonts w:ascii="Cambria" w:eastAsia="Times New Roman" w:hAnsi="Cambria" w:cs="Times New Roman"/>
          <w:lang w:eastAsia="de-DE"/>
        </w:rPr>
      </w:pPr>
      <w:r w:rsidRPr="00526878">
        <w:rPr>
          <w:rFonts w:ascii="Cambria" w:eastAsia="Times New Roman" w:hAnsi="Cambria" w:cs="Times New Roman"/>
          <w:lang w:eastAsia="de-DE"/>
        </w:rPr>
        <w:t xml:space="preserve">Das Altpapier wird zerkleinert und in zwei Teile geteilt. Eine Hälfte wird in ein Becherglas mit Wasser gegeben und die andere Hälfte wird mit Wasser und Waschmittel angesetzt. Die beiden Bechergläser werden über Nacht stehen gelassen. </w:t>
      </w:r>
    </w:p>
    <w:p w:rsidR="00526878" w:rsidRPr="00526878" w:rsidRDefault="00526878" w:rsidP="00526878">
      <w:pPr>
        <w:spacing w:after="0" w:line="360" w:lineRule="auto"/>
        <w:jc w:val="both"/>
        <w:rPr>
          <w:rFonts w:ascii="Cambria" w:eastAsia="Times New Roman" w:hAnsi="Cambria" w:cs="Times New Roman"/>
          <w:lang w:eastAsia="de-DE"/>
        </w:rPr>
      </w:pPr>
      <w:r w:rsidRPr="00526878">
        <w:rPr>
          <w:rFonts w:ascii="Cambria" w:eastAsia="Times New Roman" w:hAnsi="Cambria" w:cs="Times New Roman"/>
          <w:lang w:eastAsia="de-DE"/>
        </w:rPr>
        <w:t>Am nächsten Tag werden die beiden Suspensionen mit einem Pürierstab püriert, um eine homogene Masse zu erhalten, die Pulpe genannt wird. Die Pulpe wird mit dem doppelten Volumen Wasser versetzt. Mit einem Sieb wird die Pulpe abgeschöpft und auf einer glatten Oberfläche verteilt.</w:t>
      </w:r>
    </w:p>
    <w:p w:rsidR="00526878" w:rsidRPr="00526878" w:rsidRDefault="00526878" w:rsidP="00526878">
      <w:pPr>
        <w:spacing w:after="0" w:line="360" w:lineRule="auto"/>
        <w:jc w:val="both"/>
        <w:rPr>
          <w:rFonts w:ascii="Cambria" w:eastAsia="Times New Roman" w:hAnsi="Cambria" w:cs="Times New Roman"/>
          <w:lang w:eastAsia="de-DE"/>
        </w:rPr>
      </w:pPr>
    </w:p>
    <w:p w:rsidR="00526878" w:rsidRPr="00526878" w:rsidRDefault="00526878" w:rsidP="00526878">
      <w:pPr>
        <w:spacing w:after="0" w:line="360" w:lineRule="auto"/>
        <w:jc w:val="both"/>
        <w:rPr>
          <w:rFonts w:ascii="Cambria" w:eastAsia="Times New Roman" w:hAnsi="Cambria" w:cs="Times New Roman"/>
          <w:b/>
          <w:bCs/>
          <w:lang w:eastAsia="de-DE"/>
        </w:rPr>
      </w:pPr>
      <w:r w:rsidRPr="00526878">
        <w:rPr>
          <w:rFonts w:ascii="Cambria" w:eastAsia="Times New Roman" w:hAnsi="Cambria" w:cs="Times New Roman"/>
          <w:b/>
          <w:bCs/>
          <w:lang w:eastAsia="de-DE"/>
        </w:rPr>
        <w:t>Beobachtung</w:t>
      </w:r>
    </w:p>
    <w:p w:rsidR="00526878" w:rsidRPr="00526878" w:rsidRDefault="00526878" w:rsidP="00526878">
      <w:pPr>
        <w:spacing w:after="0" w:line="360" w:lineRule="auto"/>
        <w:jc w:val="center"/>
        <w:rPr>
          <w:rFonts w:ascii="Cambria" w:eastAsia="Times New Roman" w:hAnsi="Cambria" w:cs="Times New Roman"/>
          <w:lang w:eastAsia="de-DE"/>
        </w:rPr>
      </w:pPr>
      <w:r w:rsidRPr="00526878">
        <w:rPr>
          <w:rFonts w:ascii="Cambria" w:eastAsia="Calibri" w:hAnsi="Cambria" w:cs="Arial"/>
          <w:noProof/>
          <w:color w:val="1D1B11"/>
          <w:lang w:eastAsia="de-DE"/>
        </w:rPr>
        <w:drawing>
          <wp:inline distT="0" distB="0" distL="0" distR="0" wp14:anchorId="2D6B9AB6" wp14:editId="141B0226">
            <wp:extent cx="3159457" cy="1495521"/>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59457" cy="1495521"/>
                    </a:xfrm>
                    <a:prstGeom prst="rect">
                      <a:avLst/>
                    </a:prstGeom>
                  </pic:spPr>
                </pic:pic>
              </a:graphicData>
            </a:graphic>
          </wp:inline>
        </w:drawing>
      </w:r>
    </w:p>
    <w:p w:rsidR="00526878" w:rsidRPr="00526878" w:rsidRDefault="00526878" w:rsidP="00526878">
      <w:pPr>
        <w:spacing w:after="200" w:line="240" w:lineRule="auto"/>
        <w:jc w:val="center"/>
        <w:rPr>
          <w:rFonts w:ascii="Cambria" w:eastAsia="Calibri" w:hAnsi="Cambria" w:cs="Arial"/>
          <w:bCs/>
          <w:sz w:val="18"/>
          <w:szCs w:val="18"/>
        </w:rPr>
      </w:pPr>
      <w:r w:rsidRPr="00526878">
        <w:rPr>
          <w:rFonts w:ascii="Cambria" w:eastAsia="Calibri" w:hAnsi="Cambria" w:cs="Arial"/>
          <w:bCs/>
          <w:sz w:val="18"/>
          <w:szCs w:val="18"/>
        </w:rPr>
        <w:t xml:space="preserve">Abbildung </w:t>
      </w:r>
      <w:r w:rsidRPr="00526878">
        <w:rPr>
          <w:rFonts w:ascii="Cambria" w:eastAsia="Calibri" w:hAnsi="Cambria" w:cs="Arial"/>
          <w:bCs/>
          <w:sz w:val="18"/>
          <w:szCs w:val="18"/>
        </w:rPr>
        <w:fldChar w:fldCharType="begin"/>
      </w:r>
      <w:r w:rsidRPr="00526878">
        <w:rPr>
          <w:rFonts w:ascii="Cambria" w:eastAsia="Calibri" w:hAnsi="Cambria" w:cs="Arial"/>
          <w:bCs/>
          <w:sz w:val="18"/>
          <w:szCs w:val="18"/>
        </w:rPr>
        <w:instrText xml:space="preserve"> SEQ Abbildung \* ARABIC </w:instrText>
      </w:r>
      <w:r w:rsidRPr="00526878">
        <w:rPr>
          <w:rFonts w:ascii="Cambria" w:eastAsia="Calibri" w:hAnsi="Cambria" w:cs="Arial"/>
          <w:bCs/>
          <w:sz w:val="18"/>
          <w:szCs w:val="18"/>
        </w:rPr>
        <w:fldChar w:fldCharType="separate"/>
      </w:r>
      <w:r>
        <w:rPr>
          <w:rFonts w:ascii="Cambria" w:eastAsia="Calibri" w:hAnsi="Cambria" w:cs="Arial"/>
          <w:bCs/>
          <w:noProof/>
          <w:sz w:val="18"/>
          <w:szCs w:val="18"/>
        </w:rPr>
        <w:t>1</w:t>
      </w:r>
      <w:r w:rsidRPr="00526878">
        <w:rPr>
          <w:rFonts w:ascii="Cambria" w:eastAsia="Calibri" w:hAnsi="Cambria" w:cs="Arial"/>
          <w:bCs/>
          <w:noProof/>
          <w:sz w:val="18"/>
          <w:szCs w:val="18"/>
        </w:rPr>
        <w:fldChar w:fldCharType="end"/>
      </w:r>
      <w:r w:rsidRPr="00526878">
        <w:rPr>
          <w:rFonts w:ascii="Cambria" w:eastAsia="Calibri" w:hAnsi="Cambria" w:cs="Arial"/>
          <w:bCs/>
          <w:sz w:val="18"/>
          <w:szCs w:val="18"/>
        </w:rPr>
        <w:t>: links: Ansatz 1 (ohne Waschmittel), rechts: Ansatz 2 (mit Waschmittel)</w:t>
      </w:r>
    </w:p>
    <w:p w:rsidR="00526878" w:rsidRPr="00526878" w:rsidRDefault="00526878" w:rsidP="00526878">
      <w:pPr>
        <w:spacing w:after="0" w:line="360" w:lineRule="auto"/>
        <w:jc w:val="both"/>
        <w:rPr>
          <w:rFonts w:ascii="Cambria" w:eastAsia="Times New Roman" w:hAnsi="Cambria" w:cs="Times New Roman"/>
          <w:lang w:eastAsia="de-DE"/>
        </w:rPr>
      </w:pPr>
      <w:r w:rsidRPr="00526878">
        <w:rPr>
          <w:rFonts w:ascii="Cambria" w:eastAsia="Times New Roman" w:hAnsi="Cambria" w:cs="Times New Roman"/>
          <w:lang w:eastAsia="de-DE"/>
        </w:rPr>
        <w:lastRenderedPageBreak/>
        <w:t xml:space="preserve">Nachdem Wasser und Papier vermischt wurden, bildet sich eine heterogene Suspension. Die Suspension, die mit Waschmittel versetzt wurde, ist etwas heller als die ohne Waschmittel. Nach dem Pürieren sind beide Suspensionen homogen und dickflüssig. </w:t>
      </w:r>
    </w:p>
    <w:p w:rsidR="00526878" w:rsidRPr="00526878" w:rsidRDefault="00526878" w:rsidP="00526878">
      <w:pPr>
        <w:spacing w:after="0" w:line="360" w:lineRule="auto"/>
        <w:jc w:val="both"/>
        <w:rPr>
          <w:rFonts w:ascii="Cambria" w:eastAsia="Times New Roman" w:hAnsi="Cambria" w:cs="Times New Roman"/>
          <w:lang w:eastAsia="de-DE"/>
        </w:rPr>
      </w:pPr>
      <w:r w:rsidRPr="00526878">
        <w:rPr>
          <w:rFonts w:ascii="Cambria" w:eastAsia="Times New Roman" w:hAnsi="Cambria" w:cs="Times New Roman"/>
          <w:lang w:eastAsia="de-DE"/>
        </w:rPr>
        <w:t xml:space="preserve">Das Recyclingpapier aus dem 2. Ansatz ist heller als </w:t>
      </w:r>
      <w:proofErr w:type="gramStart"/>
      <w:r w:rsidRPr="00526878">
        <w:rPr>
          <w:rFonts w:ascii="Cambria" w:eastAsia="Times New Roman" w:hAnsi="Cambria" w:cs="Times New Roman"/>
          <w:lang w:eastAsia="de-DE"/>
        </w:rPr>
        <w:t>das</w:t>
      </w:r>
      <w:proofErr w:type="gramEnd"/>
      <w:r w:rsidRPr="00526878">
        <w:rPr>
          <w:rFonts w:ascii="Cambria" w:eastAsia="Times New Roman" w:hAnsi="Cambria" w:cs="Times New Roman"/>
          <w:lang w:eastAsia="de-DE"/>
        </w:rPr>
        <w:t xml:space="preserve"> aus dem 1. Ansatz, nachdem es getrocknet ist.</w:t>
      </w:r>
    </w:p>
    <w:p w:rsidR="00526878" w:rsidRPr="00526878" w:rsidRDefault="00526878" w:rsidP="00526878">
      <w:pPr>
        <w:spacing w:after="0" w:line="360" w:lineRule="auto"/>
        <w:jc w:val="both"/>
        <w:rPr>
          <w:rFonts w:ascii="Cambria" w:eastAsia="Times New Roman" w:hAnsi="Cambria" w:cs="Times New Roman"/>
          <w:lang w:eastAsia="de-DE"/>
        </w:rPr>
      </w:pPr>
    </w:p>
    <w:p w:rsidR="00526878" w:rsidRPr="00526878" w:rsidRDefault="00526878" w:rsidP="00526878">
      <w:pPr>
        <w:spacing w:after="0" w:line="360" w:lineRule="auto"/>
        <w:jc w:val="both"/>
        <w:rPr>
          <w:rFonts w:ascii="Cambria" w:eastAsia="Times New Roman" w:hAnsi="Cambria" w:cs="Times New Roman"/>
          <w:lang w:eastAsia="de-DE"/>
        </w:rPr>
      </w:pPr>
      <w:r w:rsidRPr="00526878">
        <w:rPr>
          <w:rFonts w:ascii="Cambria" w:eastAsia="Times New Roman" w:hAnsi="Cambria" w:cs="Times New Roman"/>
          <w:b/>
          <w:bCs/>
          <w:lang w:eastAsia="de-DE"/>
        </w:rPr>
        <w:t>Deutung</w:t>
      </w:r>
    </w:p>
    <w:p w:rsidR="00526878" w:rsidRPr="00526878" w:rsidRDefault="00526878" w:rsidP="00526878">
      <w:pPr>
        <w:spacing w:after="0" w:line="360" w:lineRule="auto"/>
        <w:jc w:val="both"/>
        <w:rPr>
          <w:rFonts w:ascii="Cambria" w:eastAsia="Times New Roman" w:hAnsi="Cambria" w:cs="Times New Roman"/>
          <w:lang w:eastAsia="de-DE"/>
        </w:rPr>
      </w:pPr>
      <w:r w:rsidRPr="00526878">
        <w:rPr>
          <w:rFonts w:ascii="Cambria" w:eastAsia="Times New Roman" w:hAnsi="Cambria" w:cs="Times New Roman"/>
          <w:lang w:eastAsia="de-DE"/>
        </w:rPr>
        <w:t xml:space="preserve">Das bedruckte Altpapier kann zu neuem Papier verarbeitet werden, indem die Papierfasern der Pulpe miteinander verfilzt werden. Durch die optischen Aufheller im Waschmittel ist das Recyclingpapier aus dem 2. Ansatz heller als </w:t>
      </w:r>
      <w:proofErr w:type="gramStart"/>
      <w:r w:rsidRPr="00526878">
        <w:rPr>
          <w:rFonts w:ascii="Cambria" w:eastAsia="Times New Roman" w:hAnsi="Cambria" w:cs="Times New Roman"/>
          <w:lang w:eastAsia="de-DE"/>
        </w:rPr>
        <w:t>das</w:t>
      </w:r>
      <w:proofErr w:type="gramEnd"/>
      <w:r w:rsidRPr="00526878">
        <w:rPr>
          <w:rFonts w:ascii="Cambria" w:eastAsia="Times New Roman" w:hAnsi="Cambria" w:cs="Times New Roman"/>
          <w:lang w:eastAsia="de-DE"/>
        </w:rPr>
        <w:t xml:space="preserve"> aus dem 1. Ansatz. Auf eine Auswertung in Form einer Reaktionsgleichung wird verzichtet, weil das Aufstellen von Reaktionsgleichungen erst in den Klassen 7/8 behandelt wird.</w:t>
      </w:r>
      <w:r w:rsidRPr="00526878">
        <w:rPr>
          <w:rFonts w:ascii="Cambria" w:eastAsia="Times New Roman" w:hAnsi="Cambria" w:cs="Times New Roman"/>
          <w:vertAlign w:val="superscript"/>
          <w:lang w:eastAsia="de-DE"/>
        </w:rPr>
        <w:footnoteReference w:id="1"/>
      </w:r>
      <w:r w:rsidRPr="00526878">
        <w:rPr>
          <w:rFonts w:ascii="Cambria" w:eastAsia="Times New Roman" w:hAnsi="Cambria" w:cs="Times New Roman"/>
          <w:lang w:eastAsia="de-DE"/>
        </w:rPr>
        <w:t xml:space="preserve"> Auch darauf, dass die Wirkung des Bleichmittels auf der Bildung von Wasserstoffperoxid, das als Oxidationsmittel wird, beruht, wird verzichtet, weil das Thema Oxidation als Sauerstoffübertragungsreaktion ebenfalls erst in den Klassen 7/8 thematisiert wird.</w:t>
      </w:r>
      <w:r w:rsidRPr="00526878">
        <w:rPr>
          <w:rFonts w:ascii="Cambria" w:eastAsia="Times New Roman" w:hAnsi="Cambria" w:cs="Times New Roman"/>
          <w:vertAlign w:val="superscript"/>
          <w:lang w:eastAsia="de-DE"/>
        </w:rPr>
        <w:footnoteReference w:id="2"/>
      </w:r>
    </w:p>
    <w:p w:rsidR="00526878" w:rsidRPr="00526878" w:rsidRDefault="00526878" w:rsidP="00526878">
      <w:pPr>
        <w:spacing w:after="0" w:line="360" w:lineRule="auto"/>
        <w:jc w:val="both"/>
        <w:rPr>
          <w:rFonts w:ascii="Cambria" w:eastAsia="Times New Roman" w:hAnsi="Cambria" w:cs="Times New Roman"/>
          <w:lang w:eastAsia="de-DE"/>
        </w:rPr>
      </w:pPr>
    </w:p>
    <w:p w:rsidR="00526878" w:rsidRPr="00526878" w:rsidRDefault="00526878" w:rsidP="00526878">
      <w:pPr>
        <w:spacing w:after="0" w:line="360" w:lineRule="auto"/>
        <w:jc w:val="both"/>
        <w:rPr>
          <w:rFonts w:ascii="Cambria" w:eastAsia="Times New Roman" w:hAnsi="Cambria" w:cs="Times New Roman"/>
          <w:lang w:eastAsia="de-DE"/>
        </w:rPr>
      </w:pPr>
      <w:r w:rsidRPr="00526878">
        <w:rPr>
          <w:rFonts w:ascii="Cambria" w:eastAsia="Times New Roman" w:hAnsi="Cambria" w:cs="Times New Roman"/>
          <w:b/>
          <w:bCs/>
          <w:lang w:eastAsia="de-DE"/>
        </w:rPr>
        <w:t>Entsorgung</w:t>
      </w:r>
    </w:p>
    <w:p w:rsidR="00526878" w:rsidRPr="00526878" w:rsidRDefault="00526878" w:rsidP="00526878">
      <w:pPr>
        <w:spacing w:after="0" w:line="360" w:lineRule="auto"/>
        <w:jc w:val="both"/>
        <w:rPr>
          <w:rFonts w:ascii="Cambria" w:eastAsia="Times New Roman" w:hAnsi="Cambria" w:cs="Times New Roman"/>
          <w:lang w:eastAsia="de-DE"/>
        </w:rPr>
      </w:pPr>
      <w:r w:rsidRPr="00526878">
        <w:rPr>
          <w:rFonts w:ascii="Cambria" w:eastAsia="Times New Roman" w:hAnsi="Cambria" w:cs="Times New Roman"/>
          <w:lang w:eastAsia="de-DE"/>
        </w:rPr>
        <w:t>Das hergestellte Papier kann im Hausmüll entsorgt werden. Das Wasser mit dem Waschmittel kann über den Ausguss entsorgt werden.</w:t>
      </w:r>
    </w:p>
    <w:p w:rsidR="00526878" w:rsidRPr="00526878" w:rsidRDefault="00526878" w:rsidP="00526878">
      <w:pPr>
        <w:spacing w:after="0" w:line="360" w:lineRule="auto"/>
        <w:jc w:val="both"/>
        <w:rPr>
          <w:rFonts w:ascii="Cambria" w:eastAsia="Times New Roman" w:hAnsi="Cambria" w:cs="Times New Roman"/>
          <w:lang w:eastAsia="de-DE"/>
        </w:rPr>
      </w:pPr>
    </w:p>
    <w:p w:rsidR="00526878" w:rsidRPr="00526878" w:rsidRDefault="00526878" w:rsidP="00526878">
      <w:pPr>
        <w:spacing w:after="0" w:line="360" w:lineRule="auto"/>
        <w:jc w:val="both"/>
        <w:rPr>
          <w:rFonts w:ascii="Cambria" w:eastAsia="Times New Roman" w:hAnsi="Cambria" w:cs="Times New Roman"/>
          <w:lang w:eastAsia="de-DE"/>
        </w:rPr>
      </w:pPr>
      <w:r w:rsidRPr="00526878">
        <w:rPr>
          <w:rFonts w:ascii="Cambria" w:eastAsia="Times New Roman" w:hAnsi="Cambria" w:cs="Times New Roman"/>
          <w:b/>
          <w:bCs/>
          <w:lang w:eastAsia="de-DE"/>
        </w:rPr>
        <w:t>Literatur</w:t>
      </w:r>
    </w:p>
    <w:p w:rsidR="00526878" w:rsidRPr="00526878" w:rsidRDefault="00526878" w:rsidP="00526878">
      <w:pPr>
        <w:spacing w:after="0" w:line="360" w:lineRule="auto"/>
        <w:jc w:val="both"/>
        <w:rPr>
          <w:rFonts w:ascii="Cambria" w:eastAsia="Times New Roman" w:hAnsi="Cambria" w:cs="Times New Roman"/>
          <w:lang w:eastAsia="de-DE"/>
        </w:rPr>
      </w:pPr>
      <w:r w:rsidRPr="00526878">
        <w:rPr>
          <w:rFonts w:ascii="Cambria" w:eastAsia="Times New Roman" w:hAnsi="Cambria" w:cs="Times New Roman"/>
          <w:lang w:eastAsia="de-DE"/>
        </w:rPr>
        <w:t>[1] unbekannter Autor, http://www.unterrichtsmaterialien-chemie.uni-goettingen.de/material/5-6/V5-635.pdf (zuletzt aufgerufen am 20.07.2016 um 11:35).</w:t>
      </w:r>
    </w:p>
    <w:p w:rsidR="009F5140" w:rsidRDefault="009F5140"/>
    <w:sectPr w:rsidR="009F51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AFC" w:rsidRDefault="00236AFC" w:rsidP="00526878">
      <w:pPr>
        <w:spacing w:after="0" w:line="240" w:lineRule="auto"/>
      </w:pPr>
      <w:r>
        <w:separator/>
      </w:r>
    </w:p>
  </w:endnote>
  <w:endnote w:type="continuationSeparator" w:id="0">
    <w:p w:rsidR="00236AFC" w:rsidRDefault="00236AFC" w:rsidP="0052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AFC" w:rsidRDefault="00236AFC" w:rsidP="00526878">
      <w:pPr>
        <w:spacing w:after="0" w:line="240" w:lineRule="auto"/>
      </w:pPr>
      <w:r>
        <w:separator/>
      </w:r>
    </w:p>
  </w:footnote>
  <w:footnote w:type="continuationSeparator" w:id="0">
    <w:p w:rsidR="00236AFC" w:rsidRDefault="00236AFC" w:rsidP="00526878">
      <w:pPr>
        <w:spacing w:after="0" w:line="240" w:lineRule="auto"/>
      </w:pPr>
      <w:r>
        <w:continuationSeparator/>
      </w:r>
    </w:p>
  </w:footnote>
  <w:footnote w:id="1">
    <w:p w:rsidR="00526878" w:rsidRDefault="00526878" w:rsidP="00526878">
      <w:pPr>
        <w:pStyle w:val="Funotentext"/>
      </w:pPr>
      <w:r>
        <w:rPr>
          <w:rStyle w:val="Funotenzeichen"/>
        </w:rPr>
        <w:footnoteRef/>
      </w:r>
      <w:r>
        <w:t xml:space="preserve"> Kerncurriculum Naturwissenschaften 2015, S. 60.</w:t>
      </w:r>
    </w:p>
  </w:footnote>
  <w:footnote w:id="2">
    <w:p w:rsidR="00526878" w:rsidRDefault="00526878" w:rsidP="00526878">
      <w:pPr>
        <w:pStyle w:val="Funotentext"/>
      </w:pPr>
      <w:r>
        <w:rPr>
          <w:rStyle w:val="Funotenzeichen"/>
        </w:rPr>
        <w:footnoteRef/>
      </w:r>
      <w:r>
        <w:t xml:space="preserve"> Ebd. S. 59.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78"/>
    <w:rsid w:val="00236AFC"/>
    <w:rsid w:val="00526878"/>
    <w:rsid w:val="009F51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7FE22-1E22-4CB2-B79A-27577C92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526878"/>
    <w:pPr>
      <w:spacing w:after="0" w:line="240" w:lineRule="auto"/>
      <w:jc w:val="both"/>
    </w:pPr>
    <w:rPr>
      <w:rFonts w:ascii="Cambria" w:hAnsi="Cambria"/>
      <w:color w:val="1D1B11"/>
      <w:sz w:val="20"/>
      <w:szCs w:val="20"/>
    </w:rPr>
  </w:style>
  <w:style w:type="character" w:customStyle="1" w:styleId="FunotentextZchn">
    <w:name w:val="Fußnotentext Zchn"/>
    <w:basedOn w:val="Absatz-Standardschriftart"/>
    <w:link w:val="Funotentext"/>
    <w:uiPriority w:val="99"/>
    <w:semiHidden/>
    <w:rsid w:val="00526878"/>
    <w:rPr>
      <w:rFonts w:ascii="Cambria" w:hAnsi="Cambria"/>
      <w:color w:val="1D1B11"/>
      <w:sz w:val="20"/>
      <w:szCs w:val="20"/>
    </w:rPr>
  </w:style>
  <w:style w:type="character" w:styleId="Funotenzeichen">
    <w:name w:val="footnote reference"/>
    <w:basedOn w:val="Absatz-Standardschriftart"/>
    <w:uiPriority w:val="99"/>
    <w:semiHidden/>
    <w:unhideWhenUsed/>
    <w:rsid w:val="005268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fontTable" Target="fontTable.xml"/><Relationship Id="rId7" Type="http://schemas.microsoft.com/office/2007/relationships/hdphoto" Target="media/hdphoto1.wdp"/><Relationship Id="rId12" Type="http://schemas.microsoft.com/office/2007/relationships/hdphoto" Target="media/hdphoto3.wdp"/><Relationship Id="rId17" Type="http://schemas.openxmlformats.org/officeDocument/2006/relationships/image" Target="media/image7.png"/><Relationship Id="rId2" Type="http://schemas.openxmlformats.org/officeDocument/2006/relationships/settings" Target="settings.xml"/><Relationship Id="rId16" Type="http://schemas.microsoft.com/office/2007/relationships/hdphoto" Target="media/hdphoto5.wdp"/><Relationship Id="rId20"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6.png"/><Relationship Id="rId10" Type="http://schemas.microsoft.com/office/2007/relationships/hdphoto" Target="media/hdphoto2.wdp"/><Relationship Id="rId19" Type="http://schemas.openxmlformats.org/officeDocument/2006/relationships/image" Target="media/image9.png"/><Relationship Id="rId4" Type="http://schemas.openxmlformats.org/officeDocument/2006/relationships/footnotes" Target="footnotes.xml"/><Relationship Id="rId9" Type="http://schemas.openxmlformats.org/officeDocument/2006/relationships/image" Target="media/image3.png"/><Relationship Id="rId14" Type="http://schemas.microsoft.com/office/2007/relationships/hdphoto" Target="media/hdphoto4.wdp"/><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2183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Schoeneich Hendrik</dc:creator>
  <cp:keywords/>
  <dc:description/>
  <cp:lastModifiedBy>Schoeneich Hendrik</cp:lastModifiedBy>
  <cp:revision>1</cp:revision>
  <cp:lastPrinted>2017-08-04T13:33:00Z</cp:lastPrinted>
  <dcterms:created xsi:type="dcterms:W3CDTF">2017-08-04T13:32:00Z</dcterms:created>
  <dcterms:modified xsi:type="dcterms:W3CDTF">2017-08-04T13:33:00Z</dcterms:modified>
</cp:coreProperties>
</file>