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36" w:rsidRDefault="00A23C36" w:rsidP="00A23C36">
      <w:pPr>
        <w:pStyle w:val="berschrift1"/>
        <w:keepNext/>
        <w:keepLines/>
        <w:numPr>
          <w:ilvl w:val="0"/>
          <w:numId w:val="13"/>
        </w:numPr>
        <w:spacing w:before="360" w:after="240"/>
        <w:ind w:left="574"/>
        <w:contextualSpacing w:val="0"/>
      </w:pPr>
      <w:bookmarkStart w:id="0" w:name="_Toc336718765"/>
      <w:bookmarkStart w:id="1" w:name="_Toc338322051"/>
      <w:r>
        <w:t>Reflexion des Arbeitsblattes</w:t>
      </w:r>
      <w:bookmarkEnd w:id="0"/>
      <w:bookmarkEnd w:id="1"/>
      <w:r>
        <w:t xml:space="preserve"> </w:t>
      </w:r>
    </w:p>
    <w:p w:rsidR="00A23C36" w:rsidRDefault="00A23C36" w:rsidP="00A23C36">
      <w:pPr>
        <w:rPr>
          <w:color w:val="auto"/>
        </w:rPr>
      </w:pPr>
      <w:r>
        <w:rPr>
          <w:color w:val="auto"/>
        </w:rPr>
        <w:t>Das folgende Arbeitsblatt kann zur Einführung in das Thema Stoffgemische, bzw. Gemenge g</w:t>
      </w:r>
      <w:r>
        <w:rPr>
          <w:color w:val="auto"/>
        </w:rPr>
        <w:t>e</w:t>
      </w:r>
      <w:r>
        <w:rPr>
          <w:color w:val="auto"/>
        </w:rPr>
        <w:t>nutzt werden. Durch die Verwendung von Alltagsstoffen bietet es einen großen Bezug zu den bisherigen Erfahrungen der SuS außerhalb des Chemieunterrichts. Durch die Transferaufgabe (Aufgabe 3) werden den SuS weitere Beispiele für Gemenge gegeben und es kann überprüft werden, ob die SuS den eingeführten Begriff verstanden haben. Zur Veranschaulichung em</w:t>
      </w:r>
      <w:r>
        <w:rPr>
          <w:color w:val="auto"/>
        </w:rPr>
        <w:t>p</w:t>
      </w:r>
      <w:r>
        <w:rPr>
          <w:color w:val="auto"/>
        </w:rPr>
        <w:t xml:space="preserve">fiehlt es sich für Aufgabe 3 einen Granitstein (oder wenigstens ein Bild von einem) mitzubringen und den SuS zu zeigen. </w:t>
      </w:r>
    </w:p>
    <w:p w:rsidR="00A23C36" w:rsidRDefault="00A23C36" w:rsidP="00A23C36">
      <w:pPr>
        <w:pStyle w:val="berschrift2"/>
        <w:keepNext/>
        <w:keepLines/>
        <w:numPr>
          <w:ilvl w:val="1"/>
          <w:numId w:val="13"/>
        </w:numPr>
        <w:spacing w:before="200" w:after="200"/>
      </w:pPr>
      <w:bookmarkStart w:id="2" w:name="_Toc336718766"/>
      <w:bookmarkStart w:id="3" w:name="_Toc338322052"/>
      <w:r>
        <w:t>Erwartungshorizont (Kerncurriculum)</w:t>
      </w:r>
      <w:bookmarkEnd w:id="2"/>
      <w:bookmarkEnd w:id="3"/>
    </w:p>
    <w:p w:rsidR="00A23C36" w:rsidRDefault="00A23C36" w:rsidP="00A23C36">
      <w:pPr>
        <w:tabs>
          <w:tab w:val="left" w:pos="0"/>
        </w:tabs>
        <w:ind w:left="2832" w:hanging="2832"/>
        <w:rPr>
          <w:color w:val="auto"/>
        </w:rPr>
      </w:pPr>
      <w:r w:rsidRPr="0027125D">
        <w:rPr>
          <w:color w:val="auto"/>
        </w:rPr>
        <w:t xml:space="preserve">Fachwissen: </w:t>
      </w:r>
      <w:r>
        <w:rPr>
          <w:color w:val="auto"/>
        </w:rPr>
        <w:tab/>
        <w:t>Die SuS unterscheiden Stoffe anhand ihrer mit den Sinnen erfah</w:t>
      </w:r>
      <w:r>
        <w:rPr>
          <w:color w:val="auto"/>
        </w:rPr>
        <w:t>r</w:t>
      </w:r>
      <w:r>
        <w:rPr>
          <w:color w:val="auto"/>
        </w:rPr>
        <w:t>baren Eigenschaften.</w:t>
      </w:r>
    </w:p>
    <w:p w:rsidR="00A23C36" w:rsidRDefault="00A23C36" w:rsidP="00A23C36">
      <w:pPr>
        <w:tabs>
          <w:tab w:val="left" w:pos="0"/>
        </w:tabs>
        <w:ind w:left="2124" w:hanging="2124"/>
        <w:rPr>
          <w:color w:val="auto"/>
        </w:rPr>
      </w:pPr>
      <w:r>
        <w:rPr>
          <w:color w:val="auto"/>
        </w:rPr>
        <w:t xml:space="preserve">Erkenntnisgewinnung: </w:t>
      </w:r>
      <w:r>
        <w:rPr>
          <w:color w:val="auto"/>
        </w:rPr>
        <w:tab/>
        <w:t>Die SuS experimentieren sachgerecht nach Anleitung.</w:t>
      </w:r>
    </w:p>
    <w:p w:rsidR="00A23C36" w:rsidRDefault="00A23C36" w:rsidP="00A23C36">
      <w:pPr>
        <w:tabs>
          <w:tab w:val="left" w:pos="0"/>
        </w:tabs>
        <w:ind w:left="2124" w:hanging="2124"/>
        <w:rPr>
          <w:color w:val="auto"/>
        </w:rPr>
      </w:pPr>
      <w:r>
        <w:rPr>
          <w:color w:val="auto"/>
        </w:rPr>
        <w:tab/>
      </w:r>
      <w:r>
        <w:rPr>
          <w:color w:val="auto"/>
        </w:rPr>
        <w:tab/>
        <w:t>Die SuS beobachten und beschreiben sorgfältig.</w:t>
      </w:r>
    </w:p>
    <w:p w:rsidR="00A23C36" w:rsidRDefault="00A23C36" w:rsidP="00A23C36">
      <w:pPr>
        <w:tabs>
          <w:tab w:val="left" w:pos="0"/>
        </w:tabs>
        <w:ind w:left="2124" w:hanging="2124"/>
        <w:rPr>
          <w:color w:val="auto"/>
        </w:rPr>
      </w:pPr>
      <w:r>
        <w:rPr>
          <w:color w:val="auto"/>
        </w:rPr>
        <w:t>Kommunikation:</w:t>
      </w:r>
      <w:r>
        <w:rPr>
          <w:color w:val="auto"/>
        </w:rPr>
        <w:tab/>
      </w:r>
      <w:r>
        <w:rPr>
          <w:color w:val="auto"/>
        </w:rPr>
        <w:tab/>
        <w:t>Die SuS protokollieren einfache Ergebnisse.</w:t>
      </w:r>
    </w:p>
    <w:p w:rsidR="00A23C36" w:rsidRPr="0027125D" w:rsidRDefault="00A23C36" w:rsidP="00A23C36">
      <w:pPr>
        <w:tabs>
          <w:tab w:val="left" w:pos="0"/>
        </w:tabs>
        <w:ind w:left="2832" w:hanging="2832"/>
        <w:rPr>
          <w:color w:val="auto"/>
        </w:rPr>
      </w:pPr>
      <w:r>
        <w:rPr>
          <w:color w:val="auto"/>
        </w:rPr>
        <w:t>Bewertung:</w:t>
      </w:r>
      <w:r>
        <w:rPr>
          <w:color w:val="auto"/>
        </w:rPr>
        <w:tab/>
        <w:t>Die SuS beschreiben, dass Chemie sie in ihrer Lebensumwelt u</w:t>
      </w:r>
      <w:r>
        <w:rPr>
          <w:color w:val="auto"/>
        </w:rPr>
        <w:t>m</w:t>
      </w:r>
      <w:r>
        <w:rPr>
          <w:color w:val="auto"/>
        </w:rPr>
        <w:t>gibt.</w:t>
      </w:r>
    </w:p>
    <w:p w:rsidR="00A23C36" w:rsidRDefault="00A23C36" w:rsidP="00A23C36">
      <w:pPr>
        <w:pStyle w:val="berschrift2"/>
        <w:keepNext/>
        <w:keepLines/>
        <w:numPr>
          <w:ilvl w:val="1"/>
          <w:numId w:val="13"/>
        </w:numPr>
        <w:spacing w:before="200" w:after="200"/>
      </w:pPr>
      <w:bookmarkStart w:id="4" w:name="_Toc336718767"/>
      <w:bookmarkStart w:id="5" w:name="_Toc338322053"/>
      <w:r>
        <w:t>Erwartungshorizont (Inhaltlich)</w:t>
      </w:r>
      <w:bookmarkEnd w:id="4"/>
      <w:bookmarkEnd w:id="5"/>
    </w:p>
    <w:p w:rsidR="00A23C36" w:rsidRDefault="00A23C36" w:rsidP="00A23C36">
      <w:r w:rsidRPr="0027125D">
        <w:rPr>
          <w:b/>
        </w:rPr>
        <w:t>Aufgabe 1</w:t>
      </w:r>
      <w:r>
        <w:rPr>
          <w:b/>
        </w:rPr>
        <w:t xml:space="preserve">: </w:t>
      </w:r>
    </w:p>
    <w:p w:rsidR="00A23C36" w:rsidRDefault="00A23C36" w:rsidP="00A23C36">
      <w:r w:rsidRPr="00EF4DC6">
        <w:rPr>
          <w:b/>
          <w:noProof/>
          <w:lang w:eastAsia="de-DE"/>
        </w:rPr>
        <w:drawing>
          <wp:anchor distT="0" distB="0" distL="114300" distR="114300" simplePos="0" relativeHeight="251663360" behindDoc="1" locked="0" layoutInCell="1" allowOverlap="1" wp14:anchorId="773D68F1" wp14:editId="09EFE887">
            <wp:simplePos x="0" y="0"/>
            <wp:positionH relativeFrom="column">
              <wp:posOffset>4743450</wp:posOffset>
            </wp:positionH>
            <wp:positionV relativeFrom="paragraph">
              <wp:posOffset>321310</wp:posOffset>
            </wp:positionV>
            <wp:extent cx="1267460" cy="1100455"/>
            <wp:effectExtent l="0" t="0" r="8890" b="4445"/>
            <wp:wrapTight wrapText="bothSides">
              <wp:wrapPolygon edited="0">
                <wp:start x="0" y="0"/>
                <wp:lineTo x="0" y="21313"/>
                <wp:lineTo x="21427" y="21313"/>
                <wp:lineTo x="21427"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nge.jpg"/>
                    <pic:cNvPicPr/>
                  </pic:nvPicPr>
                  <pic:blipFill rotWithShape="1">
                    <a:blip r:embed="rId9">
                      <a:extLst>
                        <a:ext uri="{28A0092B-C50C-407E-A947-70E740481C1C}">
                          <a14:useLocalDpi xmlns:a14="http://schemas.microsoft.com/office/drawing/2010/main" val="0"/>
                        </a:ext>
                      </a:extLst>
                    </a:blip>
                    <a:srcRect l="48490"/>
                    <a:stretch/>
                  </pic:blipFill>
                  <pic:spPr bwMode="auto">
                    <a:xfrm>
                      <a:off x="0" y="0"/>
                      <a:ext cx="1267460" cy="110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Die SuS beobachten, dass sich die verschiedenen Körner vermischen, jedoch weiterhin eine Unterscheidung zwischen ihnen getroffen werden kann. </w:t>
      </w:r>
    </w:p>
    <w:p w:rsidR="00A23C36" w:rsidRPr="00EF4DC6" w:rsidRDefault="00A23C36" w:rsidP="00A23C36">
      <w:pPr>
        <w:rPr>
          <w:b/>
        </w:rPr>
      </w:pPr>
      <w:r w:rsidRPr="00EF4DC6">
        <w:rPr>
          <w:b/>
        </w:rPr>
        <w:t>Aufgabe 2:</w:t>
      </w:r>
    </w:p>
    <w:p w:rsidR="00A23C36" w:rsidRDefault="00A23C36" w:rsidP="00A23C36">
      <w:r>
        <w:rPr>
          <w:noProof/>
          <w:lang w:eastAsia="de-DE"/>
        </w:rPr>
        <mc:AlternateContent>
          <mc:Choice Requires="wps">
            <w:drawing>
              <wp:anchor distT="0" distB="0" distL="114300" distR="114300" simplePos="0" relativeHeight="251664384" behindDoc="0" locked="0" layoutInCell="1" allowOverlap="1" wp14:anchorId="5E231038" wp14:editId="02320DD0">
                <wp:simplePos x="0" y="0"/>
                <wp:positionH relativeFrom="column">
                  <wp:posOffset>4740910</wp:posOffset>
                </wp:positionH>
                <wp:positionV relativeFrom="paragraph">
                  <wp:posOffset>442595</wp:posOffset>
                </wp:positionV>
                <wp:extent cx="1414145" cy="635"/>
                <wp:effectExtent l="0" t="0" r="0" b="4445"/>
                <wp:wrapTight wrapText="bothSides">
                  <wp:wrapPolygon edited="0">
                    <wp:start x="0" y="0"/>
                    <wp:lineTo x="0" y="21004"/>
                    <wp:lineTo x="21241" y="21004"/>
                    <wp:lineTo x="21241"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1414145" cy="635"/>
                        </a:xfrm>
                        <a:prstGeom prst="rect">
                          <a:avLst/>
                        </a:prstGeom>
                        <a:solidFill>
                          <a:prstClr val="white"/>
                        </a:solidFill>
                        <a:ln>
                          <a:noFill/>
                        </a:ln>
                        <a:effectLst/>
                      </wps:spPr>
                      <wps:txbx>
                        <w:txbxContent>
                          <w:p w:rsidR="00A23C36" w:rsidRPr="00A55A78" w:rsidRDefault="00A23C36" w:rsidP="00A23C36">
                            <w:pPr>
                              <w:pStyle w:val="Beschriftung"/>
                              <w:rPr>
                                <w:noProof/>
                                <w:color w:val="1D1B11" w:themeColor="background2" w:themeShade="1A"/>
                              </w:rPr>
                            </w:pPr>
                            <w:r>
                              <w:t>Abb.6: „Granit ein Geme</w:t>
                            </w:r>
                            <w:r>
                              <w:t>n</w:t>
                            </w:r>
                            <w:r>
                              <w:t xml:space="preserve">ge“ in: Chemie Heute Sek. I, </w:t>
                            </w:r>
                            <w:proofErr w:type="spellStart"/>
                            <w:r>
                              <w:t>Schroedel</w:t>
                            </w:r>
                            <w:proofErr w:type="spellEnd"/>
                            <w:r>
                              <w:t>, 1994, S. 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73.3pt;margin-top:34.85pt;width:111.3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yYLwIAAGsEAAAOAAAAZHJzL2Uyb0RvYy54bWysVFFr2zAQfh/sPwi9L066tYwQp2QpGYPQ&#10;FpLRZ0WWYoGs005K7O7X7yTbadftaYyActKdvtN9350Xt11j2VlhMOBKPptMOVNOQmXcseTf95sP&#10;nzkLUbhKWHCq5M8q8Nvl+3eL1s/VFdRgK4WMQFyYt77kdYx+XhRB1qoRYQJeOXJqwEZE2uKxqFC0&#10;hN7Y4mo6vSlawMojSBUCnd71Tr7M+ForGR+0DioyW3J6W8wr5vWQ1mK5EPMjCl8bOTxD/MMrGmEc&#10;Jb1A3Yko2AnNH1CNkQgBdJxIaArQ2kiVa6BqZtM31exq4VWuhcgJ/kJT+H+w8v78iMxUpB1nTjQk&#10;0V51UStbsVlip/VhTkE7T2Gx+wJdihzOAx2mojuNTfqnchj5iefnC7cExmS69Cn9rjmT5Lv5eJ0w&#10;iperHkP8qqBhySg5knCZT3HehtiHjiEpUwBrqo2xNm2SY22RnQWJ3NYmqgH8tyjrUqyDdKsH7E9U&#10;7pIhS6q2rypZsTt0Q6kHqJ6JAYS+g4KXG0NptyLER4HUMlQ0jUF8oEVbaEsOg8VZDfjzb+cpnpQk&#10;L2cttWDJw4+TQMWZ/eZI49Svo4GjcRgNd2rWQAWTbvSabNIFjHY0NULzRNOxSlnIJZykXCWPo7mO&#10;/SDQdEm1WuUg6kov4tbtvEzQI7377kmgH8SJpOk9jM0p5m806mOzSn51ikR4FjAR2rNIwqcNdXRu&#10;gWH60si83ueol2/E8hcAAAD//wMAUEsDBBQABgAIAAAAIQCU0HAa4AAAAAkBAAAPAAAAZHJzL2Rv&#10;d25yZXYueG1sTI+xTsMwEIZ3JN7BOiQW1DrQyG1CnKqqYIClInTp5sbXOBCfo9hpw9vjTjDe3af/&#10;vr9YT7ZjZxx860jC4zwBhlQ73VIjYf/5OlsB80GRVp0jlPCDHtbl7U2hcu0u9IHnKjQshpDPlQQT&#10;Qp9z7muDVvm565Hi7eQGq0Ich4brQV1iuO34U5IIblVL8YNRPW4N1t/VaCXs0sPOPIynl/dNuhje&#10;9uNWfDWVlPd30+YZWMAp/MFw1Y/qUEanoxtJe9ZJWKZCRFSCyJbAIpCJbAHseF2sgJcF/9+g/AUA&#10;AP//AwBQSwECLQAUAAYACAAAACEAtoM4kv4AAADhAQAAEwAAAAAAAAAAAAAAAAAAAAAAW0NvbnRl&#10;bnRfVHlwZXNdLnhtbFBLAQItABQABgAIAAAAIQA4/SH/1gAAAJQBAAALAAAAAAAAAAAAAAAAAC8B&#10;AABfcmVscy8ucmVsc1BLAQItABQABgAIAAAAIQDdYbyYLwIAAGsEAAAOAAAAAAAAAAAAAAAAAC4C&#10;AABkcnMvZTJvRG9jLnhtbFBLAQItABQABgAIAAAAIQCU0HAa4AAAAAkBAAAPAAAAAAAAAAAAAAAA&#10;AIkEAABkcnMvZG93bnJldi54bWxQSwUGAAAAAAQABADzAAAAlgUAAAAA&#10;" stroked="f">
                <v:textbox style="mso-fit-shape-to-text:t" inset="0,0,0,0">
                  <w:txbxContent>
                    <w:p w:rsidR="00A23C36" w:rsidRPr="00A55A78" w:rsidRDefault="00A23C36" w:rsidP="00A23C36">
                      <w:pPr>
                        <w:pStyle w:val="Beschriftung"/>
                        <w:rPr>
                          <w:noProof/>
                          <w:color w:val="1D1B11" w:themeColor="background2" w:themeShade="1A"/>
                        </w:rPr>
                      </w:pPr>
                      <w:r>
                        <w:t>Abb.6: „Granit ein Geme</w:t>
                      </w:r>
                      <w:r>
                        <w:t>n</w:t>
                      </w:r>
                      <w:r>
                        <w:t xml:space="preserve">ge“ in: Chemie Heute Sek. I, </w:t>
                      </w:r>
                      <w:proofErr w:type="spellStart"/>
                      <w:r>
                        <w:t>Schroedel</w:t>
                      </w:r>
                      <w:proofErr w:type="spellEnd"/>
                      <w:r>
                        <w:t>, 1994, S. 37.</w:t>
                      </w:r>
                    </w:p>
                  </w:txbxContent>
                </v:textbox>
                <w10:wrap type="tight"/>
              </v:shape>
            </w:pict>
          </mc:Fallback>
        </mc:AlternateContent>
      </w:r>
      <w:r>
        <w:t xml:space="preserve">Die SuS übertragen ihre Beobachtungen auf das Arbeitsblatt. Für Granit als Beispiel für ein Gemenge sehe eine Musterlösung wie folgt aus: </w:t>
      </w:r>
    </w:p>
    <w:p w:rsidR="00A23C36" w:rsidRPr="00EF4DC6" w:rsidRDefault="00A23C36" w:rsidP="00A23C36">
      <w:pPr>
        <w:rPr>
          <w:b/>
        </w:rPr>
      </w:pPr>
      <w:r w:rsidRPr="00EF4DC6">
        <w:rPr>
          <w:b/>
        </w:rPr>
        <w:t>Aufgabe 3:</w:t>
      </w:r>
    </w:p>
    <w:p w:rsidR="00A23C36" w:rsidRDefault="00A23C36" w:rsidP="00A23C36">
      <w:r>
        <w:t xml:space="preserve">Bei Müsli, Obstsalat, </w:t>
      </w:r>
      <w:proofErr w:type="spellStart"/>
      <w:r>
        <w:t>Haribo</w:t>
      </w:r>
      <w:proofErr w:type="spellEnd"/>
      <w:r>
        <w:t xml:space="preserve"> </w:t>
      </w:r>
      <w:proofErr w:type="spellStart"/>
      <w:r>
        <w:t>Color-Rado</w:t>
      </w:r>
      <w:proofErr w:type="spellEnd"/>
      <w:r>
        <w:t xml:space="preserve"> und Granit handelt es sich um G</w:t>
      </w:r>
      <w:r>
        <w:t>e</w:t>
      </w:r>
      <w:r>
        <w:t>menge.</w:t>
      </w:r>
    </w:p>
    <w:p w:rsidR="00A23C36" w:rsidRDefault="00A23C36" w:rsidP="00A23C36">
      <w:pPr>
        <w:rPr>
          <w:b/>
          <w:sz w:val="28"/>
        </w:rPr>
      </w:pPr>
      <w:r>
        <w:t>Bei Wasser um einen Reinstoff, Apfelsaftschorle (flüssig/flüssig) und Kakao (fest/flüssig) sind Lösungen.</w:t>
      </w:r>
    </w:p>
    <w:p w:rsidR="00A23C36" w:rsidRDefault="00A23C36" w:rsidP="00A23C36">
      <w:pPr>
        <w:rPr>
          <w:b/>
          <w:sz w:val="28"/>
        </w:rPr>
        <w:sectPr w:rsidR="00A23C36" w:rsidSect="00961F64">
          <w:headerReference w:type="default" r:id="rId10"/>
          <w:pgSz w:w="11906" w:h="16838"/>
          <w:pgMar w:top="1417" w:right="1417" w:bottom="709" w:left="1417" w:header="708" w:footer="708" w:gutter="0"/>
          <w:pgNumType w:start="12"/>
          <w:cols w:space="708"/>
          <w:docGrid w:linePitch="360"/>
        </w:sectPr>
      </w:pPr>
    </w:p>
    <w:p w:rsidR="00A23C36" w:rsidRPr="008C5BAA" w:rsidRDefault="00A23C36" w:rsidP="00A23C36">
      <w:pPr>
        <w:jc w:val="center"/>
        <w:rPr>
          <w:b/>
        </w:rPr>
      </w:pPr>
      <w:r w:rsidRPr="008C5BAA">
        <w:rPr>
          <w:b/>
          <w:noProof/>
          <w:sz w:val="32"/>
          <w:lang w:eastAsia="de-DE"/>
        </w:rPr>
        <w:lastRenderedPageBreak/>
        <w:drawing>
          <wp:anchor distT="0" distB="0" distL="114300" distR="114300" simplePos="0" relativeHeight="251659264" behindDoc="0" locked="0" layoutInCell="1" allowOverlap="1" wp14:anchorId="62A1EF13" wp14:editId="795D9ACB">
            <wp:simplePos x="0" y="0"/>
            <wp:positionH relativeFrom="column">
              <wp:posOffset>4732751</wp:posOffset>
            </wp:positionH>
            <wp:positionV relativeFrom="paragraph">
              <wp:posOffset>-206735</wp:posOffset>
            </wp:positionV>
            <wp:extent cx="1095554" cy="1163527"/>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t.gif"/>
                    <pic:cNvPicPr/>
                  </pic:nvPicPr>
                  <pic:blipFill>
                    <a:blip r:embed="rId11">
                      <a:grayscl/>
                      <a:extLst>
                        <a:ext uri="{28A0092B-C50C-407E-A947-70E740481C1C}">
                          <a14:useLocalDpi xmlns:a14="http://schemas.microsoft.com/office/drawing/2010/main" val="0"/>
                        </a:ext>
                      </a:extLst>
                    </a:blip>
                    <a:stretch>
                      <a:fillRect/>
                    </a:stretch>
                  </pic:blipFill>
                  <pic:spPr>
                    <a:xfrm>
                      <a:off x="0" y="0"/>
                      <a:ext cx="1095554" cy="1163527"/>
                    </a:xfrm>
                    <a:prstGeom prst="rect">
                      <a:avLst/>
                    </a:prstGeom>
                  </pic:spPr>
                </pic:pic>
              </a:graphicData>
            </a:graphic>
            <wp14:sizeRelH relativeFrom="page">
              <wp14:pctWidth>0</wp14:pctWidth>
            </wp14:sizeRelH>
            <wp14:sizeRelV relativeFrom="page">
              <wp14:pctHeight>0</wp14:pctHeight>
            </wp14:sizeRelV>
          </wp:anchor>
        </w:drawing>
      </w:r>
      <w:r w:rsidRPr="008C5BAA">
        <w:rPr>
          <w:b/>
          <w:sz w:val="32"/>
        </w:rPr>
        <w:t>Wir mischen feste Stoffe</w:t>
      </w:r>
    </w:p>
    <w:p w:rsidR="00A23C36" w:rsidRDefault="00A23C36" w:rsidP="00A23C36">
      <w:pPr>
        <w:tabs>
          <w:tab w:val="left" w:pos="1701"/>
          <w:tab w:val="left" w:pos="1985"/>
          <w:tab w:val="left" w:pos="7485"/>
        </w:tabs>
        <w:ind w:left="1980" w:hanging="1980"/>
      </w:pPr>
      <w:r>
        <w:t xml:space="preserve">Materialien: </w:t>
      </w:r>
      <w:r>
        <w:tab/>
      </w:r>
      <w:r>
        <w:tab/>
        <w:t>Großes Reagenzglas + Stopfen, 2 kleine Messzylinder</w:t>
      </w:r>
      <w:r>
        <w:tab/>
      </w:r>
    </w:p>
    <w:p w:rsidR="00A23C36" w:rsidRPr="00ED07C2" w:rsidRDefault="00A23C36" w:rsidP="00A23C36">
      <w:pPr>
        <w:tabs>
          <w:tab w:val="left" w:pos="1701"/>
          <w:tab w:val="left" w:pos="1985"/>
        </w:tabs>
        <w:ind w:left="1980" w:hanging="1980"/>
      </w:pPr>
      <w:r>
        <w:t>Chemikalien:</w:t>
      </w:r>
      <w:r>
        <w:tab/>
      </w:r>
      <w:r>
        <w:tab/>
        <w:t>Grießkörner, Milchreiskörner</w:t>
      </w:r>
    </w:p>
    <w:p w:rsidR="00A23C36" w:rsidRDefault="00A23C36" w:rsidP="00A23C36">
      <w:pPr>
        <w:tabs>
          <w:tab w:val="left" w:pos="1701"/>
          <w:tab w:val="left" w:pos="1985"/>
        </w:tabs>
        <w:ind w:left="1980" w:hanging="1980"/>
      </w:pPr>
      <w:r>
        <w:t xml:space="preserve">Durchführung: </w:t>
      </w:r>
      <w:r>
        <w:tab/>
      </w:r>
      <w:r>
        <w:tab/>
        <w:t>1.) Zunächst musst du die gleichen Mengen an Körnern abmessen. Gib dazu in einen der beiden Messzylinder bis zur 15ml-Markierung Milchreiskö</w:t>
      </w:r>
      <w:r>
        <w:t>r</w:t>
      </w:r>
      <w:r>
        <w:t>ner. In den anderen Messzylinder füllst du auch bis zur 15ml-Markierung die Grießkörner.</w:t>
      </w:r>
    </w:p>
    <w:p w:rsidR="00A23C36" w:rsidRDefault="00A23C36" w:rsidP="00A23C36">
      <w:pPr>
        <w:tabs>
          <w:tab w:val="left" w:pos="1701"/>
          <w:tab w:val="left" w:pos="1985"/>
        </w:tabs>
        <w:ind w:left="1980" w:hanging="1980"/>
      </w:pPr>
      <w:r>
        <w:tab/>
      </w:r>
      <w:r>
        <w:tab/>
        <w:t>2.) Schütte nun nacheinander vorsichtig die abgemessenen Milchreiskö</w:t>
      </w:r>
      <w:r>
        <w:t>r</w:t>
      </w:r>
      <w:r>
        <w:t xml:space="preserve">ner und Grießkörner in das große Reagenzglas. Verschließe das Reagenzglas mit einem Stopfen und schüttle das Reagenzglas kräftig. </w:t>
      </w:r>
    </w:p>
    <w:p w:rsidR="00A23C36" w:rsidRPr="006C001B" w:rsidRDefault="00A23C36" w:rsidP="00A23C36">
      <w:pPr>
        <w:tabs>
          <w:tab w:val="left" w:pos="1701"/>
          <w:tab w:val="left" w:pos="1985"/>
        </w:tabs>
        <w:ind w:left="1980" w:hanging="1980"/>
        <w:rPr>
          <w:b/>
        </w:rPr>
      </w:pPr>
      <w:r w:rsidRPr="006C001B">
        <w:rPr>
          <w:b/>
        </w:rPr>
        <w:t>Aufgaben:</w:t>
      </w:r>
    </w:p>
    <w:p w:rsidR="00A23C36" w:rsidRPr="006C001B" w:rsidRDefault="00A23C36" w:rsidP="00A23C36">
      <w:pPr>
        <w:pStyle w:val="Listenabsatz"/>
        <w:numPr>
          <w:ilvl w:val="0"/>
          <w:numId w:val="14"/>
        </w:numPr>
        <w:tabs>
          <w:tab w:val="left" w:pos="1701"/>
          <w:tab w:val="left" w:pos="1985"/>
        </w:tabs>
        <w:spacing w:line="276" w:lineRule="auto"/>
        <w:rPr>
          <w:b/>
        </w:rPr>
      </w:pPr>
      <w:r w:rsidRPr="006C001B">
        <w:rPr>
          <w:b/>
        </w:rPr>
        <w:t>Notiere deine Beobachtung:</w:t>
      </w:r>
    </w:p>
    <w:p w:rsidR="00A23C36" w:rsidRDefault="00A23C36" w:rsidP="00A23C36">
      <w:pPr>
        <w:tabs>
          <w:tab w:val="left" w:pos="1701"/>
          <w:tab w:val="left" w:pos="1985"/>
        </w:tabs>
        <w:spacing w:line="276" w:lineRule="auto"/>
      </w:pPr>
      <w:r w:rsidRPr="00EC676D">
        <w:rPr>
          <w:sz w:val="24"/>
        </w:rPr>
        <w:t>__________________________________________________________________________________________________________________________________________________________________________________________________________</w:t>
      </w:r>
    </w:p>
    <w:p w:rsidR="00A23C36" w:rsidRPr="006C001B" w:rsidRDefault="00A23C36" w:rsidP="00A23C36">
      <w:pPr>
        <w:pStyle w:val="Listenabsatz"/>
        <w:numPr>
          <w:ilvl w:val="0"/>
          <w:numId w:val="14"/>
        </w:numPr>
        <w:tabs>
          <w:tab w:val="left" w:pos="1701"/>
          <w:tab w:val="left" w:pos="1985"/>
        </w:tabs>
        <w:spacing w:line="276" w:lineRule="auto"/>
        <w:rPr>
          <w:b/>
        </w:rPr>
      </w:pPr>
      <w:r w:rsidRPr="00EC676D">
        <w:rPr>
          <w:noProof/>
          <w:sz w:val="24"/>
          <w:lang w:eastAsia="de-DE"/>
        </w:rPr>
        <w:drawing>
          <wp:anchor distT="0" distB="0" distL="114300" distR="114300" simplePos="0" relativeHeight="251661312" behindDoc="0" locked="0" layoutInCell="1" allowOverlap="1" wp14:anchorId="2CBBDCDA" wp14:editId="3E1474C8">
            <wp:simplePos x="0" y="0"/>
            <wp:positionH relativeFrom="column">
              <wp:posOffset>1340380</wp:posOffset>
            </wp:positionH>
            <wp:positionV relativeFrom="paragraph">
              <wp:posOffset>91052</wp:posOffset>
            </wp:positionV>
            <wp:extent cx="1623524" cy="1984307"/>
            <wp:effectExtent l="67310" t="0" r="23495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e (2).gif"/>
                    <pic:cNvPicPr/>
                  </pic:nvPicPr>
                  <pic:blipFill>
                    <a:blip r:embed="rId12">
                      <a:grayscl/>
                      <a:extLst>
                        <a:ext uri="{28A0092B-C50C-407E-A947-70E740481C1C}">
                          <a14:useLocalDpi xmlns:a14="http://schemas.microsoft.com/office/drawing/2010/main" val="0"/>
                        </a:ext>
                      </a:extLst>
                    </a:blip>
                    <a:stretch>
                      <a:fillRect/>
                    </a:stretch>
                  </pic:blipFill>
                  <pic:spPr>
                    <a:xfrm rot="17404628">
                      <a:off x="0" y="0"/>
                      <a:ext cx="1624353" cy="1985320"/>
                    </a:xfrm>
                    <a:prstGeom prst="rect">
                      <a:avLst/>
                    </a:prstGeom>
                  </pic:spPr>
                </pic:pic>
              </a:graphicData>
            </a:graphic>
            <wp14:sizeRelH relativeFrom="page">
              <wp14:pctWidth>0</wp14:pctWidth>
            </wp14:sizeRelH>
            <wp14:sizeRelV relativeFrom="page">
              <wp14:pctHeight>0</wp14:pctHeight>
            </wp14:sizeRelV>
          </wp:anchor>
        </w:drawing>
      </w:r>
      <w:r>
        <w:rPr>
          <w:b/>
        </w:rPr>
        <w:t>Übertrage</w:t>
      </w:r>
      <w:r w:rsidRPr="006C001B">
        <w:rPr>
          <w:b/>
        </w:rPr>
        <w:t xml:space="preserve"> eine </w:t>
      </w:r>
      <w:r>
        <w:rPr>
          <w:b/>
        </w:rPr>
        <w:t>Zeichnung</w:t>
      </w:r>
      <w:r w:rsidRPr="006C001B">
        <w:rPr>
          <w:b/>
        </w:rPr>
        <w:t xml:space="preserve"> deines Gemisches in die Lupe:</w:t>
      </w:r>
    </w:p>
    <w:p w:rsidR="00A23C36" w:rsidRDefault="00A23C36" w:rsidP="00A23C36">
      <w:pPr>
        <w:tabs>
          <w:tab w:val="left" w:pos="1701"/>
          <w:tab w:val="left" w:pos="1985"/>
        </w:tabs>
      </w:pPr>
      <w:r>
        <w:rPr>
          <w:noProof/>
          <w:lang w:eastAsia="de-DE"/>
        </w:rPr>
        <w:drawing>
          <wp:anchor distT="0" distB="0" distL="114300" distR="114300" simplePos="0" relativeHeight="251660288" behindDoc="1" locked="0" layoutInCell="1" allowOverlap="1" wp14:anchorId="4CCC856E" wp14:editId="5D279FC1">
            <wp:simplePos x="0" y="0"/>
            <wp:positionH relativeFrom="column">
              <wp:posOffset>870263</wp:posOffset>
            </wp:positionH>
            <wp:positionV relativeFrom="paragraph">
              <wp:posOffset>229007</wp:posOffset>
            </wp:positionV>
            <wp:extent cx="1899100" cy="1001871"/>
            <wp:effectExtent l="133350" t="342900" r="120650" b="33210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02.gif"/>
                    <pic:cNvPicPr/>
                  </pic:nvPicPr>
                  <pic:blipFill>
                    <a:blip r:embed="rId13">
                      <a:extLst>
                        <a:ext uri="{28A0092B-C50C-407E-A947-70E740481C1C}">
                          <a14:useLocalDpi xmlns:a14="http://schemas.microsoft.com/office/drawing/2010/main" val="0"/>
                        </a:ext>
                      </a:extLst>
                    </a:blip>
                    <a:stretch>
                      <a:fillRect/>
                    </a:stretch>
                  </pic:blipFill>
                  <pic:spPr>
                    <a:xfrm rot="20242495">
                      <a:off x="0" y="0"/>
                      <a:ext cx="1899100" cy="1001871"/>
                    </a:xfrm>
                    <a:prstGeom prst="rect">
                      <a:avLst/>
                    </a:prstGeom>
                  </pic:spPr>
                </pic:pic>
              </a:graphicData>
            </a:graphic>
            <wp14:sizeRelH relativeFrom="page">
              <wp14:pctWidth>0</wp14:pctWidth>
            </wp14:sizeRelH>
            <wp14:sizeRelV relativeFrom="page">
              <wp14:pctHeight>0</wp14:pctHeight>
            </wp14:sizeRelV>
          </wp:anchor>
        </w:drawing>
      </w:r>
    </w:p>
    <w:p w:rsidR="00A23C36" w:rsidRDefault="00A23C36" w:rsidP="00A23C36">
      <w:pPr>
        <w:tabs>
          <w:tab w:val="left" w:pos="1701"/>
          <w:tab w:val="left" w:pos="1985"/>
        </w:tabs>
      </w:pPr>
    </w:p>
    <w:p w:rsidR="00A23C36" w:rsidRDefault="00A23C36" w:rsidP="00A23C36">
      <w:pPr>
        <w:tabs>
          <w:tab w:val="left" w:pos="1701"/>
          <w:tab w:val="left" w:pos="1985"/>
        </w:tabs>
      </w:pPr>
    </w:p>
    <w:p w:rsidR="00A23C36" w:rsidRDefault="00A23C36" w:rsidP="00A23C36">
      <w:pPr>
        <w:tabs>
          <w:tab w:val="left" w:pos="1701"/>
          <w:tab w:val="left" w:pos="1985"/>
        </w:tabs>
      </w:pPr>
    </w:p>
    <w:p w:rsidR="00A23C36" w:rsidRPr="002F0643" w:rsidRDefault="00A23C36" w:rsidP="00A23C36">
      <w:pPr>
        <w:tabs>
          <w:tab w:val="left" w:pos="1701"/>
          <w:tab w:val="left" w:pos="1985"/>
        </w:tabs>
        <w:rPr>
          <w:b/>
          <w:sz w:val="10"/>
        </w:rPr>
      </w:pPr>
      <w:r>
        <w:rPr>
          <w:noProof/>
          <w:lang w:eastAsia="de-DE"/>
        </w:rPr>
        <mc:AlternateContent>
          <mc:Choice Requires="wps">
            <w:drawing>
              <wp:anchor distT="0" distB="0" distL="114300" distR="114300" simplePos="0" relativeHeight="251662336" behindDoc="0" locked="0" layoutInCell="1" allowOverlap="1" wp14:anchorId="10595B97" wp14:editId="4F1B6AC0">
                <wp:simplePos x="0" y="0"/>
                <wp:positionH relativeFrom="column">
                  <wp:posOffset>-166370</wp:posOffset>
                </wp:positionH>
                <wp:positionV relativeFrom="paragraph">
                  <wp:posOffset>189494</wp:posOffset>
                </wp:positionV>
                <wp:extent cx="6124575" cy="629285"/>
                <wp:effectExtent l="0" t="0" r="28575" b="18415"/>
                <wp:wrapNone/>
                <wp:docPr id="46" name="Rechteck 46"/>
                <wp:cNvGraphicFramePr/>
                <a:graphic xmlns:a="http://schemas.openxmlformats.org/drawingml/2006/main">
                  <a:graphicData uri="http://schemas.microsoft.com/office/word/2010/wordprocessingShape">
                    <wps:wsp>
                      <wps:cNvSpPr/>
                      <wps:spPr>
                        <a:xfrm>
                          <a:off x="0" y="0"/>
                          <a:ext cx="6124575" cy="629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6" o:spid="_x0000_s1026" style="position:absolute;margin-left:-13.1pt;margin-top:14.9pt;width:482.2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otlQIAAIUFAAAOAAAAZHJzL2Uyb0RvYy54bWysVEtv2zAMvg/YfxB0Xx0bSdYadYqgRYcB&#10;RVv0gZ5VWaqNyaImKXGyXz9Ksp2gK3YY5oNMiuTHh0ieX+w6RbbCuhZ0RfOTGSVCc6hb/VbR56fr&#10;L6eUOM90zRRoUdG9cPRi9fnTeW9KUUADqhaWIIh2ZW8q2nhvyixzvBEdcydghEahBNsxj6x9y2rL&#10;ekTvVFbMZsusB1sbC1w4h7dXSUhXEV9Kwf2dlE54oiqKsfl42ni+hjNbnbPyzTLTtHwIg/1DFB1r&#10;NTqdoK6YZ2Rj2z+gupZbcCD9CYcuAylbLmIOmE0+e5fNY8OMiLlgcZyZyuT+Hyy/3d5b0tYVnS8p&#10;0azDN3oQvPGC/yB4hfXpjStR7dHc24FzSIZkd9J24Y9pkF2s6X6qqdh5wvFymRfzxdcFJRxly+Ks&#10;OF0E0Oxgbazz3wR0JBAVtfhmsZRse+N8Uh1VgjMN161SeM9KpcPpQLV1uItMaBxxqSzZMnxyv8sH&#10;b0da6DtYZiGxlEqk/F6JhPogJJYEgy9iILEZD5iMc6F9nkQNq0VytZjhNzobo4iJKo2AAVlikBP2&#10;ADBqJpARO6U96AdTEXt5Mp79LbBkPFlEz6D9ZNy1GuxHAAqzGjwn/bFIqTShSq9Q77FhLKRJcoZf&#10;t/hsN8z5e2ZxdHDIcB34Ozykgr6iMFCUNGB/fXQf9LGjUUpJj6NYUfdzw6ygRH3X2Otn+XweZjcy&#10;2EwFMvZY8nos0ZvuEvDpc1w8hkcy6Hs1ktJC94JbYx28oohpjr4ryr0dmUufVgTuHS7W66iG82qY&#10;v9GPhgfwUNXQlk+7F2bN0Lseu/4WxrFl5bsWTrrBUsN640G2sb8PdR3qjbMeG2fYS2GZHPNR67A9&#10;V78BAAD//wMAUEsDBBQABgAIAAAAIQAvOxLZ4gAAAAoBAAAPAAAAZHJzL2Rvd25yZXYueG1sTI9N&#10;S8NAFEX3gv9heIKb0k6cQkliJqUItUVQsLYLd9PMayaY+SAzbeO/97nS5eMd7j23Wo62ZxccYued&#10;hIdZBgxd43XnWgn7j/U0BxaTclr13qGEb4ywrG9vKlVqf3XveNmlllGIi6WSYFIKJeexMWhVnPmA&#10;jn4nP1iV6Bxargd1pXDbc5FlC25V56jBqIBPBpuv3dlKWG/MZMVfXg9hG99OVmzD82byKeX93bh6&#10;BJZwTH8w/OqTOtTkdPRnpyPrJUzFQhAqQRQ0gYBins+BHYkUeQG8rvj/CfUPAAAA//8DAFBLAQIt&#10;ABQABgAIAAAAIQC2gziS/gAAAOEBAAATAAAAAAAAAAAAAAAAAAAAAABbQ29udGVudF9UeXBlc10u&#10;eG1sUEsBAi0AFAAGAAgAAAAhADj9If/WAAAAlAEAAAsAAAAAAAAAAAAAAAAALwEAAF9yZWxzLy5y&#10;ZWxzUEsBAi0AFAAGAAgAAAAhABvZyi2VAgAAhQUAAA4AAAAAAAAAAAAAAAAALgIAAGRycy9lMm9E&#10;b2MueG1sUEsBAi0AFAAGAAgAAAAhAC87EtniAAAACgEAAA8AAAAAAAAAAAAAAAAA7wQAAGRycy9k&#10;b3ducmV2LnhtbFBLBQYAAAAABAAEAPMAAAD+BQAAAAA=&#10;" filled="f" strokecolor="black [3213]" strokeweight="2pt"/>
            </w:pict>
          </mc:Fallback>
        </mc:AlternateContent>
      </w:r>
    </w:p>
    <w:p w:rsidR="00A23C36" w:rsidRPr="006C001B" w:rsidRDefault="00A23C36" w:rsidP="00A23C36">
      <w:pPr>
        <w:tabs>
          <w:tab w:val="left" w:pos="1701"/>
          <w:tab w:val="left" w:pos="1985"/>
        </w:tabs>
        <w:rPr>
          <w:sz w:val="24"/>
        </w:rPr>
      </w:pPr>
      <w:r w:rsidRPr="006C001B">
        <w:rPr>
          <w:b/>
          <w:sz w:val="24"/>
        </w:rPr>
        <w:t>Merke</w:t>
      </w:r>
      <w:r w:rsidRPr="006C001B">
        <w:rPr>
          <w:sz w:val="24"/>
        </w:rPr>
        <w:t>: Stoff</w:t>
      </w:r>
      <w:r>
        <w:rPr>
          <w:sz w:val="24"/>
        </w:rPr>
        <w:t xml:space="preserve">gemische aus festen Stoffen, in denen man mit bloßem Auge die einzelnen Bestandteile erkennen kann, nennt man </w:t>
      </w:r>
      <w:r w:rsidRPr="00B11C64">
        <w:rPr>
          <w:b/>
          <w:sz w:val="24"/>
        </w:rPr>
        <w:t>Gemenge!</w:t>
      </w:r>
    </w:p>
    <w:p w:rsidR="00A23C36" w:rsidRDefault="00A23C36" w:rsidP="00A23C36">
      <w:pPr>
        <w:pStyle w:val="Listenabsatz"/>
        <w:tabs>
          <w:tab w:val="left" w:pos="1701"/>
          <w:tab w:val="left" w:pos="1985"/>
        </w:tabs>
        <w:ind w:left="360"/>
        <w:rPr>
          <w:b/>
        </w:rPr>
      </w:pPr>
    </w:p>
    <w:p w:rsidR="00A23C36" w:rsidRDefault="00A23C36" w:rsidP="00A23C36">
      <w:pPr>
        <w:pStyle w:val="Listenabsatz"/>
        <w:numPr>
          <w:ilvl w:val="0"/>
          <w:numId w:val="14"/>
        </w:numPr>
        <w:tabs>
          <w:tab w:val="left" w:pos="1701"/>
          <w:tab w:val="left" w:pos="1985"/>
        </w:tabs>
        <w:spacing w:line="276" w:lineRule="auto"/>
        <w:rPr>
          <w:b/>
        </w:rPr>
      </w:pPr>
      <w:r>
        <w:rPr>
          <w:b/>
        </w:rPr>
        <w:t>Unterscheide, ob es sich bei den folgenden Stoffgemischen um Gemenge handelt, kreuze an: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982"/>
        <w:gridCol w:w="1198"/>
        <w:gridCol w:w="1276"/>
        <w:gridCol w:w="1135"/>
        <w:gridCol w:w="1699"/>
        <w:gridCol w:w="1135"/>
        <w:gridCol w:w="956"/>
      </w:tblGrid>
      <w:tr w:rsidR="00A23C36" w:rsidTr="00D43FFC">
        <w:trPr>
          <w:trHeight w:val="387"/>
        </w:trPr>
        <w:tc>
          <w:tcPr>
            <w:tcW w:w="487" w:type="pct"/>
            <w:tcBorders>
              <w:bottom w:val="single" w:sz="4" w:space="0" w:color="auto"/>
              <w:right w:val="single" w:sz="4" w:space="0" w:color="auto"/>
            </w:tcBorders>
            <w:vAlign w:val="center"/>
          </w:tcPr>
          <w:p w:rsidR="00A23C36" w:rsidRDefault="00A23C36" w:rsidP="00D43FFC">
            <w:pPr>
              <w:tabs>
                <w:tab w:val="left" w:pos="1701"/>
                <w:tab w:val="left" w:pos="1985"/>
              </w:tabs>
              <w:jc w:val="center"/>
              <w:rPr>
                <w:b/>
              </w:rPr>
            </w:pPr>
          </w:p>
        </w:tc>
        <w:tc>
          <w:tcPr>
            <w:tcW w:w="529" w:type="pct"/>
            <w:tcBorders>
              <w:left w:val="single" w:sz="4" w:space="0" w:color="auto"/>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r w:rsidRPr="00B11C64">
              <w:rPr>
                <w:b/>
                <w:i/>
              </w:rPr>
              <w:t>Müsli</w:t>
            </w:r>
          </w:p>
        </w:tc>
        <w:tc>
          <w:tcPr>
            <w:tcW w:w="645"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r w:rsidRPr="00B11C64">
              <w:rPr>
                <w:b/>
                <w:i/>
              </w:rPr>
              <w:t>Wasser</w:t>
            </w:r>
          </w:p>
        </w:tc>
        <w:tc>
          <w:tcPr>
            <w:tcW w:w="687"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proofErr w:type="spellStart"/>
            <w:r w:rsidRPr="00B11C64">
              <w:rPr>
                <w:b/>
                <w:i/>
              </w:rPr>
              <w:t>Apfelsaft-schorle</w:t>
            </w:r>
            <w:proofErr w:type="spellEnd"/>
          </w:p>
        </w:tc>
        <w:tc>
          <w:tcPr>
            <w:tcW w:w="611"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proofErr w:type="spellStart"/>
            <w:r w:rsidRPr="00B11C64">
              <w:rPr>
                <w:b/>
                <w:i/>
              </w:rPr>
              <w:t>Obst-salat</w:t>
            </w:r>
            <w:proofErr w:type="spellEnd"/>
          </w:p>
        </w:tc>
        <w:tc>
          <w:tcPr>
            <w:tcW w:w="915"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proofErr w:type="spellStart"/>
            <w:r w:rsidRPr="00B11C64">
              <w:rPr>
                <w:b/>
                <w:i/>
              </w:rPr>
              <w:t>Haribo</w:t>
            </w:r>
            <w:proofErr w:type="spellEnd"/>
          </w:p>
          <w:p w:rsidR="00A23C36" w:rsidRPr="00B11C64" w:rsidRDefault="00A23C36" w:rsidP="00D43FFC">
            <w:pPr>
              <w:tabs>
                <w:tab w:val="left" w:pos="1701"/>
                <w:tab w:val="left" w:pos="1985"/>
              </w:tabs>
              <w:spacing w:line="240" w:lineRule="auto"/>
              <w:jc w:val="center"/>
              <w:rPr>
                <w:b/>
                <w:i/>
              </w:rPr>
            </w:pPr>
            <w:proofErr w:type="spellStart"/>
            <w:r w:rsidRPr="00B11C64">
              <w:rPr>
                <w:b/>
                <w:i/>
              </w:rPr>
              <w:t>Color-Rado</w:t>
            </w:r>
            <w:proofErr w:type="spellEnd"/>
          </w:p>
        </w:tc>
        <w:tc>
          <w:tcPr>
            <w:tcW w:w="611"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r w:rsidRPr="00B11C64">
              <w:rPr>
                <w:b/>
                <w:i/>
              </w:rPr>
              <w:t>Granit</w:t>
            </w:r>
          </w:p>
        </w:tc>
        <w:tc>
          <w:tcPr>
            <w:tcW w:w="515" w:type="pct"/>
            <w:tcBorders>
              <w:bottom w:val="single" w:sz="4" w:space="0" w:color="auto"/>
            </w:tcBorders>
            <w:vAlign w:val="center"/>
          </w:tcPr>
          <w:p w:rsidR="00A23C36" w:rsidRPr="00B11C64" w:rsidRDefault="00A23C36" w:rsidP="00D43FFC">
            <w:pPr>
              <w:tabs>
                <w:tab w:val="left" w:pos="1701"/>
                <w:tab w:val="left" w:pos="1985"/>
              </w:tabs>
              <w:spacing w:line="240" w:lineRule="auto"/>
              <w:jc w:val="center"/>
              <w:rPr>
                <w:b/>
                <w:i/>
              </w:rPr>
            </w:pPr>
            <w:r w:rsidRPr="00B11C64">
              <w:rPr>
                <w:b/>
                <w:i/>
              </w:rPr>
              <w:t>Kakao</w:t>
            </w:r>
          </w:p>
        </w:tc>
      </w:tr>
      <w:tr w:rsidR="00A23C36" w:rsidTr="00D43FFC">
        <w:trPr>
          <w:trHeight w:val="541"/>
        </w:trPr>
        <w:tc>
          <w:tcPr>
            <w:tcW w:w="487" w:type="pct"/>
            <w:tcBorders>
              <w:top w:val="single" w:sz="4" w:space="0" w:color="auto"/>
              <w:bottom w:val="single" w:sz="4" w:space="0" w:color="auto"/>
              <w:right w:val="single" w:sz="4" w:space="0" w:color="auto"/>
            </w:tcBorders>
            <w:vAlign w:val="center"/>
          </w:tcPr>
          <w:p w:rsidR="00A23C36" w:rsidRDefault="00A23C36" w:rsidP="00D43FFC">
            <w:pPr>
              <w:tabs>
                <w:tab w:val="left" w:pos="1701"/>
                <w:tab w:val="left" w:pos="1985"/>
              </w:tabs>
              <w:jc w:val="center"/>
              <w:rPr>
                <w:b/>
              </w:rPr>
            </w:pPr>
            <w:r>
              <w:rPr>
                <w:b/>
              </w:rPr>
              <w:t>Ja</w:t>
            </w:r>
          </w:p>
        </w:tc>
        <w:tc>
          <w:tcPr>
            <w:tcW w:w="529" w:type="pct"/>
            <w:tcBorders>
              <w:top w:val="single" w:sz="4" w:space="0" w:color="auto"/>
              <w:left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45"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87"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11"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915"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11"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515" w:type="pct"/>
            <w:tcBorders>
              <w:top w:val="single" w:sz="4" w:space="0" w:color="auto"/>
              <w:bottom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r>
      <w:tr w:rsidR="00A23C36" w:rsidTr="00D43FFC">
        <w:trPr>
          <w:trHeight w:val="541"/>
        </w:trPr>
        <w:tc>
          <w:tcPr>
            <w:tcW w:w="487" w:type="pct"/>
            <w:tcBorders>
              <w:top w:val="single" w:sz="4" w:space="0" w:color="auto"/>
              <w:right w:val="single" w:sz="4" w:space="0" w:color="auto"/>
            </w:tcBorders>
            <w:vAlign w:val="center"/>
          </w:tcPr>
          <w:p w:rsidR="00A23C36" w:rsidRDefault="00A23C36" w:rsidP="00D43FFC">
            <w:pPr>
              <w:tabs>
                <w:tab w:val="left" w:pos="1701"/>
                <w:tab w:val="left" w:pos="1985"/>
              </w:tabs>
              <w:jc w:val="center"/>
              <w:rPr>
                <w:b/>
              </w:rPr>
            </w:pPr>
            <w:r>
              <w:rPr>
                <w:b/>
              </w:rPr>
              <w:t>Nein</w:t>
            </w:r>
          </w:p>
        </w:tc>
        <w:tc>
          <w:tcPr>
            <w:tcW w:w="529" w:type="pct"/>
            <w:tcBorders>
              <w:top w:val="single" w:sz="4" w:space="0" w:color="auto"/>
              <w:left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45"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87"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11"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915"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611"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c>
          <w:tcPr>
            <w:tcW w:w="515" w:type="pct"/>
            <w:tcBorders>
              <w:top w:val="single" w:sz="4" w:space="0" w:color="auto"/>
            </w:tcBorders>
            <w:vAlign w:val="bottom"/>
          </w:tcPr>
          <w:p w:rsidR="00A23C36" w:rsidRPr="00B11C64" w:rsidRDefault="00A23C36" w:rsidP="00D43FFC">
            <w:pPr>
              <w:tabs>
                <w:tab w:val="left" w:pos="1701"/>
                <w:tab w:val="left" w:pos="1985"/>
              </w:tabs>
              <w:spacing w:line="276" w:lineRule="auto"/>
              <w:jc w:val="center"/>
              <w:rPr>
                <w:rFonts w:ascii="Bodoni MT" w:hAnsi="Bodoni MT"/>
                <w:sz w:val="40"/>
              </w:rPr>
            </w:pPr>
            <w:r w:rsidRPr="00B11C64">
              <w:rPr>
                <w:rFonts w:ascii="Bodoni MT" w:hAnsi="Bodoni MT"/>
                <w:sz w:val="40"/>
              </w:rPr>
              <w:sym w:font="Wingdings" w:char="F0A1"/>
            </w:r>
          </w:p>
        </w:tc>
      </w:tr>
    </w:tbl>
    <w:p w:rsidR="00A23C36" w:rsidRPr="005240FE" w:rsidRDefault="00A23C36" w:rsidP="00A23C36">
      <w:pPr>
        <w:sectPr w:rsidR="00A23C36" w:rsidRPr="005240FE" w:rsidSect="00EC676D">
          <w:headerReference w:type="default" r:id="rId14"/>
          <w:pgSz w:w="11906" w:h="16838"/>
          <w:pgMar w:top="1134" w:right="1418" w:bottom="709" w:left="1418" w:header="709" w:footer="709" w:gutter="0"/>
          <w:pgNumType w:start="0"/>
          <w:cols w:space="708"/>
          <w:docGrid w:linePitch="360"/>
        </w:sectPr>
      </w:pPr>
    </w:p>
    <w:p w:rsidR="00BE6DD9" w:rsidRPr="00A23C36" w:rsidRDefault="00BE6DD9" w:rsidP="00A23C36">
      <w:bookmarkStart w:id="6" w:name="_GoBack"/>
      <w:bookmarkEnd w:id="6"/>
    </w:p>
    <w:sectPr w:rsidR="00BE6DD9" w:rsidRPr="00A23C36" w:rsidSect="00105256">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71" w:rsidRDefault="00753371" w:rsidP="009524CC">
      <w:pPr>
        <w:spacing w:after="0"/>
      </w:pPr>
      <w:r>
        <w:separator/>
      </w:r>
    </w:p>
  </w:endnote>
  <w:endnote w:type="continuationSeparator" w:id="0">
    <w:p w:rsidR="00753371" w:rsidRDefault="00753371"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71" w:rsidRDefault="00753371" w:rsidP="009524CC">
      <w:pPr>
        <w:spacing w:after="0"/>
      </w:pPr>
      <w:r>
        <w:separator/>
      </w:r>
    </w:p>
  </w:footnote>
  <w:footnote w:type="continuationSeparator" w:id="0">
    <w:p w:rsidR="00753371" w:rsidRDefault="00753371"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36" w:rsidRPr="00AC1FE7" w:rsidRDefault="00A23C36" w:rsidP="00961F64">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Pr="00A23C36">
      <w:rPr>
        <w:b/>
        <w:bCs/>
        <w:noProof/>
        <w:sz w:val="20"/>
      </w:rPr>
      <w:t>1</w:t>
    </w:r>
    <w:r>
      <w:rPr>
        <w:b/>
        <w:bCs/>
        <w:noProof/>
        <w:sz w:val="20"/>
      </w:rPr>
      <w:fldChar w:fldCharType="end"/>
    </w:r>
    <w:r w:rsidRPr="00AC1FE7">
      <w:rPr>
        <w:rFonts w:cs="Arial"/>
        <w:sz w:val="20"/>
        <w:szCs w:val="20"/>
      </w:rPr>
      <w:t xml:space="preserve"> </w:t>
    </w:r>
    <w:r>
      <w:fldChar w:fldCharType="begin"/>
    </w:r>
    <w:r>
      <w:instrText xml:space="preserve"> STYLEREF  "Überschrift 1"  \* MERGEFORMAT </w:instrText>
    </w:r>
    <w:r>
      <w:fldChar w:fldCharType="separate"/>
    </w:r>
    <w:r>
      <w:rPr>
        <w:noProof/>
      </w:rPr>
      <w:t>Reflexion des Arbeitsblattes</w:t>
    </w:r>
    <w:r>
      <w:rPr>
        <w:noProof/>
      </w:rPr>
      <w:fldChar w:fldCharType="end"/>
    </w:r>
    <w:r w:rsidRPr="00AC1FE7">
      <w:rPr>
        <w:sz w:val="20"/>
        <w:szCs w:val="20"/>
      </w:rPr>
      <w:tab/>
    </w:r>
    <w:r w:rsidRPr="00AC1FE7">
      <w:rPr>
        <w:sz w:val="20"/>
        <w:szCs w:val="20"/>
      </w:rPr>
      <w:tab/>
    </w:r>
    <w:r>
      <w:rPr>
        <w:rStyle w:val="Seitenzahl"/>
      </w:rPr>
      <w:fldChar w:fldCharType="begin"/>
    </w:r>
    <w:r>
      <w:rPr>
        <w:rStyle w:val="Seitenzahl"/>
      </w:rPr>
      <w:instrText xml:space="preserve"> PAGE </w:instrText>
    </w:r>
    <w:r>
      <w:rPr>
        <w:rStyle w:val="Seitenzahl"/>
      </w:rPr>
      <w:fldChar w:fldCharType="separate"/>
    </w:r>
    <w:r>
      <w:rPr>
        <w:rStyle w:val="Seitenzahl"/>
        <w:noProof/>
      </w:rPr>
      <w:t>12</w:t>
    </w:r>
    <w:r>
      <w:rPr>
        <w:rStyle w:val="Seitenzahl"/>
      </w:rPr>
      <w:fldChar w:fldCharType="end"/>
    </w:r>
  </w:p>
  <w:p w:rsidR="00A23C36" w:rsidRPr="00AC1FE7" w:rsidRDefault="00A23C36" w:rsidP="00961F64">
    <w:pPr>
      <w:pStyle w:val="Kopfzeile"/>
      <w:rPr>
        <w:sz w:val="20"/>
        <w:szCs w:val="20"/>
      </w:rPr>
    </w:pPr>
    <w:r>
      <w:rPr>
        <w:noProof/>
        <w:sz w:val="20"/>
        <w:szCs w:val="20"/>
        <w:lang w:eastAsia="de-DE"/>
      </w:rPr>
      <mc:AlternateContent>
        <mc:Choice Requires="wps">
          <w:drawing>
            <wp:anchor distT="0" distB="0" distL="114300" distR="114300" simplePos="0" relativeHeight="251659264" behindDoc="0" locked="0" layoutInCell="1" allowOverlap="1" wp14:anchorId="36B54D8A" wp14:editId="646C75A8">
              <wp:simplePos x="0" y="0"/>
              <wp:positionH relativeFrom="column">
                <wp:posOffset>-42545</wp:posOffset>
              </wp:positionH>
              <wp:positionV relativeFrom="paragraph">
                <wp:posOffset>38735</wp:posOffset>
              </wp:positionV>
              <wp:extent cx="5867400" cy="635"/>
              <wp:effectExtent l="5080" t="10160" r="13970" b="8255"/>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0"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RNwIAAFsEAAAOAAAAZHJzL2Uyb0RvYy54bWysVMGO2jAQvVfqP1i5QxI2sBARVlUC28O2&#10;Rdpt78Z2EquObdmGgKr++44doEt7qarm4IzjmTdvZp6zfDh2Ah2YsVzJIkrHSYSYJIpy2RTR15fN&#10;aB4h67CkWCjJiujEbPSwev9u2eucTVSrBGUGAYi0ea+LqHVO53FsScs6bMdKMwmHtTIddrA1TUwN&#10;7gG9E/EkSWZxrwzVRhFmLXythsNoFfDrmhH3pa4tc0gUEXBzYTVh3fk1Xi1x3hisW07ONPA/sOgw&#10;l5D0ClVhh9He8D+gOk6Msqp2Y6K6WNU1JyzUANWkyW/VPLdYs1ALNMfqa5vs/4Mlnw9bgziF2UF7&#10;JO5gRo/MYMrQN2Z2XNK9bFDHHdrWjAsEXtCyXtscIku5Nb5ocpTP+kmR7xZJVbZYNixQfzlpgEt9&#10;RHwT4jdWQ+Jd/0lR8MF7p0L/jrXpUC24/ugDPTj0CB3DwE7XgbGjQwQ+Tuez+ywB4gTOZnfTkAnn&#10;HsSHamPdI1Md8kYRWWcwb1pXKilBGMoMCfDhyTpP8VeAD5Zqw4UI+hAS9UW0mE6mgZFVglN/6N2s&#10;aXalMOiAvcLCc2Zx42bUXtIA1jJM12fbYS4GG5IL6fGgNKBztgYJ/Vgki/V8Pc9G2WS2HmVJVY0+&#10;bMpsNNuk99PqrirLKv3pqaVZ3nJKmfTsLnJOs7+Ty/liDUK8CvrahvgWPfQLyF7egXSYsh/sIJGd&#10;oqetuUwfFBycz7fNX5G3e7Df/hNWrwA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ACY+ORNwIAAFsEAAAOAAAAAAAAAAAAAAAA&#10;AC4CAABkcnMvZTJvRG9jLnhtbFBLAQItABQABgAIAAAAIQD/bGuE2wAAAAYBAAAPAAAAAAAAAAAA&#10;AAAAAJEEAABkcnMvZG93bnJldi54bWxQSwUGAAAAAAQABADzAAAAm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36" w:rsidRPr="007D2A0E" w:rsidRDefault="00A23C36" w:rsidP="007D2A0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23C36" w:rsidRPr="00A23C36">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23C36">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AED4CAE"/>
    <w:multiLevelType w:val="hybridMultilevel"/>
    <w:tmpl w:val="3BFA2E44"/>
    <w:lvl w:ilvl="0" w:tplc="9DA8B01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6E3A"/>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B34"/>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371"/>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644E"/>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60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C36"/>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21F"/>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8E98-38BB-491B-AA15-1F4BCDBE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2013-07-08T13:59:00Z</dcterms:created>
  <dcterms:modified xsi:type="dcterms:W3CDTF">2013-07-08T13:59:00Z</dcterms:modified>
</cp:coreProperties>
</file>