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8.xml" ContentType="application/vnd.openxmlformats-officedocument.wordprocessingml.header+xml"/>
  <Override PartName="/word/charts/chart1.xml" ContentType="application/vnd.openxmlformats-officedocument.drawingml.chart+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4A7665" w14:textId="77777777" w:rsidR="00954DC8" w:rsidRPr="009D1355" w:rsidRDefault="00954DC8" w:rsidP="00954DC8">
      <w:pPr>
        <w:autoSpaceDE w:val="0"/>
        <w:autoSpaceDN w:val="0"/>
        <w:adjustRightInd w:val="0"/>
        <w:rPr>
          <w:rFonts w:ascii="Times-Roman" w:hAnsi="Times-Roman" w:cs="Times-Roman"/>
        </w:rPr>
      </w:pPr>
      <w:r>
        <w:rPr>
          <w:rFonts w:ascii="Times-Roman" w:hAnsi="Times-Roman" w:cs="Times-Roman"/>
          <w:b/>
          <w:sz w:val="28"/>
          <w:szCs w:val="28"/>
        </w:rPr>
        <w:t>Schulversuchspraktikum</w:t>
      </w:r>
    </w:p>
    <w:p w14:paraId="51ACFAAD" w14:textId="61D82DAF" w:rsidR="00954DC8" w:rsidRDefault="00F74A95" w:rsidP="00954DC8">
      <w:r>
        <w:t>Name</w:t>
      </w:r>
      <w:r w:rsidR="00183223">
        <w:t xml:space="preserve">: Birte </w:t>
      </w:r>
      <w:proofErr w:type="spellStart"/>
      <w:r w:rsidR="00183223">
        <w:t>Zieske</w:t>
      </w:r>
      <w:proofErr w:type="spellEnd"/>
    </w:p>
    <w:p w14:paraId="74198D98" w14:textId="35137E06" w:rsidR="00954DC8" w:rsidRDefault="00183223" w:rsidP="00954DC8">
      <w:r>
        <w:t>Sommers</w:t>
      </w:r>
      <w:r w:rsidR="00F74A95">
        <w:t>emester</w:t>
      </w:r>
      <w:r>
        <w:t xml:space="preserve"> 2012</w:t>
      </w:r>
    </w:p>
    <w:p w14:paraId="1359FCC1" w14:textId="08AFE438" w:rsidR="00954DC8" w:rsidRDefault="00954DC8" w:rsidP="00954DC8">
      <w:r>
        <w:t xml:space="preserve">Klassenstufen </w:t>
      </w:r>
      <w:r w:rsidR="00183223">
        <w:t>5 &amp; 6</w:t>
      </w:r>
    </w:p>
    <w:p w14:paraId="7E422764" w14:textId="77777777" w:rsidR="00954DC8" w:rsidRDefault="00954DC8" w:rsidP="00954DC8">
      <w:r>
        <w:tab/>
      </w:r>
    </w:p>
    <w:p w14:paraId="4AEE18C5" w14:textId="5ED2FEDA" w:rsidR="008B7FD6" w:rsidRDefault="008B7FD6" w:rsidP="00961F64">
      <w:pPr>
        <w:ind w:firstLine="708"/>
      </w:pPr>
    </w:p>
    <w:p w14:paraId="2B3917B5" w14:textId="752364AA" w:rsidR="008B7FD6" w:rsidRDefault="008B7FD6" w:rsidP="00954DC8"/>
    <w:p w14:paraId="4C8F9EF4" w14:textId="1F7C31FC" w:rsidR="00712B3A" w:rsidRDefault="00712B3A" w:rsidP="008B7FD6">
      <w:pPr>
        <w:rPr>
          <w:rFonts w:ascii="Times New Roman" w:hAnsi="Times New Roman" w:cs="Times New Roman"/>
          <w:sz w:val="52"/>
          <w:szCs w:val="24"/>
        </w:rPr>
      </w:pPr>
      <w:r>
        <w:rPr>
          <w:noProof/>
          <w:lang w:eastAsia="de-DE"/>
        </w:rPr>
        <w:drawing>
          <wp:anchor distT="0" distB="0" distL="114300" distR="114300" simplePos="0" relativeHeight="251811840" behindDoc="0" locked="0" layoutInCell="1" allowOverlap="1" wp14:anchorId="5BA45F7B" wp14:editId="49E0D399">
            <wp:simplePos x="517585" y="3726611"/>
            <wp:positionH relativeFrom="margin">
              <wp:align>center</wp:align>
            </wp:positionH>
            <wp:positionV relativeFrom="margin">
              <wp:align>center</wp:align>
            </wp:positionV>
            <wp:extent cx="5659755" cy="1762125"/>
            <wp:effectExtent l="0" t="0" r="0" b="952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3435.JPG"/>
                    <pic:cNvPicPr/>
                  </pic:nvPicPr>
                  <pic:blipFill>
                    <a:blip r:embed="rId9">
                      <a:extLst>
                        <a:ext uri="{28A0092B-C50C-407E-A947-70E740481C1C}">
                          <a14:useLocalDpi xmlns:a14="http://schemas.microsoft.com/office/drawing/2010/main" val="0"/>
                        </a:ext>
                      </a:extLst>
                    </a:blip>
                    <a:stretch>
                      <a:fillRect/>
                    </a:stretch>
                  </pic:blipFill>
                  <pic:spPr>
                    <a:xfrm>
                      <a:off x="0" y="0"/>
                      <a:ext cx="5659755" cy="1762125"/>
                    </a:xfrm>
                    <a:prstGeom prst="rect">
                      <a:avLst/>
                    </a:prstGeom>
                  </pic:spPr>
                </pic:pic>
              </a:graphicData>
            </a:graphic>
            <wp14:sizeRelH relativeFrom="page">
              <wp14:pctWidth>0</wp14:pctWidth>
            </wp14:sizeRelH>
            <wp14:sizeRelV relativeFrom="page">
              <wp14:pctHeight>0</wp14:pctHeight>
            </wp14:sizeRelV>
          </wp:anchor>
        </w:drawing>
      </w:r>
    </w:p>
    <w:p w14:paraId="3CD1E7B5" w14:textId="77777777" w:rsidR="00712B3A" w:rsidRDefault="00712B3A" w:rsidP="008B7FD6">
      <w:pPr>
        <w:rPr>
          <w:rFonts w:ascii="Times New Roman" w:hAnsi="Times New Roman" w:cs="Times New Roman"/>
          <w:sz w:val="52"/>
          <w:szCs w:val="24"/>
        </w:rPr>
      </w:pPr>
    </w:p>
    <w:p w14:paraId="67F8E405" w14:textId="77777777" w:rsidR="00853629" w:rsidRDefault="00853629" w:rsidP="008B7FD6">
      <w:pPr>
        <w:rPr>
          <w:rFonts w:ascii="Times New Roman" w:hAnsi="Times New Roman" w:cs="Times New Roman"/>
          <w:sz w:val="52"/>
          <w:szCs w:val="24"/>
        </w:rPr>
      </w:pPr>
    </w:p>
    <w:p w14:paraId="08F084DD" w14:textId="77777777" w:rsidR="00712B3A" w:rsidRDefault="00712B3A" w:rsidP="008B7FD6">
      <w:pPr>
        <w:rPr>
          <w:rFonts w:ascii="Times New Roman" w:hAnsi="Times New Roman" w:cs="Times New Roman"/>
          <w:sz w:val="52"/>
          <w:szCs w:val="24"/>
        </w:rPr>
      </w:pPr>
    </w:p>
    <w:p w14:paraId="2720DD94" w14:textId="77777777" w:rsidR="00961F64" w:rsidRDefault="00961F64" w:rsidP="008B7FD6">
      <w:pPr>
        <w:rPr>
          <w:rFonts w:ascii="Times New Roman" w:hAnsi="Times New Roman" w:cs="Times New Roman"/>
          <w:sz w:val="52"/>
          <w:szCs w:val="24"/>
        </w:rPr>
      </w:pPr>
    </w:p>
    <w:p w14:paraId="484F41F0" w14:textId="47AC1279" w:rsidR="008B7FD6" w:rsidRDefault="00183223" w:rsidP="008B7FD6">
      <w:pPr>
        <w:rPr>
          <w:rFonts w:ascii="Times New Roman" w:hAnsi="Times New Roman" w:cs="Times New Roman"/>
          <w:sz w:val="52"/>
          <w:szCs w:val="24"/>
        </w:rPr>
      </w:pPr>
      <w:r>
        <w:rPr>
          <w:rFonts w:ascii="Times New Roman" w:hAnsi="Times New Roman" w:cs="Times New Roman"/>
          <w:noProof/>
          <w:sz w:val="52"/>
          <w:szCs w:val="24"/>
          <w:lang w:eastAsia="de-DE"/>
        </w:rPr>
        <mc:AlternateContent>
          <mc:Choice Requires="wps">
            <w:drawing>
              <wp:anchor distT="0" distB="0" distL="114300" distR="114300" simplePos="0" relativeHeight="251782144" behindDoc="0" locked="0" layoutInCell="1" allowOverlap="1" wp14:anchorId="6C1F7AAD" wp14:editId="51226F05">
                <wp:simplePos x="0" y="0"/>
                <wp:positionH relativeFrom="column">
                  <wp:posOffset>24130</wp:posOffset>
                </wp:positionH>
                <wp:positionV relativeFrom="paragraph">
                  <wp:posOffset>560705</wp:posOffset>
                </wp:positionV>
                <wp:extent cx="5695950" cy="0"/>
                <wp:effectExtent l="5080" t="8255" r="13970" b="10795"/>
                <wp:wrapNone/>
                <wp:docPr id="9"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29" o:spid="_x0000_s1026" type="#_x0000_t32" style="position:absolute;margin-left:1.9pt;margin-top:44.15pt;width:448.5pt;height:0;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"/>
            </w:pict>
          </mc:Fallback>
        </mc:AlternateContent>
      </w:r>
    </w:p>
    <w:p w14:paraId="23A15D18" w14:textId="1575D9BF" w:rsidR="0006684E" w:rsidRDefault="00183223" w:rsidP="0006684E">
      <w:pPr>
        <w:autoSpaceDE w:val="0"/>
        <w:autoSpaceDN w:val="0"/>
        <w:adjustRightInd w:val="0"/>
        <w:jc w:val="center"/>
        <w:rPr>
          <w:rFonts w:ascii="Times New Roman" w:hAnsi="Times New Roman" w:cs="Times New Roman"/>
          <w:b/>
          <w:sz w:val="52"/>
          <w:szCs w:val="24"/>
        </w:rPr>
      </w:pPr>
      <w:r>
        <w:rPr>
          <w:rFonts w:ascii="Times New Roman" w:hAnsi="Times New Roman" w:cs="Times New Roman"/>
          <w:b/>
          <w:noProof/>
          <w:sz w:val="52"/>
          <w:szCs w:val="24"/>
          <w:lang w:eastAsia="de-DE"/>
        </w:rPr>
        <mc:AlternateContent>
          <mc:Choice Requires="wps">
            <w:drawing>
              <wp:anchor distT="0" distB="0" distL="114300" distR="114300" simplePos="0" relativeHeight="251784192" behindDoc="0" locked="0" layoutInCell="1" allowOverlap="1" wp14:anchorId="0EB21FF5" wp14:editId="3109F5DF">
                <wp:simplePos x="0" y="0"/>
                <wp:positionH relativeFrom="column">
                  <wp:posOffset>147955</wp:posOffset>
                </wp:positionH>
                <wp:positionV relativeFrom="paragraph">
                  <wp:posOffset>540385</wp:posOffset>
                </wp:positionV>
                <wp:extent cx="5419725" cy="0"/>
                <wp:effectExtent l="5080" t="6985" r="13970" b="12065"/>
                <wp:wrapNone/>
                <wp:docPr id="8"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0" o:spid="_x0000_s1026" type="#_x0000_t32" style="position:absolute;margin-left:11.65pt;margin-top:42.55pt;width:426.75pt;height: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"/>
            </w:pict>
          </mc:Fallback>
        </mc:AlternateContent>
      </w:r>
      <w:r>
        <w:rPr>
          <w:rFonts w:ascii="Times New Roman" w:hAnsi="Times New Roman" w:cs="Times New Roman"/>
          <w:b/>
          <w:sz w:val="52"/>
          <w:szCs w:val="24"/>
        </w:rPr>
        <w:t>Reinstoffe und Stoffgemische</w:t>
      </w:r>
    </w:p>
    <w:p w14:paraId="007D3172" w14:textId="77777777" w:rsidR="008B7FD6" w:rsidRDefault="008B7FD6" w:rsidP="00954DC8">
      <w:pPr>
        <w:autoSpaceDE w:val="0"/>
        <w:autoSpaceDN w:val="0"/>
        <w:adjustRightInd w:val="0"/>
        <w:rPr>
          <w:noProof/>
          <w:lang w:eastAsia="de-DE"/>
        </w:rPr>
      </w:pPr>
    </w:p>
    <w:p w14:paraId="45149909" w14:textId="77777777" w:rsidR="00341A7D" w:rsidRDefault="00183223">
      <w:pPr>
        <w:spacing w:line="276" w:lineRule="auto"/>
        <w:jc w:val="left"/>
        <w:rPr>
          <w:noProof/>
          <w:lang w:eastAsia="de-DE"/>
        </w:rPr>
        <w:sectPr w:rsidR="00341A7D" w:rsidSect="0007729E">
          <w:headerReference w:type="default" r:id="rId10"/>
          <w:pgSz w:w="11906" w:h="16838"/>
          <w:pgMar w:top="1417" w:right="1417" w:bottom="709" w:left="1417" w:header="708" w:footer="708" w:gutter="0"/>
          <w:pgNumType w:start="0"/>
          <w:cols w:space="708"/>
          <w:titlePg/>
          <w:docGrid w:linePitch="360"/>
        </w:sectPr>
      </w:pPr>
      <w:r>
        <w:rPr>
          <w:noProof/>
          <w:lang w:eastAsia="de-DE"/>
        </w:rPr>
        <w:br w:type="page"/>
      </w:r>
    </w:p>
    <w:p w14:paraId="40B00BEA" w14:textId="045BD46F" w:rsidR="00A90BD6" w:rsidRDefault="00183223">
      <w:pPr>
        <w:pStyle w:val="Inhaltsverzeichnisberschrift"/>
      </w:pPr>
      <w:r>
        <w:rPr>
          <w:noProof/>
          <w:lang w:eastAsia="de-DE"/>
        </w:rPr>
        <w:lastRenderedPageBreak/>
        <mc:AlternateContent>
          <mc:Choice Requires="wps">
            <w:drawing>
              <wp:anchor distT="0" distB="0" distL="114300" distR="114300" simplePos="0" relativeHeight="251780096" behindDoc="0" locked="0" layoutInCell="1" allowOverlap="1" wp14:anchorId="6280BD10" wp14:editId="107352F0">
                <wp:simplePos x="0" y="0"/>
                <wp:positionH relativeFrom="column">
                  <wp:align>center</wp:align>
                </wp:positionH>
                <wp:positionV relativeFrom="paragraph">
                  <wp:posOffset>0</wp:posOffset>
                </wp:positionV>
                <wp:extent cx="5958840" cy="2165230"/>
                <wp:effectExtent l="0" t="0" r="22860" b="26035"/>
                <wp:wrapNone/>
                <wp:docPr id="7"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2165230"/>
                        </a:xfrm>
                        <a:prstGeom prst="rect">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3E42AE4" w14:textId="77777777" w:rsidR="00FD4099" w:rsidRDefault="00FD4099">
                            <w:pPr>
                              <w:pBdr>
                                <w:bottom w:val="single" w:sz="6" w:space="1" w:color="auto"/>
                              </w:pBdr>
                              <w:rPr>
                                <w:b/>
                              </w:rPr>
                            </w:pPr>
                            <w:r w:rsidRPr="00A90BD6">
                              <w:rPr>
                                <w:b/>
                              </w:rPr>
                              <w:t>Auf einen Blick:</w:t>
                            </w:r>
                          </w:p>
                          <w:p w14:paraId="534E28FF" w14:textId="1FA370CF" w:rsidR="00FD4099" w:rsidRDefault="00FD4099" w:rsidP="004944F3">
                            <w:pPr>
                              <w:rPr>
                                <w:rFonts w:asciiTheme="majorHAnsi" w:hAnsiTheme="majorHAnsi"/>
                                <w:color w:val="auto"/>
                              </w:rPr>
                            </w:pPr>
                            <w:r>
                              <w:rPr>
                                <w:rFonts w:asciiTheme="majorHAnsi" w:hAnsiTheme="majorHAnsi"/>
                                <w:color w:val="auto"/>
                              </w:rPr>
                              <w:t xml:space="preserve">Das Protokoll umfasst </w:t>
                            </w:r>
                            <w:r w:rsidRPr="00926E26">
                              <w:rPr>
                                <w:rFonts w:asciiTheme="majorHAnsi" w:hAnsiTheme="majorHAnsi"/>
                                <w:b/>
                                <w:color w:val="auto"/>
                              </w:rPr>
                              <w:t>2 Lehrerversuche und 3 Schülerversuche</w:t>
                            </w:r>
                            <w:r>
                              <w:rPr>
                                <w:rFonts w:asciiTheme="majorHAnsi" w:hAnsiTheme="majorHAnsi"/>
                                <w:color w:val="auto"/>
                              </w:rPr>
                              <w:t xml:space="preserve">, die in der Unterrichtseinheit „Reinstoffe und Stoffgemische“ eingesetzt werden können. Bei der Auswahl der Versuche wurde ein großer Schwerpunkt auf die Verwendung von </w:t>
                            </w:r>
                            <w:r w:rsidRPr="00926E26">
                              <w:rPr>
                                <w:rFonts w:asciiTheme="majorHAnsi" w:hAnsiTheme="majorHAnsi"/>
                                <w:b/>
                                <w:color w:val="auto"/>
                              </w:rPr>
                              <w:t>Alltagsstoffen</w:t>
                            </w:r>
                            <w:r>
                              <w:rPr>
                                <w:rFonts w:asciiTheme="majorHAnsi" w:hAnsiTheme="majorHAnsi"/>
                                <w:color w:val="auto"/>
                              </w:rPr>
                              <w:t xml:space="preserve"> gelegt, damit den Schülerinnen und Schüler der Bezug zu naturwissenschaftlichen Arbeitsmethoden erleichtert werden kann.</w:t>
                            </w:r>
                            <w:r w:rsidRPr="00926E26">
                              <w:rPr>
                                <w:rFonts w:asciiTheme="majorHAnsi" w:hAnsiTheme="majorHAnsi"/>
                                <w:color w:val="auto"/>
                              </w:rPr>
                              <w:t xml:space="preserve"> </w:t>
                            </w:r>
                          </w:p>
                          <w:p w14:paraId="5C2B8A51" w14:textId="7F3D12FB" w:rsidR="00FD4099" w:rsidRPr="00926E26" w:rsidRDefault="00FD4099" w:rsidP="004944F3">
                            <w:pPr>
                              <w:rPr>
                                <w:i/>
                                <w:color w:val="auto"/>
                              </w:rPr>
                            </w:pPr>
                            <w:r>
                              <w:rPr>
                                <w:rFonts w:asciiTheme="majorHAnsi" w:hAnsiTheme="majorHAnsi"/>
                                <w:color w:val="auto"/>
                              </w:rPr>
                              <w:t xml:space="preserve">Das </w:t>
                            </w:r>
                            <w:r w:rsidRPr="00926E26">
                              <w:rPr>
                                <w:rFonts w:asciiTheme="majorHAnsi" w:hAnsiTheme="majorHAnsi"/>
                                <w:b/>
                                <w:color w:val="auto"/>
                              </w:rPr>
                              <w:t>Arbeitsblatt „Wir mischen feste Stoffe“</w:t>
                            </w:r>
                            <w:r>
                              <w:rPr>
                                <w:rFonts w:asciiTheme="majorHAnsi" w:hAnsiTheme="majorHAnsi"/>
                                <w:color w:val="auto"/>
                              </w:rPr>
                              <w:t xml:space="preserve"> kann für die Durchführung von V3 genutzt we</w:t>
                            </w:r>
                            <w:r>
                              <w:rPr>
                                <w:rFonts w:asciiTheme="majorHAnsi" w:hAnsiTheme="majorHAnsi"/>
                                <w:color w:val="auto"/>
                              </w:rPr>
                              <w:t>r</w:t>
                            </w:r>
                            <w:r>
                              <w:rPr>
                                <w:rFonts w:asciiTheme="majorHAnsi" w:hAnsiTheme="majorHAnsi"/>
                                <w:color w:val="auto"/>
                              </w:rPr>
                              <w:t>den.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1" o:spid="_x0000_s1026" type="#_x0000_t202" style="position:absolute;margin-left:0;margin-top:0;width:469.2pt;height:170.5pt;z-index:25178009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" fillcolor="white [3201]" strokecolor="#9bbb59 [3206]" strokeweight="1pt">
                <v:stroke dashstyle="dash"/>
                <v:shadow color="#868686"/>
                <v:textbox>
                  <w:txbxContent>
                    <w:p w14:paraId="33E42AE4" w14:textId="77777777" w:rsidR="00FD4099" w:rsidRDefault="00FD4099">
                      <w:pPr>
                        <w:pBdr>
                          <w:bottom w:val="single" w:sz="6" w:space="1" w:color="auto"/>
                        </w:pBdr>
                        <w:rPr>
                          <w:b/>
                        </w:rPr>
                      </w:pPr>
                      <w:r w:rsidRPr="00A90BD6">
                        <w:rPr>
                          <w:b/>
                        </w:rPr>
                        <w:t>Auf einen Blick:</w:t>
                      </w:r>
                    </w:p>
                    <w:p w14:paraId="534E28FF" w14:textId="1FA370CF" w:rsidR="00FD4099" w:rsidRDefault="00FD4099" w:rsidP="004944F3">
                      <w:pPr>
                        <w:rPr>
                          <w:rFonts w:asciiTheme="majorHAnsi" w:hAnsiTheme="majorHAnsi"/>
                          <w:color w:val="auto"/>
                        </w:rPr>
                      </w:pPr>
                      <w:r>
                        <w:rPr>
                          <w:rFonts w:asciiTheme="majorHAnsi" w:hAnsiTheme="majorHAnsi"/>
                          <w:color w:val="auto"/>
                        </w:rPr>
                        <w:t xml:space="preserve">Das Protokoll umfasst </w:t>
                      </w:r>
                      <w:r w:rsidRPr="00926E26">
                        <w:rPr>
                          <w:rFonts w:asciiTheme="majorHAnsi" w:hAnsiTheme="majorHAnsi"/>
                          <w:b/>
                          <w:color w:val="auto"/>
                        </w:rPr>
                        <w:t>2 Lehrerversuche und 3 Schülerversuche</w:t>
                      </w:r>
                      <w:r>
                        <w:rPr>
                          <w:rFonts w:asciiTheme="majorHAnsi" w:hAnsiTheme="majorHAnsi"/>
                          <w:color w:val="auto"/>
                        </w:rPr>
                        <w:t xml:space="preserve">, die in der Unterrichtseinheit „Reinstoffe und Stoffgemische“ eingesetzt werden können. Bei der Auswahl der Versuche wurde ein großer Schwerpunkt auf die Verwendung von </w:t>
                      </w:r>
                      <w:r w:rsidRPr="00926E26">
                        <w:rPr>
                          <w:rFonts w:asciiTheme="majorHAnsi" w:hAnsiTheme="majorHAnsi"/>
                          <w:b/>
                          <w:color w:val="auto"/>
                        </w:rPr>
                        <w:t>Alltagsstoffen</w:t>
                      </w:r>
                      <w:r>
                        <w:rPr>
                          <w:rFonts w:asciiTheme="majorHAnsi" w:hAnsiTheme="majorHAnsi"/>
                          <w:color w:val="auto"/>
                        </w:rPr>
                        <w:t xml:space="preserve"> gelegt, damit den Schülerinnen und Schüler der Bezug zu naturwissenschaftlichen Arbeitsmethoden erleichtert werden kann.</w:t>
                      </w:r>
                      <w:r w:rsidRPr="00926E26">
                        <w:rPr>
                          <w:rFonts w:asciiTheme="majorHAnsi" w:hAnsiTheme="majorHAnsi"/>
                          <w:color w:val="auto"/>
                        </w:rPr>
                        <w:t xml:space="preserve"> </w:t>
                      </w:r>
                    </w:p>
                    <w:p w14:paraId="5C2B8A51" w14:textId="7F3D12FB" w:rsidR="00FD4099" w:rsidRPr="00926E26" w:rsidRDefault="00FD4099" w:rsidP="004944F3">
                      <w:pPr>
                        <w:rPr>
                          <w:i/>
                          <w:color w:val="auto"/>
                        </w:rPr>
                      </w:pPr>
                      <w:r>
                        <w:rPr>
                          <w:rFonts w:asciiTheme="majorHAnsi" w:hAnsiTheme="majorHAnsi"/>
                          <w:color w:val="auto"/>
                        </w:rPr>
                        <w:t xml:space="preserve">Das </w:t>
                      </w:r>
                      <w:r w:rsidRPr="00926E26">
                        <w:rPr>
                          <w:rFonts w:asciiTheme="majorHAnsi" w:hAnsiTheme="majorHAnsi"/>
                          <w:b/>
                          <w:color w:val="auto"/>
                        </w:rPr>
                        <w:t>Arbeitsblatt „Wir mischen feste Stoffe“</w:t>
                      </w:r>
                      <w:r>
                        <w:rPr>
                          <w:rFonts w:asciiTheme="majorHAnsi" w:hAnsiTheme="majorHAnsi"/>
                          <w:color w:val="auto"/>
                        </w:rPr>
                        <w:t xml:space="preserve"> kann für die Durchführung von V3 genutzt we</w:t>
                      </w:r>
                      <w:r>
                        <w:rPr>
                          <w:rFonts w:asciiTheme="majorHAnsi" w:hAnsiTheme="majorHAnsi"/>
                          <w:color w:val="auto"/>
                        </w:rPr>
                        <w:t>r</w:t>
                      </w:r>
                      <w:r>
                        <w:rPr>
                          <w:rFonts w:asciiTheme="majorHAnsi" w:hAnsiTheme="majorHAnsi"/>
                          <w:color w:val="auto"/>
                        </w:rPr>
                        <w:t>den.</w:t>
                      </w:r>
                    </w:p>
                  </w:txbxContent>
                </v:textbox>
              </v:shape>
            </w:pict>
          </mc:Fallback>
        </mc:AlternateContent>
      </w:r>
    </w:p>
    <w:p w14:paraId="3CC5DD7C" w14:textId="77777777" w:rsidR="00A90BD6" w:rsidRDefault="00A90BD6" w:rsidP="00A90BD6"/>
    <w:p w14:paraId="0DCEB0D9" w14:textId="77777777" w:rsidR="00A90BD6" w:rsidRDefault="00A90BD6" w:rsidP="00A90BD6"/>
    <w:p w14:paraId="4D631D4B" w14:textId="77777777" w:rsidR="00A90BD6" w:rsidRDefault="00A90BD6" w:rsidP="00A90BD6"/>
    <w:p w14:paraId="6E67A361" w14:textId="77777777" w:rsidR="00A90BD6" w:rsidRDefault="00A90BD6" w:rsidP="00A90BD6"/>
    <w:p w14:paraId="18F3B7FA" w14:textId="77777777" w:rsidR="00A90BD6" w:rsidRPr="00A90BD6" w:rsidRDefault="00A90BD6" w:rsidP="00A90BD6"/>
    <w:p w14:paraId="0B3788E0" w14:textId="77777777" w:rsidR="00961F64" w:rsidRDefault="00961F64">
      <w:pPr>
        <w:pStyle w:val="Inhaltsverzeichnisberschrift"/>
      </w:pPr>
    </w:p>
    <w:sdt>
      <w:sdtPr>
        <w:id w:val="-2089839113"/>
        <w:docPartObj>
          <w:docPartGallery w:val="Table of Contents"/>
          <w:docPartUnique/>
        </w:docPartObj>
      </w:sdtPr>
      <w:sdtEndPr>
        <w:rPr>
          <w:rFonts w:ascii="Cambria" w:eastAsiaTheme="minorHAnsi" w:hAnsi="Cambria" w:cstheme="minorBidi"/>
          <w:color w:val="1D1B11" w:themeColor="background2" w:themeShade="1A"/>
          <w:sz w:val="22"/>
          <w:szCs w:val="22"/>
        </w:rPr>
      </w:sdtEndPr>
      <w:sdtContent>
        <w:p w14:paraId="4A2ED565" w14:textId="3667A880" w:rsidR="00961F64" w:rsidRDefault="00961F64">
          <w:pPr>
            <w:pStyle w:val="Inhaltsverzeichnisberschrift"/>
            <w:rPr>
              <w:color w:val="auto"/>
            </w:rPr>
          </w:pPr>
          <w:r w:rsidRPr="00961F64">
            <w:rPr>
              <w:color w:val="auto"/>
            </w:rPr>
            <w:t>Inhalt</w:t>
          </w:r>
        </w:p>
        <w:p w14:paraId="3374285E" w14:textId="77777777" w:rsidR="00961F64" w:rsidRPr="00961F64" w:rsidRDefault="00961F64" w:rsidP="00961F64"/>
        <w:p w14:paraId="7252D195" w14:textId="77777777" w:rsidR="00961F64" w:rsidRDefault="00961F64">
          <w:pPr>
            <w:pStyle w:val="Verzeichnis1"/>
            <w:tabs>
              <w:tab w:val="left" w:pos="440"/>
              <w:tab w:val="right" w:leader="dot" w:pos="9062"/>
            </w:tabs>
            <w:rPr>
              <w:rFonts w:asciiTheme="minorHAnsi" w:eastAsiaTheme="minorEastAsia" w:hAnsiTheme="minorHAnsi"/>
              <w:noProof/>
              <w:color w:val="auto"/>
              <w:lang w:eastAsia="de-DE"/>
            </w:rPr>
          </w:pPr>
          <w:r>
            <w:fldChar w:fldCharType="begin"/>
          </w:r>
          <w:r>
            <w:instrText xml:space="preserve"> TOC \o "1-3" \h \z \u </w:instrText>
          </w:r>
          <w:r>
            <w:fldChar w:fldCharType="separate"/>
          </w:r>
          <w:hyperlink w:anchor="_Toc338322042" w:history="1">
            <w:r w:rsidRPr="00042494">
              <w:rPr>
                <w:rStyle w:val="Hyperlink"/>
                <w:noProof/>
              </w:rPr>
              <w:t>1</w:t>
            </w:r>
            <w:r>
              <w:rPr>
                <w:rFonts w:asciiTheme="minorHAnsi" w:eastAsiaTheme="minorEastAsia" w:hAnsiTheme="minorHAnsi"/>
                <w:noProof/>
                <w:color w:val="auto"/>
                <w:lang w:eastAsia="de-DE"/>
              </w:rPr>
              <w:tab/>
            </w:r>
            <w:r w:rsidRPr="00042494">
              <w:rPr>
                <w:rStyle w:val="Hyperlink"/>
                <w:noProof/>
              </w:rPr>
              <w:t>Konzept und Lernziele</w:t>
            </w:r>
            <w:bookmarkStart w:id="0" w:name="_GoBack"/>
            <w:bookmarkEnd w:id="0"/>
            <w:r>
              <w:rPr>
                <w:noProof/>
                <w:webHidden/>
              </w:rPr>
              <w:tab/>
            </w:r>
            <w:r>
              <w:rPr>
                <w:noProof/>
                <w:webHidden/>
              </w:rPr>
              <w:fldChar w:fldCharType="begin"/>
            </w:r>
            <w:r>
              <w:rPr>
                <w:noProof/>
                <w:webHidden/>
              </w:rPr>
              <w:instrText xml:space="preserve"> PAGEREF _Toc338322042 \h </w:instrText>
            </w:r>
            <w:r>
              <w:rPr>
                <w:noProof/>
                <w:webHidden/>
              </w:rPr>
            </w:r>
            <w:r>
              <w:rPr>
                <w:noProof/>
                <w:webHidden/>
              </w:rPr>
              <w:fldChar w:fldCharType="separate"/>
            </w:r>
            <w:r>
              <w:rPr>
                <w:noProof/>
                <w:webHidden/>
              </w:rPr>
              <w:t>1</w:t>
            </w:r>
            <w:r>
              <w:rPr>
                <w:noProof/>
                <w:webHidden/>
              </w:rPr>
              <w:fldChar w:fldCharType="end"/>
            </w:r>
          </w:hyperlink>
        </w:p>
        <w:p w14:paraId="6E3F48F9" w14:textId="77777777" w:rsidR="00961F64" w:rsidRDefault="00961F64">
          <w:pPr>
            <w:pStyle w:val="Verzeichnis1"/>
            <w:tabs>
              <w:tab w:val="left" w:pos="440"/>
              <w:tab w:val="right" w:leader="dot" w:pos="9062"/>
            </w:tabs>
            <w:rPr>
              <w:rFonts w:asciiTheme="minorHAnsi" w:eastAsiaTheme="minorEastAsia" w:hAnsiTheme="minorHAnsi"/>
              <w:noProof/>
              <w:color w:val="auto"/>
              <w:lang w:eastAsia="de-DE"/>
            </w:rPr>
          </w:pPr>
          <w:hyperlink w:anchor="_Toc338322043" w:history="1">
            <w:r w:rsidRPr="00042494">
              <w:rPr>
                <w:rStyle w:val="Hyperlink"/>
                <w:noProof/>
              </w:rPr>
              <w:t>2</w:t>
            </w:r>
            <w:r>
              <w:rPr>
                <w:rFonts w:asciiTheme="minorHAnsi" w:eastAsiaTheme="minorEastAsia" w:hAnsiTheme="minorHAnsi"/>
                <w:noProof/>
                <w:color w:val="auto"/>
                <w:lang w:eastAsia="de-DE"/>
              </w:rPr>
              <w:tab/>
            </w:r>
            <w:r w:rsidRPr="00042494">
              <w:rPr>
                <w:rStyle w:val="Hyperlink"/>
                <w:noProof/>
              </w:rPr>
              <w:t>Relevanz des Themas für die Schülerinnen und Schüler</w:t>
            </w:r>
            <w:r>
              <w:rPr>
                <w:noProof/>
                <w:webHidden/>
              </w:rPr>
              <w:tab/>
            </w:r>
            <w:r>
              <w:rPr>
                <w:noProof/>
                <w:webHidden/>
              </w:rPr>
              <w:fldChar w:fldCharType="begin"/>
            </w:r>
            <w:r>
              <w:rPr>
                <w:noProof/>
                <w:webHidden/>
              </w:rPr>
              <w:instrText xml:space="preserve"> PAGEREF _Toc338322043 \h </w:instrText>
            </w:r>
            <w:r>
              <w:rPr>
                <w:noProof/>
                <w:webHidden/>
              </w:rPr>
            </w:r>
            <w:r>
              <w:rPr>
                <w:noProof/>
                <w:webHidden/>
              </w:rPr>
              <w:fldChar w:fldCharType="separate"/>
            </w:r>
            <w:r>
              <w:rPr>
                <w:noProof/>
                <w:webHidden/>
              </w:rPr>
              <w:t>1</w:t>
            </w:r>
            <w:r>
              <w:rPr>
                <w:noProof/>
                <w:webHidden/>
              </w:rPr>
              <w:fldChar w:fldCharType="end"/>
            </w:r>
          </w:hyperlink>
        </w:p>
        <w:p w14:paraId="0CDF5E70" w14:textId="77777777" w:rsidR="00961F64" w:rsidRDefault="00961F64">
          <w:pPr>
            <w:pStyle w:val="Verzeichnis1"/>
            <w:tabs>
              <w:tab w:val="left" w:pos="440"/>
              <w:tab w:val="right" w:leader="dot" w:pos="9062"/>
            </w:tabs>
            <w:rPr>
              <w:rFonts w:asciiTheme="minorHAnsi" w:eastAsiaTheme="minorEastAsia" w:hAnsiTheme="minorHAnsi"/>
              <w:noProof/>
              <w:color w:val="auto"/>
              <w:lang w:eastAsia="de-DE"/>
            </w:rPr>
          </w:pPr>
          <w:hyperlink w:anchor="_Toc338322044" w:history="1">
            <w:r w:rsidRPr="00042494">
              <w:rPr>
                <w:rStyle w:val="Hyperlink"/>
                <w:noProof/>
              </w:rPr>
              <w:t>3</w:t>
            </w:r>
            <w:r>
              <w:rPr>
                <w:rFonts w:asciiTheme="minorHAnsi" w:eastAsiaTheme="minorEastAsia" w:hAnsiTheme="minorHAnsi"/>
                <w:noProof/>
                <w:color w:val="auto"/>
                <w:lang w:eastAsia="de-DE"/>
              </w:rPr>
              <w:tab/>
            </w:r>
            <w:r w:rsidRPr="00042494">
              <w:rPr>
                <w:rStyle w:val="Hyperlink"/>
                <w:noProof/>
              </w:rPr>
              <w:t>Lehrerversuche</w:t>
            </w:r>
            <w:r>
              <w:rPr>
                <w:noProof/>
                <w:webHidden/>
              </w:rPr>
              <w:tab/>
            </w:r>
            <w:r>
              <w:rPr>
                <w:noProof/>
                <w:webHidden/>
              </w:rPr>
              <w:fldChar w:fldCharType="begin"/>
            </w:r>
            <w:r>
              <w:rPr>
                <w:noProof/>
                <w:webHidden/>
              </w:rPr>
              <w:instrText xml:space="preserve"> PAGEREF _Toc338322044 \h </w:instrText>
            </w:r>
            <w:r>
              <w:rPr>
                <w:noProof/>
                <w:webHidden/>
              </w:rPr>
            </w:r>
            <w:r>
              <w:rPr>
                <w:noProof/>
                <w:webHidden/>
              </w:rPr>
              <w:fldChar w:fldCharType="separate"/>
            </w:r>
            <w:r>
              <w:rPr>
                <w:noProof/>
                <w:webHidden/>
              </w:rPr>
              <w:t>2</w:t>
            </w:r>
            <w:r>
              <w:rPr>
                <w:noProof/>
                <w:webHidden/>
              </w:rPr>
              <w:fldChar w:fldCharType="end"/>
            </w:r>
          </w:hyperlink>
        </w:p>
        <w:p w14:paraId="7036AA67" w14:textId="77777777" w:rsidR="00961F64" w:rsidRDefault="00961F64">
          <w:pPr>
            <w:pStyle w:val="Verzeichnis2"/>
            <w:tabs>
              <w:tab w:val="left" w:pos="880"/>
              <w:tab w:val="right" w:leader="dot" w:pos="9062"/>
            </w:tabs>
            <w:rPr>
              <w:rFonts w:asciiTheme="minorHAnsi" w:eastAsiaTheme="minorEastAsia" w:hAnsiTheme="minorHAnsi"/>
              <w:noProof/>
              <w:color w:val="auto"/>
              <w:lang w:eastAsia="de-DE"/>
            </w:rPr>
          </w:pPr>
          <w:hyperlink w:anchor="_Toc338322045" w:history="1">
            <w:r w:rsidRPr="00042494">
              <w:rPr>
                <w:rStyle w:val="Hyperlink"/>
                <w:noProof/>
              </w:rPr>
              <w:t>3.1</w:t>
            </w:r>
            <w:r>
              <w:rPr>
                <w:rFonts w:asciiTheme="minorHAnsi" w:eastAsiaTheme="minorEastAsia" w:hAnsiTheme="minorHAnsi"/>
                <w:noProof/>
                <w:color w:val="auto"/>
                <w:lang w:eastAsia="de-DE"/>
              </w:rPr>
              <w:tab/>
            </w:r>
            <w:r w:rsidRPr="00042494">
              <w:rPr>
                <w:rStyle w:val="Hyperlink"/>
                <w:noProof/>
              </w:rPr>
              <w:t>V1 – Eindampfen verschiedener Lösungen</w:t>
            </w:r>
            <w:r>
              <w:rPr>
                <w:noProof/>
                <w:webHidden/>
              </w:rPr>
              <w:tab/>
            </w:r>
            <w:r>
              <w:rPr>
                <w:noProof/>
                <w:webHidden/>
              </w:rPr>
              <w:fldChar w:fldCharType="begin"/>
            </w:r>
            <w:r>
              <w:rPr>
                <w:noProof/>
                <w:webHidden/>
              </w:rPr>
              <w:instrText xml:space="preserve"> PAGEREF _Toc338322045 \h </w:instrText>
            </w:r>
            <w:r>
              <w:rPr>
                <w:noProof/>
                <w:webHidden/>
              </w:rPr>
            </w:r>
            <w:r>
              <w:rPr>
                <w:noProof/>
                <w:webHidden/>
              </w:rPr>
              <w:fldChar w:fldCharType="separate"/>
            </w:r>
            <w:r>
              <w:rPr>
                <w:noProof/>
                <w:webHidden/>
              </w:rPr>
              <w:t>2</w:t>
            </w:r>
            <w:r>
              <w:rPr>
                <w:noProof/>
                <w:webHidden/>
              </w:rPr>
              <w:fldChar w:fldCharType="end"/>
            </w:r>
          </w:hyperlink>
        </w:p>
        <w:p w14:paraId="7C3428B3" w14:textId="77777777" w:rsidR="00961F64" w:rsidRDefault="00961F64">
          <w:pPr>
            <w:pStyle w:val="Verzeichnis2"/>
            <w:tabs>
              <w:tab w:val="left" w:pos="880"/>
              <w:tab w:val="right" w:leader="dot" w:pos="9062"/>
            </w:tabs>
            <w:rPr>
              <w:rFonts w:asciiTheme="minorHAnsi" w:eastAsiaTheme="minorEastAsia" w:hAnsiTheme="minorHAnsi"/>
              <w:noProof/>
              <w:color w:val="auto"/>
              <w:lang w:eastAsia="de-DE"/>
            </w:rPr>
          </w:pPr>
          <w:hyperlink w:anchor="_Toc338322046" w:history="1">
            <w:r w:rsidRPr="00042494">
              <w:rPr>
                <w:rStyle w:val="Hyperlink"/>
                <w:noProof/>
              </w:rPr>
              <w:t>3.2</w:t>
            </w:r>
            <w:r>
              <w:rPr>
                <w:rFonts w:asciiTheme="minorHAnsi" w:eastAsiaTheme="minorEastAsia" w:hAnsiTheme="minorHAnsi"/>
                <w:noProof/>
                <w:color w:val="auto"/>
                <w:lang w:eastAsia="de-DE"/>
              </w:rPr>
              <w:tab/>
            </w:r>
            <w:r w:rsidRPr="00042494">
              <w:rPr>
                <w:rStyle w:val="Hyperlink"/>
                <w:noProof/>
              </w:rPr>
              <w:t>V 2 – Legierung einer Kupfermünze</w:t>
            </w:r>
            <w:r>
              <w:rPr>
                <w:noProof/>
                <w:webHidden/>
              </w:rPr>
              <w:tab/>
            </w:r>
            <w:r>
              <w:rPr>
                <w:noProof/>
                <w:webHidden/>
              </w:rPr>
              <w:fldChar w:fldCharType="begin"/>
            </w:r>
            <w:r>
              <w:rPr>
                <w:noProof/>
                <w:webHidden/>
              </w:rPr>
              <w:instrText xml:space="preserve"> PAGEREF _Toc338322046 \h </w:instrText>
            </w:r>
            <w:r>
              <w:rPr>
                <w:noProof/>
                <w:webHidden/>
              </w:rPr>
            </w:r>
            <w:r>
              <w:rPr>
                <w:noProof/>
                <w:webHidden/>
              </w:rPr>
              <w:fldChar w:fldCharType="separate"/>
            </w:r>
            <w:r>
              <w:rPr>
                <w:noProof/>
                <w:webHidden/>
              </w:rPr>
              <w:t>3</w:t>
            </w:r>
            <w:r>
              <w:rPr>
                <w:noProof/>
                <w:webHidden/>
              </w:rPr>
              <w:fldChar w:fldCharType="end"/>
            </w:r>
          </w:hyperlink>
        </w:p>
        <w:p w14:paraId="780A61D2" w14:textId="77777777" w:rsidR="00961F64" w:rsidRDefault="00961F64">
          <w:pPr>
            <w:pStyle w:val="Verzeichnis1"/>
            <w:tabs>
              <w:tab w:val="left" w:pos="440"/>
              <w:tab w:val="right" w:leader="dot" w:pos="9062"/>
            </w:tabs>
            <w:rPr>
              <w:rFonts w:asciiTheme="minorHAnsi" w:eastAsiaTheme="minorEastAsia" w:hAnsiTheme="minorHAnsi"/>
              <w:noProof/>
              <w:color w:val="auto"/>
              <w:lang w:eastAsia="de-DE"/>
            </w:rPr>
          </w:pPr>
          <w:hyperlink w:anchor="_Toc338322047" w:history="1">
            <w:r w:rsidRPr="00042494">
              <w:rPr>
                <w:rStyle w:val="Hyperlink"/>
                <w:noProof/>
              </w:rPr>
              <w:t>4</w:t>
            </w:r>
            <w:r>
              <w:rPr>
                <w:rFonts w:asciiTheme="minorHAnsi" w:eastAsiaTheme="minorEastAsia" w:hAnsiTheme="minorHAnsi"/>
                <w:noProof/>
                <w:color w:val="auto"/>
                <w:lang w:eastAsia="de-DE"/>
              </w:rPr>
              <w:tab/>
            </w:r>
            <w:r w:rsidRPr="00042494">
              <w:rPr>
                <w:rStyle w:val="Hyperlink"/>
                <w:noProof/>
              </w:rPr>
              <w:t>Schülerversuche</w:t>
            </w:r>
            <w:r>
              <w:rPr>
                <w:noProof/>
                <w:webHidden/>
              </w:rPr>
              <w:tab/>
            </w:r>
            <w:r>
              <w:rPr>
                <w:noProof/>
                <w:webHidden/>
              </w:rPr>
              <w:fldChar w:fldCharType="begin"/>
            </w:r>
            <w:r>
              <w:rPr>
                <w:noProof/>
                <w:webHidden/>
              </w:rPr>
              <w:instrText xml:space="preserve"> PAGEREF _Toc338322047 \h </w:instrText>
            </w:r>
            <w:r>
              <w:rPr>
                <w:noProof/>
                <w:webHidden/>
              </w:rPr>
            </w:r>
            <w:r>
              <w:rPr>
                <w:noProof/>
                <w:webHidden/>
              </w:rPr>
              <w:fldChar w:fldCharType="separate"/>
            </w:r>
            <w:r>
              <w:rPr>
                <w:noProof/>
                <w:webHidden/>
              </w:rPr>
              <w:t>6</w:t>
            </w:r>
            <w:r>
              <w:rPr>
                <w:noProof/>
                <w:webHidden/>
              </w:rPr>
              <w:fldChar w:fldCharType="end"/>
            </w:r>
          </w:hyperlink>
        </w:p>
        <w:p w14:paraId="4157ACCD" w14:textId="77777777" w:rsidR="00961F64" w:rsidRDefault="00961F64">
          <w:pPr>
            <w:pStyle w:val="Verzeichnis2"/>
            <w:tabs>
              <w:tab w:val="left" w:pos="880"/>
              <w:tab w:val="right" w:leader="dot" w:pos="9062"/>
            </w:tabs>
            <w:rPr>
              <w:rFonts w:asciiTheme="minorHAnsi" w:eastAsiaTheme="minorEastAsia" w:hAnsiTheme="minorHAnsi"/>
              <w:noProof/>
              <w:color w:val="auto"/>
              <w:lang w:eastAsia="de-DE"/>
            </w:rPr>
          </w:pPr>
          <w:hyperlink w:anchor="_Toc338322048" w:history="1">
            <w:r w:rsidRPr="00042494">
              <w:rPr>
                <w:rStyle w:val="Hyperlink"/>
                <w:noProof/>
              </w:rPr>
              <w:t>4.1</w:t>
            </w:r>
            <w:r>
              <w:rPr>
                <w:rFonts w:asciiTheme="minorHAnsi" w:eastAsiaTheme="minorEastAsia" w:hAnsiTheme="minorHAnsi"/>
                <w:noProof/>
                <w:color w:val="auto"/>
                <w:lang w:eastAsia="de-DE"/>
              </w:rPr>
              <w:tab/>
            </w:r>
            <w:r w:rsidRPr="00042494">
              <w:rPr>
                <w:rStyle w:val="Hyperlink"/>
                <w:noProof/>
              </w:rPr>
              <w:t>V 3 – Gemenge aus Alltagsstoffen</w:t>
            </w:r>
            <w:r>
              <w:rPr>
                <w:noProof/>
                <w:webHidden/>
              </w:rPr>
              <w:tab/>
            </w:r>
            <w:r>
              <w:rPr>
                <w:noProof/>
                <w:webHidden/>
              </w:rPr>
              <w:fldChar w:fldCharType="begin"/>
            </w:r>
            <w:r>
              <w:rPr>
                <w:noProof/>
                <w:webHidden/>
              </w:rPr>
              <w:instrText xml:space="preserve"> PAGEREF _Toc338322048 \h </w:instrText>
            </w:r>
            <w:r>
              <w:rPr>
                <w:noProof/>
                <w:webHidden/>
              </w:rPr>
            </w:r>
            <w:r>
              <w:rPr>
                <w:noProof/>
                <w:webHidden/>
              </w:rPr>
              <w:fldChar w:fldCharType="separate"/>
            </w:r>
            <w:r>
              <w:rPr>
                <w:noProof/>
                <w:webHidden/>
              </w:rPr>
              <w:t>6</w:t>
            </w:r>
            <w:r>
              <w:rPr>
                <w:noProof/>
                <w:webHidden/>
              </w:rPr>
              <w:fldChar w:fldCharType="end"/>
            </w:r>
          </w:hyperlink>
        </w:p>
        <w:p w14:paraId="5B8D0385" w14:textId="77777777" w:rsidR="00961F64" w:rsidRDefault="00961F64">
          <w:pPr>
            <w:pStyle w:val="Verzeichnis2"/>
            <w:tabs>
              <w:tab w:val="left" w:pos="880"/>
              <w:tab w:val="right" w:leader="dot" w:pos="9062"/>
            </w:tabs>
            <w:rPr>
              <w:rFonts w:asciiTheme="minorHAnsi" w:eastAsiaTheme="minorEastAsia" w:hAnsiTheme="minorHAnsi"/>
              <w:noProof/>
              <w:color w:val="auto"/>
              <w:lang w:eastAsia="de-DE"/>
            </w:rPr>
          </w:pPr>
          <w:hyperlink w:anchor="_Toc338322049" w:history="1">
            <w:r w:rsidRPr="00042494">
              <w:rPr>
                <w:rStyle w:val="Hyperlink"/>
                <w:noProof/>
              </w:rPr>
              <w:t>4.2</w:t>
            </w:r>
            <w:r>
              <w:rPr>
                <w:rFonts w:asciiTheme="minorHAnsi" w:eastAsiaTheme="minorEastAsia" w:hAnsiTheme="minorHAnsi"/>
                <w:noProof/>
                <w:color w:val="auto"/>
                <w:lang w:eastAsia="de-DE"/>
              </w:rPr>
              <w:tab/>
            </w:r>
            <w:r w:rsidRPr="00042494">
              <w:rPr>
                <w:rStyle w:val="Hyperlink"/>
                <w:noProof/>
              </w:rPr>
              <w:t>V 4 – Unterscheidung zweier Reinstoffe hinsichtlich ihrer Eigenschaften</w:t>
            </w:r>
            <w:r>
              <w:rPr>
                <w:noProof/>
                <w:webHidden/>
              </w:rPr>
              <w:tab/>
            </w:r>
            <w:r>
              <w:rPr>
                <w:noProof/>
                <w:webHidden/>
              </w:rPr>
              <w:fldChar w:fldCharType="begin"/>
            </w:r>
            <w:r>
              <w:rPr>
                <w:noProof/>
                <w:webHidden/>
              </w:rPr>
              <w:instrText xml:space="preserve"> PAGEREF _Toc338322049 \h </w:instrText>
            </w:r>
            <w:r>
              <w:rPr>
                <w:noProof/>
                <w:webHidden/>
              </w:rPr>
            </w:r>
            <w:r>
              <w:rPr>
                <w:noProof/>
                <w:webHidden/>
              </w:rPr>
              <w:fldChar w:fldCharType="separate"/>
            </w:r>
            <w:r>
              <w:rPr>
                <w:noProof/>
                <w:webHidden/>
              </w:rPr>
              <w:t>7</w:t>
            </w:r>
            <w:r>
              <w:rPr>
                <w:noProof/>
                <w:webHidden/>
              </w:rPr>
              <w:fldChar w:fldCharType="end"/>
            </w:r>
          </w:hyperlink>
        </w:p>
        <w:p w14:paraId="4BCCF75B" w14:textId="77777777" w:rsidR="00961F64" w:rsidRDefault="00961F64">
          <w:pPr>
            <w:pStyle w:val="Verzeichnis2"/>
            <w:tabs>
              <w:tab w:val="left" w:pos="880"/>
              <w:tab w:val="right" w:leader="dot" w:pos="9062"/>
            </w:tabs>
            <w:rPr>
              <w:rFonts w:asciiTheme="minorHAnsi" w:eastAsiaTheme="minorEastAsia" w:hAnsiTheme="minorHAnsi"/>
              <w:noProof/>
              <w:color w:val="auto"/>
              <w:lang w:eastAsia="de-DE"/>
            </w:rPr>
          </w:pPr>
          <w:hyperlink w:anchor="_Toc338322050" w:history="1">
            <w:r w:rsidRPr="00042494">
              <w:rPr>
                <w:rStyle w:val="Hyperlink"/>
                <w:noProof/>
              </w:rPr>
              <w:t>4.3</w:t>
            </w:r>
            <w:r>
              <w:rPr>
                <w:rFonts w:asciiTheme="minorHAnsi" w:eastAsiaTheme="minorEastAsia" w:hAnsiTheme="minorHAnsi"/>
                <w:noProof/>
                <w:color w:val="auto"/>
                <w:lang w:eastAsia="de-DE"/>
              </w:rPr>
              <w:tab/>
            </w:r>
            <w:r w:rsidRPr="00042494">
              <w:rPr>
                <w:rStyle w:val="Hyperlink"/>
                <w:noProof/>
              </w:rPr>
              <w:t>V 5 – Auswirkungen eines Stoffgemisches auf messbare Eigenschaften</w:t>
            </w:r>
            <w:r>
              <w:rPr>
                <w:noProof/>
                <w:webHidden/>
              </w:rPr>
              <w:tab/>
            </w:r>
            <w:r>
              <w:rPr>
                <w:noProof/>
                <w:webHidden/>
              </w:rPr>
              <w:fldChar w:fldCharType="begin"/>
            </w:r>
            <w:r>
              <w:rPr>
                <w:noProof/>
                <w:webHidden/>
              </w:rPr>
              <w:instrText xml:space="preserve"> PAGEREF _Toc338322050 \h </w:instrText>
            </w:r>
            <w:r>
              <w:rPr>
                <w:noProof/>
                <w:webHidden/>
              </w:rPr>
            </w:r>
            <w:r>
              <w:rPr>
                <w:noProof/>
                <w:webHidden/>
              </w:rPr>
              <w:fldChar w:fldCharType="separate"/>
            </w:r>
            <w:r>
              <w:rPr>
                <w:noProof/>
                <w:webHidden/>
              </w:rPr>
              <w:t>10</w:t>
            </w:r>
            <w:r>
              <w:rPr>
                <w:noProof/>
                <w:webHidden/>
              </w:rPr>
              <w:fldChar w:fldCharType="end"/>
            </w:r>
          </w:hyperlink>
        </w:p>
        <w:p w14:paraId="113A496F" w14:textId="77777777" w:rsidR="00961F64" w:rsidRDefault="00961F64">
          <w:pPr>
            <w:pStyle w:val="Verzeichnis1"/>
            <w:tabs>
              <w:tab w:val="left" w:pos="440"/>
              <w:tab w:val="right" w:leader="dot" w:pos="9062"/>
            </w:tabs>
            <w:rPr>
              <w:rFonts w:asciiTheme="minorHAnsi" w:eastAsiaTheme="minorEastAsia" w:hAnsiTheme="minorHAnsi"/>
              <w:noProof/>
              <w:color w:val="auto"/>
              <w:lang w:eastAsia="de-DE"/>
            </w:rPr>
          </w:pPr>
          <w:hyperlink w:anchor="_Toc338322051" w:history="1">
            <w:r w:rsidRPr="00042494">
              <w:rPr>
                <w:rStyle w:val="Hyperlink"/>
                <w:noProof/>
              </w:rPr>
              <w:t>5</w:t>
            </w:r>
            <w:r>
              <w:rPr>
                <w:rFonts w:asciiTheme="minorHAnsi" w:eastAsiaTheme="minorEastAsia" w:hAnsiTheme="minorHAnsi"/>
                <w:noProof/>
                <w:color w:val="auto"/>
                <w:lang w:eastAsia="de-DE"/>
              </w:rPr>
              <w:tab/>
            </w:r>
            <w:r w:rsidRPr="00042494">
              <w:rPr>
                <w:rStyle w:val="Hyperlink"/>
                <w:noProof/>
              </w:rPr>
              <w:t>Reflexion des Arbeitsblattes</w:t>
            </w:r>
            <w:r>
              <w:rPr>
                <w:noProof/>
                <w:webHidden/>
              </w:rPr>
              <w:tab/>
            </w:r>
            <w:r>
              <w:rPr>
                <w:noProof/>
                <w:webHidden/>
              </w:rPr>
              <w:fldChar w:fldCharType="begin"/>
            </w:r>
            <w:r>
              <w:rPr>
                <w:noProof/>
                <w:webHidden/>
              </w:rPr>
              <w:instrText xml:space="preserve"> PAGEREF _Toc338322051 \h </w:instrText>
            </w:r>
            <w:r>
              <w:rPr>
                <w:noProof/>
                <w:webHidden/>
              </w:rPr>
            </w:r>
            <w:r>
              <w:rPr>
                <w:noProof/>
                <w:webHidden/>
              </w:rPr>
              <w:fldChar w:fldCharType="separate"/>
            </w:r>
            <w:r>
              <w:rPr>
                <w:noProof/>
                <w:webHidden/>
              </w:rPr>
              <w:t>12</w:t>
            </w:r>
            <w:r>
              <w:rPr>
                <w:noProof/>
                <w:webHidden/>
              </w:rPr>
              <w:fldChar w:fldCharType="end"/>
            </w:r>
          </w:hyperlink>
        </w:p>
        <w:p w14:paraId="041FE5F8" w14:textId="77777777" w:rsidR="00961F64" w:rsidRDefault="00961F64">
          <w:pPr>
            <w:pStyle w:val="Verzeichnis2"/>
            <w:tabs>
              <w:tab w:val="left" w:pos="880"/>
              <w:tab w:val="right" w:leader="dot" w:pos="9062"/>
            </w:tabs>
            <w:rPr>
              <w:rFonts w:asciiTheme="minorHAnsi" w:eastAsiaTheme="minorEastAsia" w:hAnsiTheme="minorHAnsi"/>
              <w:noProof/>
              <w:color w:val="auto"/>
              <w:lang w:eastAsia="de-DE"/>
            </w:rPr>
          </w:pPr>
          <w:hyperlink w:anchor="_Toc338322052" w:history="1">
            <w:r w:rsidRPr="00042494">
              <w:rPr>
                <w:rStyle w:val="Hyperlink"/>
                <w:noProof/>
              </w:rPr>
              <w:t>5.1</w:t>
            </w:r>
            <w:r>
              <w:rPr>
                <w:rFonts w:asciiTheme="minorHAnsi" w:eastAsiaTheme="minorEastAsia" w:hAnsiTheme="minorHAnsi"/>
                <w:noProof/>
                <w:color w:val="auto"/>
                <w:lang w:eastAsia="de-DE"/>
              </w:rPr>
              <w:tab/>
            </w:r>
            <w:r w:rsidRPr="00042494">
              <w:rPr>
                <w:rStyle w:val="Hyperlink"/>
                <w:noProof/>
              </w:rPr>
              <w:t>Erwartungshorizont (Kerncurriculum)</w:t>
            </w:r>
            <w:r>
              <w:rPr>
                <w:noProof/>
                <w:webHidden/>
              </w:rPr>
              <w:tab/>
            </w:r>
            <w:r>
              <w:rPr>
                <w:noProof/>
                <w:webHidden/>
              </w:rPr>
              <w:fldChar w:fldCharType="begin"/>
            </w:r>
            <w:r>
              <w:rPr>
                <w:noProof/>
                <w:webHidden/>
              </w:rPr>
              <w:instrText xml:space="preserve"> PAGEREF _Toc338322052 \h </w:instrText>
            </w:r>
            <w:r>
              <w:rPr>
                <w:noProof/>
                <w:webHidden/>
              </w:rPr>
            </w:r>
            <w:r>
              <w:rPr>
                <w:noProof/>
                <w:webHidden/>
              </w:rPr>
              <w:fldChar w:fldCharType="separate"/>
            </w:r>
            <w:r>
              <w:rPr>
                <w:noProof/>
                <w:webHidden/>
              </w:rPr>
              <w:t>12</w:t>
            </w:r>
            <w:r>
              <w:rPr>
                <w:noProof/>
                <w:webHidden/>
              </w:rPr>
              <w:fldChar w:fldCharType="end"/>
            </w:r>
          </w:hyperlink>
        </w:p>
        <w:p w14:paraId="56C608E0" w14:textId="77777777" w:rsidR="00961F64" w:rsidRDefault="00961F64">
          <w:pPr>
            <w:pStyle w:val="Verzeichnis2"/>
            <w:tabs>
              <w:tab w:val="left" w:pos="880"/>
              <w:tab w:val="right" w:leader="dot" w:pos="9062"/>
            </w:tabs>
            <w:rPr>
              <w:rFonts w:asciiTheme="minorHAnsi" w:eastAsiaTheme="minorEastAsia" w:hAnsiTheme="minorHAnsi"/>
              <w:noProof/>
              <w:color w:val="auto"/>
              <w:lang w:eastAsia="de-DE"/>
            </w:rPr>
          </w:pPr>
          <w:hyperlink w:anchor="_Toc338322053" w:history="1">
            <w:r w:rsidRPr="00042494">
              <w:rPr>
                <w:rStyle w:val="Hyperlink"/>
                <w:noProof/>
              </w:rPr>
              <w:t>5.2</w:t>
            </w:r>
            <w:r>
              <w:rPr>
                <w:rFonts w:asciiTheme="minorHAnsi" w:eastAsiaTheme="minorEastAsia" w:hAnsiTheme="minorHAnsi"/>
                <w:noProof/>
                <w:color w:val="auto"/>
                <w:lang w:eastAsia="de-DE"/>
              </w:rPr>
              <w:tab/>
            </w:r>
            <w:r w:rsidRPr="00042494">
              <w:rPr>
                <w:rStyle w:val="Hyperlink"/>
                <w:noProof/>
              </w:rPr>
              <w:t>Erwartungshorizont (Inhaltlich)</w:t>
            </w:r>
            <w:r>
              <w:rPr>
                <w:noProof/>
                <w:webHidden/>
              </w:rPr>
              <w:tab/>
            </w:r>
            <w:r>
              <w:rPr>
                <w:noProof/>
                <w:webHidden/>
              </w:rPr>
              <w:fldChar w:fldCharType="begin"/>
            </w:r>
            <w:r>
              <w:rPr>
                <w:noProof/>
                <w:webHidden/>
              </w:rPr>
              <w:instrText xml:space="preserve"> PAGEREF _Toc338322053 \h </w:instrText>
            </w:r>
            <w:r>
              <w:rPr>
                <w:noProof/>
                <w:webHidden/>
              </w:rPr>
            </w:r>
            <w:r>
              <w:rPr>
                <w:noProof/>
                <w:webHidden/>
              </w:rPr>
              <w:fldChar w:fldCharType="separate"/>
            </w:r>
            <w:r>
              <w:rPr>
                <w:noProof/>
                <w:webHidden/>
              </w:rPr>
              <w:t>12</w:t>
            </w:r>
            <w:r>
              <w:rPr>
                <w:noProof/>
                <w:webHidden/>
              </w:rPr>
              <w:fldChar w:fldCharType="end"/>
            </w:r>
          </w:hyperlink>
        </w:p>
        <w:p w14:paraId="064F528B" w14:textId="77777777" w:rsidR="00961F64" w:rsidRDefault="00961F64">
          <w:pPr>
            <w:pStyle w:val="Verzeichnis1"/>
            <w:tabs>
              <w:tab w:val="left" w:pos="440"/>
              <w:tab w:val="right" w:leader="dot" w:pos="9062"/>
            </w:tabs>
            <w:rPr>
              <w:rFonts w:asciiTheme="minorHAnsi" w:eastAsiaTheme="minorEastAsia" w:hAnsiTheme="minorHAnsi"/>
              <w:noProof/>
              <w:color w:val="auto"/>
              <w:lang w:eastAsia="de-DE"/>
            </w:rPr>
          </w:pPr>
          <w:hyperlink w:anchor="_Toc338322054" w:history="1">
            <w:r w:rsidRPr="00042494">
              <w:rPr>
                <w:rStyle w:val="Hyperlink"/>
                <w:noProof/>
              </w:rPr>
              <w:t>6</w:t>
            </w:r>
            <w:r>
              <w:rPr>
                <w:rFonts w:asciiTheme="minorHAnsi" w:eastAsiaTheme="minorEastAsia" w:hAnsiTheme="minorHAnsi"/>
                <w:noProof/>
                <w:color w:val="auto"/>
                <w:lang w:eastAsia="de-DE"/>
              </w:rPr>
              <w:tab/>
            </w:r>
            <w:r w:rsidRPr="00042494">
              <w:rPr>
                <w:rStyle w:val="Hyperlink"/>
                <w:noProof/>
              </w:rPr>
              <w:t>Literaturverzeichnis</w:t>
            </w:r>
            <w:r>
              <w:rPr>
                <w:noProof/>
                <w:webHidden/>
              </w:rPr>
              <w:tab/>
            </w:r>
            <w:r>
              <w:rPr>
                <w:noProof/>
                <w:webHidden/>
              </w:rPr>
              <w:fldChar w:fldCharType="begin"/>
            </w:r>
            <w:r>
              <w:rPr>
                <w:noProof/>
                <w:webHidden/>
              </w:rPr>
              <w:instrText xml:space="preserve"> PAGEREF _Toc338322054 \h </w:instrText>
            </w:r>
            <w:r>
              <w:rPr>
                <w:noProof/>
                <w:webHidden/>
              </w:rPr>
            </w:r>
            <w:r>
              <w:rPr>
                <w:noProof/>
                <w:webHidden/>
              </w:rPr>
              <w:fldChar w:fldCharType="separate"/>
            </w:r>
            <w:r>
              <w:rPr>
                <w:noProof/>
                <w:webHidden/>
              </w:rPr>
              <w:t>13</w:t>
            </w:r>
            <w:r>
              <w:rPr>
                <w:noProof/>
                <w:webHidden/>
              </w:rPr>
              <w:fldChar w:fldCharType="end"/>
            </w:r>
          </w:hyperlink>
        </w:p>
        <w:p w14:paraId="01BD6028" w14:textId="7D22AD84" w:rsidR="00961F64" w:rsidRDefault="00961F64">
          <w:r>
            <w:rPr>
              <w:b/>
              <w:bCs/>
            </w:rPr>
            <w:fldChar w:fldCharType="end"/>
          </w:r>
        </w:p>
      </w:sdtContent>
    </w:sdt>
    <w:p w14:paraId="7B8F46CC" w14:textId="77777777" w:rsidR="00E26180" w:rsidRDefault="00E26180" w:rsidP="00E26180">
      <w:r>
        <w:br w:type="page"/>
      </w:r>
    </w:p>
    <w:p w14:paraId="01113592" w14:textId="69C43E1A" w:rsidR="0086227B" w:rsidRDefault="00341A7D" w:rsidP="00954DC8">
      <w:pPr>
        <w:pStyle w:val="berschrift1"/>
      </w:pPr>
      <w:bookmarkStart w:id="1" w:name="_Toc336718756"/>
      <w:bookmarkStart w:id="2" w:name="_Toc338322042"/>
      <w:r>
        <w:lastRenderedPageBreak/>
        <w:t>Konzept und Lernziele</w:t>
      </w:r>
      <w:bookmarkEnd w:id="1"/>
      <w:bookmarkEnd w:id="2"/>
    </w:p>
    <w:p w14:paraId="7A296846" w14:textId="2B6AB32C" w:rsidR="00705650" w:rsidRDefault="009601AF" w:rsidP="00BE0052">
      <w:r>
        <w:t>Im Basiskonzept „Stoff-Teilchen“ des Kerncurriculums wird für die Klassenstufen 5 &amp; 6 gefo</w:t>
      </w:r>
      <w:r>
        <w:t>r</w:t>
      </w:r>
      <w:r>
        <w:t xml:space="preserve">dert, dass die Schülerinnen und Schüler (im Folgenden abgekürzt durch SuS) Stoffe einerseits anhand ihrer mit den Sinnen erfahrbaren Eigenschaften unterscheiden </w:t>
      </w:r>
      <w:r w:rsidR="00705650">
        <w:t xml:space="preserve">sollen </w:t>
      </w:r>
      <w:r>
        <w:t>und darüber hi</w:t>
      </w:r>
      <w:r>
        <w:t>n</w:t>
      </w:r>
      <w:r>
        <w:t>aus bereits ausgewählte messbare Eigenschaften erlernen, die zur Unterscheidung von Stoffen dienen. Im Bezug zum Thema, kann der Begriff „Stoffe“ aus dem Kerncurriculum als Zusamme</w:t>
      </w:r>
      <w:r>
        <w:t>n</w:t>
      </w:r>
      <w:r>
        <w:t xml:space="preserve">fassung der Begriffe „Reinstoffe und Stoffgemische“ verstanden werden. </w:t>
      </w:r>
    </w:p>
    <w:p w14:paraId="049A1D30" w14:textId="05411FD8" w:rsidR="00705650" w:rsidRDefault="00705650" w:rsidP="00BE0052">
      <w:r>
        <w:t>Die folgenden Experimente sollen ermöglichen, dass die SuS Reinstoffe und Stoffgemische klass</w:t>
      </w:r>
      <w:r>
        <w:t>i</w:t>
      </w:r>
      <w:r>
        <w:t>fizieren können</w:t>
      </w:r>
      <w:r w:rsidR="008E26F7">
        <w:t xml:space="preserve"> (Übersicht über die Klassifizierung siehe Anhang I)</w:t>
      </w:r>
      <w:r>
        <w:t>. Dass Stoffgemische aus ei</w:t>
      </w:r>
      <w:r>
        <w:t>n</w:t>
      </w:r>
      <w:r>
        <w:t>zelnen Reinstoffen bestehen, verdeutlichen das Eindampfen von Salzwasser (V1) und die He</w:t>
      </w:r>
      <w:r>
        <w:t>r</w:t>
      </w:r>
      <w:r>
        <w:t>stellung eines Gemenges (V3)</w:t>
      </w:r>
      <w:r w:rsidR="00D00DC3">
        <w:t xml:space="preserve">. Bei diesen Versuchen sind </w:t>
      </w:r>
      <w:r w:rsidR="008E26F7">
        <w:t xml:space="preserve">die unterschiedlichen Reinstoffe mit dem bloßen Auge für die SuS sichtbar, bzw. </w:t>
      </w:r>
      <w:r w:rsidR="00D00DC3">
        <w:t xml:space="preserve">werden durch das </w:t>
      </w:r>
      <w:r w:rsidR="008E26F7">
        <w:t xml:space="preserve">Eindampfen </w:t>
      </w:r>
      <w:r w:rsidR="00D00DC3">
        <w:t xml:space="preserve">sichtbar </w:t>
      </w:r>
      <w:r w:rsidR="008E26F7">
        <w:t>gemacht. Eine spezielle Form eines homogenen Stoffgemisches wird mit der Legierung einer Kupfermü</w:t>
      </w:r>
      <w:r w:rsidR="008E26F7">
        <w:t>n</w:t>
      </w:r>
      <w:r w:rsidR="008E26F7">
        <w:t>ze (V2) de</w:t>
      </w:r>
      <w:r w:rsidR="00D00DC3">
        <w:t>monstriert. Die spezifischen Eigenschaften, die Reinstoffe besitzen</w:t>
      </w:r>
      <w:r w:rsidR="00DD0BEC">
        <w:t>,</w:t>
      </w:r>
      <w:r w:rsidR="00D00DC3">
        <w:t xml:space="preserve"> werden bei der Unterscheidung von Zucker und Salz erlernt und schließlich durch die Identifizierung eines u</w:t>
      </w:r>
      <w:r w:rsidR="00D00DC3">
        <w:t>n</w:t>
      </w:r>
      <w:r w:rsidR="00D00DC3">
        <w:t>beschrifteten Behälters angewendet (V4). Durch die Erstellung von Siedekurven unterschiedl</w:t>
      </w:r>
      <w:r w:rsidR="00D00DC3">
        <w:t>i</w:t>
      </w:r>
      <w:r w:rsidR="00D00DC3">
        <w:t>cher Lösungen (</w:t>
      </w:r>
      <w:proofErr w:type="spellStart"/>
      <w:r w:rsidR="00D00DC3">
        <w:t>dest</w:t>
      </w:r>
      <w:proofErr w:type="spellEnd"/>
      <w:r w:rsidR="00D00DC3">
        <w:t>. Wasser und Salzlösungen) kann verdeutlicht werden, wie sich die spezif</w:t>
      </w:r>
      <w:r w:rsidR="00D00DC3">
        <w:t>i</w:t>
      </w:r>
      <w:r w:rsidR="00D00DC3">
        <w:t>schen Eigenschaften von Reinstoffen durch Vermischungen mit anderen Reinstoffen verändern.</w:t>
      </w:r>
    </w:p>
    <w:p w14:paraId="17A06996" w14:textId="0107C6CE" w:rsidR="00705650" w:rsidRDefault="00705650" w:rsidP="00705650">
      <w:pPr>
        <w:pStyle w:val="berschrift1"/>
      </w:pPr>
      <w:bookmarkStart w:id="3" w:name="_Toc336718757"/>
      <w:bookmarkStart w:id="4" w:name="_Toc338322043"/>
      <w:r>
        <w:t>Relevanz des Themas für die Schülerinnen und Schüler</w:t>
      </w:r>
      <w:bookmarkEnd w:id="3"/>
      <w:bookmarkEnd w:id="4"/>
    </w:p>
    <w:p w14:paraId="31B16261" w14:textId="2E6F5BEA" w:rsidR="00BE0052" w:rsidRDefault="009601AF" w:rsidP="00BE0052">
      <w:r>
        <w:t>Bei der Erarbeitung des Themas kann auf das Vorwissen zurückgegriffen werden, welches die SuS bereits in ihrem Alltag gesammelt haben. So werden die SuS mit Gemischen bereits in unte</w:t>
      </w:r>
      <w:r>
        <w:t>r</w:t>
      </w:r>
      <w:r>
        <w:t xml:space="preserve">schiedlichster Form in Berührung gekommen sein, wie beim Kuchen backen, beim Kochen, beim Mischen von Farben oder bspw. </w:t>
      </w:r>
      <w:r w:rsidR="00FE77B1">
        <w:t>beim Vermischen von Getränken (Saftschorlen). Es ist somit sinnvoll Grundlagen über Reinstoffe und Stoffgemische den SuS aus den Klassenstufen 5 &amp; 6 mittels Alltagsstoffen zu vermitteln. Durch diese ungefährlichen Stoffe ist es ebenfalls möglich</w:t>
      </w:r>
      <w:r w:rsidR="00DD0BEC">
        <w:t>,</w:t>
      </w:r>
      <w:r w:rsidR="00FE77B1">
        <w:t xml:space="preserve"> Sicherheitsrisiken zu minimieren und zu ermöglichen, dass die SuS </w:t>
      </w:r>
      <w:r w:rsidR="00FE77B1" w:rsidRPr="00BE0052">
        <w:t xml:space="preserve">anhand von ungefährlichen </w:t>
      </w:r>
      <w:r w:rsidR="00FE77B1">
        <w:t>„</w:t>
      </w:r>
      <w:r w:rsidR="00FE77B1" w:rsidRPr="00BE0052">
        <w:t>All</w:t>
      </w:r>
      <w:r w:rsidR="00FE77B1">
        <w:t>tags</w:t>
      </w:r>
      <w:r w:rsidR="00FE77B1" w:rsidRPr="00BE0052">
        <w:t>chemikalien“ grund</w:t>
      </w:r>
      <w:r w:rsidR="00FE77B1">
        <w:t>legende Experimentierfertigkeiten erlangen.</w:t>
      </w:r>
    </w:p>
    <w:p w14:paraId="675DF153" w14:textId="410BFE1D" w:rsidR="00341A7D" w:rsidRPr="00341A7D" w:rsidRDefault="00705650" w:rsidP="00341A7D">
      <w:r>
        <w:t>Mittels der verschiedenen Alltagsstoffe können die SuS bereits Vorstellungen darüber entw</w:t>
      </w:r>
      <w:r>
        <w:t>i</w:t>
      </w:r>
      <w:r>
        <w:t xml:space="preserve">ckeln, dass Reinstoffe in verschiedenen Größen und Gewichten vorliegen können. Dieses Wissen kann später auf das Teilchenmodell übertragen werden. </w:t>
      </w:r>
    </w:p>
    <w:p w14:paraId="70957CC8" w14:textId="1DF3A5EE" w:rsidR="0086227B" w:rsidRDefault="00BE0052" w:rsidP="00961F64">
      <w:pPr>
        <w:pStyle w:val="berschrift1"/>
      </w:pPr>
      <w:r>
        <w:br w:type="page"/>
      </w:r>
      <w:bookmarkStart w:id="5" w:name="_Toc336718758"/>
      <w:bookmarkStart w:id="6" w:name="_Toc338322044"/>
      <w:r w:rsidR="00977ED8">
        <w:lastRenderedPageBreak/>
        <w:t>Lehrer</w:t>
      </w:r>
      <w:bookmarkEnd w:id="5"/>
      <w:r w:rsidR="00B11C64">
        <w:t>versuche</w:t>
      </w:r>
      <w:bookmarkEnd w:id="6"/>
    </w:p>
    <w:p w14:paraId="31E0EB76" w14:textId="213BE355" w:rsidR="00401750" w:rsidRDefault="00183223" w:rsidP="00401750">
      <w:pPr>
        <w:pStyle w:val="berschrift2"/>
      </w:pPr>
      <w:bookmarkStart w:id="7" w:name="_Toc336718759"/>
      <w:bookmarkStart w:id="8" w:name="_Toc338322045"/>
      <w:r>
        <w:rPr>
          <w:noProof/>
          <w:lang w:eastAsia="de-DE"/>
        </w:rPr>
        <mc:AlternateContent>
          <mc:Choice Requires="wps">
            <w:drawing>
              <wp:anchor distT="0" distB="0" distL="114300" distR="114300" simplePos="0" relativeHeight="251729920" behindDoc="0" locked="0" layoutInCell="1" allowOverlap="1" wp14:anchorId="7FE1FE74" wp14:editId="7F844554">
                <wp:simplePos x="0" y="0"/>
                <wp:positionH relativeFrom="column">
                  <wp:posOffset>-3175</wp:posOffset>
                </wp:positionH>
                <wp:positionV relativeFrom="paragraph">
                  <wp:posOffset>412115</wp:posOffset>
                </wp:positionV>
                <wp:extent cx="5873115" cy="560705"/>
                <wp:effectExtent l="0" t="0" r="13335" b="10795"/>
                <wp:wrapSquare wrapText="bothSides"/>
                <wp:docPr id="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56070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41F7B70" w14:textId="5063EFC6" w:rsidR="00FD4099" w:rsidRPr="00792071" w:rsidRDefault="00FD4099" w:rsidP="000D10FB">
                            <w:pPr>
                              <w:rPr>
                                <w:color w:val="auto"/>
                              </w:rPr>
                            </w:pPr>
                            <w:r>
                              <w:rPr>
                                <w:color w:val="auto"/>
                              </w:rPr>
                              <w:t>Bei dem Versuch</w:t>
                            </w:r>
                            <w:r w:rsidRPr="00792071">
                              <w:rPr>
                                <w:color w:val="auto"/>
                              </w:rPr>
                              <w:t xml:space="preserve"> werden destilliertes Wasser (keine Rückstände) und eine Kochsalzlösung (Salzrückstän</w:t>
                            </w:r>
                            <w:r>
                              <w:rPr>
                                <w:color w:val="auto"/>
                              </w:rPr>
                              <w:t>de)</w:t>
                            </w:r>
                            <w:r w:rsidRPr="00792071">
                              <w:rPr>
                                <w:color w:val="auto"/>
                              </w:rPr>
                              <w:t xml:space="preserve"> </w:t>
                            </w:r>
                            <w:r>
                              <w:rPr>
                                <w:color w:val="auto"/>
                              </w:rPr>
                              <w:t>in einer Porzellanschale zum Sieden gebracht und die Rückstände betrachtet.</w:t>
                            </w:r>
                            <w:r w:rsidRPr="00792071">
                              <w:rPr>
                                <w:color w:val="auto"/>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0" o:spid="_x0000_s1027" type="#_x0000_t202" style="position:absolute;left:0;text-align:left;margin-left:-.25pt;margin-top:32.45pt;width:462.45pt;height:44.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" fillcolor="white [3201]" strokecolor="#4bacc6 [3208]" strokeweight="1pt">
                <v:stroke dashstyle="dash"/>
                <v:shadow color="#868686"/>
                <v:textbox>
                  <w:txbxContent>
                    <w:p w14:paraId="041F7B70" w14:textId="5063EFC6" w:rsidR="00FD4099" w:rsidRPr="00792071" w:rsidRDefault="00FD4099" w:rsidP="000D10FB">
                      <w:pPr>
                        <w:rPr>
                          <w:color w:val="auto"/>
                        </w:rPr>
                      </w:pPr>
                      <w:r>
                        <w:rPr>
                          <w:color w:val="auto"/>
                        </w:rPr>
                        <w:t>Bei dem Versuch</w:t>
                      </w:r>
                      <w:r w:rsidRPr="00792071">
                        <w:rPr>
                          <w:color w:val="auto"/>
                        </w:rPr>
                        <w:t xml:space="preserve"> werden destilliertes Wasser (keine Rückstände) und eine Kochsalzlösung (Salzrückstän</w:t>
                      </w:r>
                      <w:r>
                        <w:rPr>
                          <w:color w:val="auto"/>
                        </w:rPr>
                        <w:t>de)</w:t>
                      </w:r>
                      <w:r w:rsidRPr="00792071">
                        <w:rPr>
                          <w:color w:val="auto"/>
                        </w:rPr>
                        <w:t xml:space="preserve"> </w:t>
                      </w:r>
                      <w:r>
                        <w:rPr>
                          <w:color w:val="auto"/>
                        </w:rPr>
                        <w:t>in einer Porzellanschale zum Sieden gebracht und die Rückstände betrachtet.</w:t>
                      </w:r>
                      <w:r w:rsidRPr="00792071">
                        <w:rPr>
                          <w:color w:val="auto"/>
                        </w:rPr>
                        <w:t xml:space="preserve"> </w:t>
                      </w:r>
                    </w:p>
                  </w:txbxContent>
                </v:textbox>
                <w10:wrap type="square"/>
              </v:shape>
            </w:pict>
          </mc:Fallback>
        </mc:AlternateContent>
      </w:r>
      <w:r w:rsidR="00B11C64">
        <w:t>V</w:t>
      </w:r>
      <w:r w:rsidR="00401750">
        <w:t xml:space="preserve">1 – </w:t>
      </w:r>
      <w:r w:rsidR="008A14A9">
        <w:t>Eindampfen verschiedener Lösungen</w:t>
      </w:r>
      <w:bookmarkEnd w:id="7"/>
      <w:bookmarkEnd w:id="8"/>
    </w:p>
    <w:p w14:paraId="723D731E" w14:textId="5BC81DA3" w:rsidR="001F0291" w:rsidRPr="001F0291" w:rsidRDefault="001F0291" w:rsidP="00792071">
      <w:pPr>
        <w:spacing w:before="240"/>
        <w:jc w:val="center"/>
        <w:rPr>
          <w:b/>
        </w:rPr>
      </w:pPr>
      <w:r w:rsidRPr="001F0291">
        <w:rPr>
          <w:b/>
        </w:rPr>
        <w:t>Es werden keinerlei Gefahrenstoffe verwendet!</w:t>
      </w:r>
    </w:p>
    <w:p w14:paraId="2F59A729" w14:textId="0EB8BE08" w:rsidR="00A9233D" w:rsidRDefault="008E1A25" w:rsidP="008E1A25">
      <w:pPr>
        <w:tabs>
          <w:tab w:val="left" w:pos="1701"/>
          <w:tab w:val="left" w:pos="1985"/>
        </w:tabs>
        <w:ind w:left="1980" w:hanging="1980"/>
      </w:pPr>
      <w:r>
        <w:t xml:space="preserve">Materialien: </w:t>
      </w:r>
      <w:r>
        <w:tab/>
      </w:r>
      <w:r>
        <w:tab/>
      </w:r>
      <w:r w:rsidR="00A135CF">
        <w:t>Dreifuß + Drahtnetz, Gasbrenner, 2 x Porzellan(abdampf-)schalen</w:t>
      </w:r>
      <w:r w:rsidR="001F0291">
        <w:t>, Tiege</w:t>
      </w:r>
      <w:r w:rsidR="001F0291">
        <w:t>l</w:t>
      </w:r>
      <w:r w:rsidR="001F0291">
        <w:t>zange</w:t>
      </w:r>
    </w:p>
    <w:p w14:paraId="1D6EAD8F" w14:textId="2F2CAD60" w:rsidR="008E1A25" w:rsidRPr="00ED07C2" w:rsidRDefault="00A9233D" w:rsidP="008E1A25">
      <w:pPr>
        <w:tabs>
          <w:tab w:val="left" w:pos="1701"/>
          <w:tab w:val="left" w:pos="1985"/>
        </w:tabs>
        <w:ind w:left="1980" w:hanging="1980"/>
      </w:pPr>
      <w:r>
        <w:t>Chemikalien:</w:t>
      </w:r>
      <w:r>
        <w:tab/>
      </w:r>
      <w:r>
        <w:tab/>
      </w:r>
      <w:r w:rsidR="00A135CF">
        <w:t>Destilliertes Wasser (H</w:t>
      </w:r>
      <w:r w:rsidR="00A135CF" w:rsidRPr="00A135CF">
        <w:rPr>
          <w:vertAlign w:val="subscript"/>
        </w:rPr>
        <w:t>2</w:t>
      </w:r>
      <w:r w:rsidR="00A135CF">
        <w:t xml:space="preserve">0), </w:t>
      </w:r>
      <w:r w:rsidR="00925B52">
        <w:t xml:space="preserve">Kochsalz (Natriumchlorid: </w:t>
      </w:r>
      <w:proofErr w:type="spellStart"/>
      <w:r w:rsidR="00A135CF">
        <w:t>NaCl</w:t>
      </w:r>
      <w:proofErr w:type="spellEnd"/>
      <w:r w:rsidR="00A135CF">
        <w:t>)</w:t>
      </w:r>
    </w:p>
    <w:p w14:paraId="33406A55" w14:textId="16C25338" w:rsidR="00925B52" w:rsidRDefault="008E1A25" w:rsidP="00925B52">
      <w:pPr>
        <w:tabs>
          <w:tab w:val="left" w:pos="1701"/>
          <w:tab w:val="left" w:pos="1985"/>
        </w:tabs>
        <w:ind w:left="1980" w:hanging="1980"/>
      </w:pPr>
      <w:r>
        <w:t xml:space="preserve">Durchführung: </w:t>
      </w:r>
      <w:r>
        <w:tab/>
      </w:r>
      <w:r>
        <w:tab/>
      </w:r>
      <w:r>
        <w:tab/>
      </w:r>
      <w:r w:rsidR="00A135CF">
        <w:t xml:space="preserve">Zunächst wird eine gesättigte </w:t>
      </w:r>
      <w:r w:rsidR="00925B52">
        <w:t>Salzl</w:t>
      </w:r>
      <w:r w:rsidR="00A135CF">
        <w:t>ösung</w:t>
      </w:r>
      <w:r w:rsidR="00FD4099">
        <w:t xml:space="preserve"> (mit ca. 6-8 gehäuften Spatel Na</w:t>
      </w:r>
      <w:r w:rsidR="00FD4099">
        <w:t>t</w:t>
      </w:r>
      <w:r w:rsidR="00FD4099">
        <w:t xml:space="preserve">riumchlorid in ca. 50ml </w:t>
      </w:r>
      <w:proofErr w:type="spellStart"/>
      <w:r w:rsidR="00FD4099">
        <w:t>dest</w:t>
      </w:r>
      <w:proofErr w:type="spellEnd"/>
      <w:r w:rsidR="00FD4099">
        <w:t>. Wasser)</w:t>
      </w:r>
      <w:r w:rsidR="00A135CF">
        <w:t xml:space="preserve"> hergestellt. Anschließend bedeckt man d</w:t>
      </w:r>
      <w:r w:rsidR="00925B52">
        <w:t>ie Bö</w:t>
      </w:r>
      <w:r w:rsidR="00A135CF">
        <w:t xml:space="preserve">den der sauberen Porzellanschalen mit jeweils einer Lösung: </w:t>
      </w:r>
      <w:r w:rsidR="00A135CF" w:rsidRPr="00A135CF">
        <w:t>(I</w:t>
      </w:r>
      <w:r w:rsidR="00925B52">
        <w:t>.</w:t>
      </w:r>
      <w:r w:rsidR="00A135CF" w:rsidRPr="00A135CF">
        <w:t>) Destilliertes Wasser, (II</w:t>
      </w:r>
      <w:r w:rsidR="00925B52">
        <w:t>.</w:t>
      </w:r>
      <w:r w:rsidR="00A135CF" w:rsidRPr="00A135CF">
        <w:t>) Gesättigte Natriumchlorid-Lösung.</w:t>
      </w:r>
      <w:r w:rsidR="00925B52">
        <w:t xml:space="preserve"> Die gefüllten Porzellanschalen werden nacheinander auf das Drahtnetz gestellt und mit dem Bunsenbrenner solange erhitzt, bis die jeweilige Flüssigkeit vollstä</w:t>
      </w:r>
      <w:r w:rsidR="00925B52">
        <w:t>n</w:t>
      </w:r>
      <w:r w:rsidR="00925B52">
        <w:t xml:space="preserve">dig verdampft ist. </w:t>
      </w:r>
      <w:r w:rsidR="001F0291">
        <w:t>Die jeweilige Porzellanschale wird vorsichtig mit einer Tiegelzange von dem Drahtnetz genommen (Achtung heiß!).</w:t>
      </w:r>
    </w:p>
    <w:p w14:paraId="5A891A2B" w14:textId="3B485895" w:rsidR="00925B52" w:rsidRDefault="008E1A25" w:rsidP="008E1A25">
      <w:pPr>
        <w:tabs>
          <w:tab w:val="left" w:pos="1701"/>
          <w:tab w:val="left" w:pos="1985"/>
        </w:tabs>
        <w:ind w:left="1980" w:hanging="1980"/>
      </w:pPr>
      <w:r>
        <w:t>Beobachtung:</w:t>
      </w:r>
      <w:r>
        <w:tab/>
      </w:r>
      <w:r>
        <w:tab/>
      </w:r>
      <w:r w:rsidR="00925B52">
        <w:t>I.) Das Wasser beginnt nach kurzer Zeit zu sieden und verdampft. Nach dem vollständigen Verdampfen des destillierten Wassers sind keine Rüc</w:t>
      </w:r>
      <w:r w:rsidR="00925B52">
        <w:t>k</w:t>
      </w:r>
      <w:r w:rsidR="00925B52">
        <w:t xml:space="preserve">stände in der Porzellanschale zu sehen. </w:t>
      </w:r>
    </w:p>
    <w:p w14:paraId="1B1BC41A" w14:textId="30AA78DF" w:rsidR="001F0291" w:rsidRDefault="00FD4099" w:rsidP="00692BC8">
      <w:pPr>
        <w:tabs>
          <w:tab w:val="left" w:pos="1701"/>
          <w:tab w:val="left" w:pos="1985"/>
        </w:tabs>
        <w:ind w:left="1980"/>
      </w:pPr>
      <w:r>
        <w:rPr>
          <w:noProof/>
          <w:lang w:eastAsia="de-DE"/>
        </w:rPr>
        <w:drawing>
          <wp:anchor distT="0" distB="0" distL="114300" distR="114300" simplePos="0" relativeHeight="251805696" behindDoc="0" locked="0" layoutInCell="1" allowOverlap="1" wp14:anchorId="7858E41C" wp14:editId="5DA9A589">
            <wp:simplePos x="0" y="0"/>
            <wp:positionH relativeFrom="column">
              <wp:posOffset>1204595</wp:posOffset>
            </wp:positionH>
            <wp:positionV relativeFrom="paragraph">
              <wp:posOffset>1204595</wp:posOffset>
            </wp:positionV>
            <wp:extent cx="1552575" cy="1677670"/>
            <wp:effectExtent l="0" t="0" r="9525" b="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3444.JPG"/>
                    <pic:cNvPicPr/>
                  </pic:nvPicPr>
                  <pic:blipFill>
                    <a:blip r:embed="rId11">
                      <a:extLst>
                        <a:ext uri="{28A0092B-C50C-407E-A947-70E740481C1C}">
                          <a14:useLocalDpi xmlns:a14="http://schemas.microsoft.com/office/drawing/2010/main" val="0"/>
                        </a:ext>
                      </a:extLst>
                    </a:blip>
                    <a:stretch>
                      <a:fillRect/>
                    </a:stretch>
                  </pic:blipFill>
                  <pic:spPr>
                    <a:xfrm>
                      <a:off x="0" y="0"/>
                      <a:ext cx="1552575" cy="1677670"/>
                    </a:xfrm>
                    <a:prstGeom prst="rect">
                      <a:avLst/>
                    </a:prstGeom>
                  </pic:spPr>
                </pic:pic>
              </a:graphicData>
            </a:graphic>
            <wp14:sizeRelH relativeFrom="page">
              <wp14:pctWidth>0</wp14:pctWidth>
            </wp14:sizeRelH>
            <wp14:sizeRelV relativeFrom="page">
              <wp14:pctHeight>0</wp14:pctHeight>
            </wp14:sizeRelV>
          </wp:anchor>
        </w:drawing>
      </w:r>
      <w:r>
        <w:rPr>
          <w:b/>
          <w:noProof/>
          <w:lang w:eastAsia="de-DE"/>
        </w:rPr>
        <w:drawing>
          <wp:anchor distT="0" distB="0" distL="114300" distR="114300" simplePos="0" relativeHeight="251806720" behindDoc="0" locked="0" layoutInCell="1" allowOverlap="1" wp14:anchorId="0B931313" wp14:editId="15BBB8B5">
            <wp:simplePos x="0" y="0"/>
            <wp:positionH relativeFrom="column">
              <wp:posOffset>3086974</wp:posOffset>
            </wp:positionH>
            <wp:positionV relativeFrom="paragraph">
              <wp:posOffset>1204595</wp:posOffset>
            </wp:positionV>
            <wp:extent cx="2030730" cy="1677035"/>
            <wp:effectExtent l="0" t="0" r="7620" b="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3452.JPG"/>
                    <pic:cNvPicPr/>
                  </pic:nvPicPr>
                  <pic:blipFill>
                    <a:blip r:embed="rId12">
                      <a:extLst>
                        <a:ext uri="{28A0092B-C50C-407E-A947-70E740481C1C}">
                          <a14:useLocalDpi xmlns:a14="http://schemas.microsoft.com/office/drawing/2010/main" val="0"/>
                        </a:ext>
                      </a:extLst>
                    </a:blip>
                    <a:stretch>
                      <a:fillRect/>
                    </a:stretch>
                  </pic:blipFill>
                  <pic:spPr>
                    <a:xfrm>
                      <a:off x="0" y="0"/>
                      <a:ext cx="2030730" cy="1677035"/>
                    </a:xfrm>
                    <a:prstGeom prst="rect">
                      <a:avLst/>
                    </a:prstGeom>
                  </pic:spPr>
                </pic:pic>
              </a:graphicData>
            </a:graphic>
            <wp14:sizeRelH relativeFrom="page">
              <wp14:pctWidth>0</wp14:pctWidth>
            </wp14:sizeRelH>
            <wp14:sizeRelV relativeFrom="page">
              <wp14:pctHeight>0</wp14:pctHeight>
            </wp14:sizeRelV>
          </wp:anchor>
        </w:drawing>
      </w:r>
      <w:r w:rsidR="00925B52">
        <w:tab/>
        <w:t>II.) Die Lösung beginnt nach kurzer Zeit zu sieden</w:t>
      </w:r>
      <w:r w:rsidR="00792071">
        <w:t>, es entsteht D</w:t>
      </w:r>
      <w:r w:rsidR="001F0291">
        <w:t xml:space="preserve">ampf. </w:t>
      </w:r>
      <w:r w:rsidR="00925B52">
        <w:t>Nach dem Eindampfen der Salzlösung bleibt ein weißer Feststoff in der Porze</w:t>
      </w:r>
      <w:r w:rsidR="00925B52">
        <w:t>l</w:t>
      </w:r>
      <w:r w:rsidR="00925B52">
        <w:t>lanschale zu</w:t>
      </w:r>
      <w:r w:rsidR="001F0291">
        <w:t>rück. Kurz vor dem vollständigen Eindampfen der Lösung ist dieser bereits in kleinen Mengen des Feststoffes aus der Porzellanschale „</w:t>
      </w:r>
      <w:proofErr w:type="spellStart"/>
      <w:r w:rsidR="001F0291">
        <w:t>geploppt</w:t>
      </w:r>
      <w:proofErr w:type="spellEnd"/>
      <w:r w:rsidR="001F0291">
        <w:t>“.</w:t>
      </w:r>
    </w:p>
    <w:p w14:paraId="037E5FAA" w14:textId="0AB47FE4" w:rsidR="00692BC8" w:rsidRDefault="00692BC8" w:rsidP="00692BC8">
      <w:pPr>
        <w:tabs>
          <w:tab w:val="left" w:pos="1701"/>
          <w:tab w:val="left" w:pos="1985"/>
        </w:tabs>
        <w:ind w:left="1980"/>
      </w:pPr>
    </w:p>
    <w:p w14:paraId="133ECD73" w14:textId="77777777" w:rsidR="001F0291" w:rsidRDefault="001F0291" w:rsidP="00A0582F">
      <w:pPr>
        <w:pStyle w:val="Beschriftung"/>
        <w:jc w:val="left"/>
      </w:pPr>
    </w:p>
    <w:p w14:paraId="6B5C6A80" w14:textId="77777777" w:rsidR="001F0291" w:rsidRDefault="001F0291" w:rsidP="00A0582F">
      <w:pPr>
        <w:pStyle w:val="Beschriftung"/>
        <w:jc w:val="left"/>
      </w:pPr>
    </w:p>
    <w:p w14:paraId="536E9368" w14:textId="1C5C6DED" w:rsidR="001F0291" w:rsidRDefault="001F0291" w:rsidP="00A0582F">
      <w:pPr>
        <w:pStyle w:val="Beschriftung"/>
        <w:jc w:val="left"/>
      </w:pPr>
    </w:p>
    <w:p w14:paraId="5419CDA1" w14:textId="77777777" w:rsidR="001F0291" w:rsidRDefault="001F0291" w:rsidP="00A0582F">
      <w:pPr>
        <w:pStyle w:val="Beschriftung"/>
        <w:jc w:val="left"/>
      </w:pPr>
    </w:p>
    <w:p w14:paraId="157F12C9" w14:textId="77777777" w:rsidR="00FD4099" w:rsidRDefault="00FD4099" w:rsidP="00A0582F">
      <w:pPr>
        <w:pStyle w:val="Beschriftung"/>
        <w:jc w:val="left"/>
      </w:pPr>
    </w:p>
    <w:p w14:paraId="1F31774A" w14:textId="77777777" w:rsidR="00961F64" w:rsidRDefault="00B901F6" w:rsidP="00961F64">
      <w:pPr>
        <w:pStyle w:val="Beschriftung"/>
        <w:jc w:val="left"/>
        <w:rPr>
          <w:noProof/>
        </w:rPr>
      </w:pPr>
      <w:r>
        <w:t xml:space="preserve">Abb. </w:t>
      </w:r>
      <w:r w:rsidR="004B313A">
        <w:fldChar w:fldCharType="begin"/>
      </w:r>
      <w:r w:rsidR="004B313A">
        <w:instrText xml:space="preserve"> SEQ Abb. \* ARABIC </w:instrText>
      </w:r>
      <w:r w:rsidR="004B313A">
        <w:fldChar w:fldCharType="separate"/>
      </w:r>
      <w:r w:rsidR="00B11C64">
        <w:rPr>
          <w:noProof/>
        </w:rPr>
        <w:t>1</w:t>
      </w:r>
      <w:r w:rsidR="004B313A">
        <w:rPr>
          <w:noProof/>
        </w:rPr>
        <w:fldChar w:fldCharType="end"/>
      </w:r>
      <w:r>
        <w:t xml:space="preserve"> - </w:t>
      </w:r>
      <w:r>
        <w:rPr>
          <w:noProof/>
        </w:rPr>
        <w:t xml:space="preserve"> </w:t>
      </w:r>
      <w:r w:rsidR="001F0291">
        <w:rPr>
          <w:noProof/>
        </w:rPr>
        <w:t>Die beiden Porzellanschalen im Vgl. nach dem Eindampfen (links: „Destilliertes Wasser“, rechts: „Salzl</w:t>
      </w:r>
      <w:r w:rsidR="001F0291">
        <w:rPr>
          <w:noProof/>
        </w:rPr>
        <w:t>ö</w:t>
      </w:r>
      <w:r w:rsidR="001F0291">
        <w:rPr>
          <w:noProof/>
        </w:rPr>
        <w:t>sung“</w:t>
      </w:r>
      <w:r w:rsidR="00A731A0">
        <w:rPr>
          <w:noProof/>
        </w:rPr>
        <w:t>)</w:t>
      </w:r>
    </w:p>
    <w:p w14:paraId="679F5C26" w14:textId="044EF85A" w:rsidR="00994634" w:rsidRDefault="008E1A25" w:rsidP="00961F64">
      <w:pPr>
        <w:tabs>
          <w:tab w:val="left" w:pos="1985"/>
        </w:tabs>
        <w:ind w:left="1980" w:hanging="1980"/>
      </w:pPr>
      <w:r>
        <w:lastRenderedPageBreak/>
        <w:t>Deutung:</w:t>
      </w:r>
      <w:r>
        <w:tab/>
      </w:r>
      <w:r w:rsidR="00961F64">
        <w:tab/>
      </w:r>
      <w:r w:rsidR="00792071">
        <w:t xml:space="preserve">I.) </w:t>
      </w:r>
      <w:r w:rsidR="00A731A0">
        <w:t xml:space="preserve">Im destillierten Wasser lagen keine weiteren gelösten Reinstoffe vor. </w:t>
      </w:r>
      <w:r w:rsidR="00792071">
        <w:tab/>
        <w:t xml:space="preserve">II.) </w:t>
      </w:r>
      <w:r w:rsidR="00A731A0">
        <w:t xml:space="preserve">Durch das Eindampfen der Salzlösung konnte das gelöste Salz (weißer Feststoff) zurückgewonnen </w:t>
      </w:r>
      <w:r w:rsidR="00792071">
        <w:t>werden, dabei ist das Wasser aufgrund des niedrigeren Sied</w:t>
      </w:r>
      <w:r w:rsidR="00792071">
        <w:t>e</w:t>
      </w:r>
      <w:r w:rsidR="00792071">
        <w:t>punkts verdampft.</w:t>
      </w:r>
      <w:r w:rsidR="00A731A0">
        <w:t xml:space="preserve"> </w:t>
      </w:r>
    </w:p>
    <w:p w14:paraId="0D752450" w14:textId="67D0154C" w:rsidR="000A760A" w:rsidRDefault="000A760A" w:rsidP="00994634">
      <w:pPr>
        <w:tabs>
          <w:tab w:val="left" w:pos="1701"/>
          <w:tab w:val="left" w:pos="1985"/>
        </w:tabs>
        <w:ind w:left="1980" w:hanging="1980"/>
      </w:pPr>
      <w:r>
        <w:t>Entsorgung:</w:t>
      </w:r>
      <w:r>
        <w:tab/>
      </w:r>
      <w:r>
        <w:tab/>
        <w:t>Feststoff über den Hausmüll oder gelöst über den Abfluss entsorgen.</w:t>
      </w:r>
    </w:p>
    <w:p w14:paraId="5BD0E11B" w14:textId="667DDCB6" w:rsidR="00F17765" w:rsidRDefault="00F17765" w:rsidP="00F17765">
      <w:pPr>
        <w:tabs>
          <w:tab w:val="left" w:pos="1701"/>
          <w:tab w:val="left" w:pos="1985"/>
        </w:tabs>
        <w:ind w:left="1980" w:hanging="1980"/>
      </w:pPr>
      <w:r>
        <w:t>Literatur:</w:t>
      </w:r>
      <w:r>
        <w:tab/>
      </w:r>
      <w:r>
        <w:tab/>
      </w:r>
      <w:r w:rsidR="008A14A9">
        <w:t>(</w:t>
      </w:r>
      <w:r w:rsidR="0047428B">
        <w:t xml:space="preserve">In Anlehnung an: </w:t>
      </w:r>
      <w:r w:rsidR="008A14A9" w:rsidRPr="008A14A9">
        <w:t>Haupt</w:t>
      </w:r>
      <w:r w:rsidR="008A14A9">
        <w:t xml:space="preserve"> &amp; </w:t>
      </w:r>
      <w:proofErr w:type="spellStart"/>
      <w:r w:rsidR="008A14A9">
        <w:t>Möllenkamp</w:t>
      </w:r>
      <w:proofErr w:type="spellEnd"/>
      <w:r w:rsidR="008A14A9">
        <w:t>, 2011)</w:t>
      </w:r>
    </w:p>
    <w:p w14:paraId="7758C2B7" w14:textId="5A357740" w:rsidR="006E32AF" w:rsidRDefault="00183223" w:rsidP="006E32AF">
      <w:pPr>
        <w:tabs>
          <w:tab w:val="left" w:pos="1701"/>
          <w:tab w:val="left" w:pos="1985"/>
        </w:tabs>
        <w:ind w:left="1980" w:hanging="1980"/>
        <w:rPr>
          <w:rFonts w:eastAsiaTheme="minorEastAsia"/>
        </w:rPr>
      </w:pPr>
      <w:r>
        <w:rPr>
          <w:noProof/>
          <w:lang w:eastAsia="de-DE"/>
        </w:rPr>
        <mc:AlternateContent>
          <mc:Choice Requires="wps">
            <w:drawing>
              <wp:inline distT="0" distB="0" distL="0" distR="0" wp14:anchorId="17E4B506" wp14:editId="58AC71E6">
                <wp:extent cx="5873115" cy="871267"/>
                <wp:effectExtent l="0" t="0" r="13335" b="24130"/>
                <wp:docPr id="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871267"/>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952B7FC" w14:textId="4A7801EE" w:rsidR="00FD4099" w:rsidRPr="00792071" w:rsidRDefault="00FD4099" w:rsidP="00792071">
                            <w:pPr>
                              <w:rPr>
                                <w:color w:val="auto"/>
                              </w:rPr>
                            </w:pPr>
                            <w:r w:rsidRPr="00792071">
                              <w:rPr>
                                <w:color w:val="auto"/>
                              </w:rPr>
                              <w:t xml:space="preserve">Dieser Versuch eignet sich zur Verdeutlichung, dass Stoffgemische in die einzelnen Reinstoffe zerlegt werden können. </w:t>
                            </w:r>
                            <w:r>
                              <w:rPr>
                                <w:color w:val="auto"/>
                              </w:rPr>
                              <w:t xml:space="preserve">Darüber hinaus kann er im Rahmen der Problemstellung „Wie kann man Meerwasser entsalzen?“ eingesetzt werden. </w:t>
                            </w:r>
                          </w:p>
                          <w:p w14:paraId="13C0870E" w14:textId="7E1F1417" w:rsidR="00FD4099" w:rsidRPr="00792071" w:rsidRDefault="00FD4099" w:rsidP="000D10FB">
                            <w:pPr>
                              <w:rPr>
                                <w:color w:val="auto"/>
                              </w:rPr>
                            </w:pPr>
                          </w:p>
                        </w:txbxContent>
                      </wps:txbx>
                      <wps:bodyPr rot="0" vert="horz" wrap="square" lIns="91440" tIns="45720" rIns="91440" bIns="45720" anchor="t" anchorCtr="0" upright="1">
                        <a:noAutofit/>
                      </wps:bodyPr>
                    </wps:wsp>
                  </a:graphicData>
                </a:graphic>
              </wp:inline>
            </w:drawing>
          </mc:Choice>
          <mc:Fallback>
            <w:pict>
              <v:shape id="Text Box 131" o:spid="_x0000_s1028" type="#_x0000_t202" style="width:462.45pt;height:6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" fillcolor="white [3201]" strokecolor="#c0504d [3205]" strokeweight="1pt">
                <v:stroke dashstyle="dash"/>
                <v:shadow color="#868686"/>
                <v:textbox>
                  <w:txbxContent>
                    <w:p w14:paraId="0952B7FC" w14:textId="4A7801EE" w:rsidR="00FD4099" w:rsidRPr="00792071" w:rsidRDefault="00FD4099" w:rsidP="00792071">
                      <w:pPr>
                        <w:rPr>
                          <w:color w:val="auto"/>
                        </w:rPr>
                      </w:pPr>
                      <w:r w:rsidRPr="00792071">
                        <w:rPr>
                          <w:color w:val="auto"/>
                        </w:rPr>
                        <w:t xml:space="preserve">Dieser Versuch eignet sich zur Verdeutlichung, dass Stoffgemische in die einzelnen Reinstoffe zerlegt werden können. </w:t>
                      </w:r>
                      <w:r>
                        <w:rPr>
                          <w:color w:val="auto"/>
                        </w:rPr>
                        <w:t xml:space="preserve">Darüber hinaus kann er im Rahmen der Problemstellung „Wie kann man Meerwasser entsalzen?“ eingesetzt werden. </w:t>
                      </w:r>
                    </w:p>
                    <w:p w14:paraId="13C0870E" w14:textId="7E1F1417" w:rsidR="00FD4099" w:rsidRPr="00792071" w:rsidRDefault="00FD4099" w:rsidP="000D10FB">
                      <w:pPr>
                        <w:rPr>
                          <w:color w:val="auto"/>
                        </w:rPr>
                      </w:pPr>
                    </w:p>
                  </w:txbxContent>
                </v:textbox>
                <w10:anchorlock/>
              </v:shape>
            </w:pict>
          </mc:Fallback>
        </mc:AlternateContent>
      </w:r>
    </w:p>
    <w:p w14:paraId="76C53410" w14:textId="254477CE" w:rsidR="0009426B" w:rsidRDefault="0009426B" w:rsidP="0009426B">
      <w:pPr>
        <w:pStyle w:val="berschrift2"/>
      </w:pPr>
      <w:bookmarkStart w:id="9" w:name="_Toc336718760"/>
      <w:bookmarkStart w:id="10" w:name="_Toc338322046"/>
      <w:r>
        <w:rPr>
          <w:noProof/>
          <w:lang w:eastAsia="de-DE"/>
        </w:rPr>
        <mc:AlternateContent>
          <mc:Choice Requires="wps">
            <w:drawing>
              <wp:anchor distT="0" distB="0" distL="114300" distR="114300" simplePos="0" relativeHeight="251788288" behindDoc="0" locked="0" layoutInCell="1" allowOverlap="1" wp14:anchorId="4747FA05" wp14:editId="6A9A618A">
                <wp:simplePos x="0" y="0"/>
                <wp:positionH relativeFrom="column">
                  <wp:posOffset>-3175</wp:posOffset>
                </wp:positionH>
                <wp:positionV relativeFrom="paragraph">
                  <wp:posOffset>410845</wp:posOffset>
                </wp:positionV>
                <wp:extent cx="5873115" cy="1802765"/>
                <wp:effectExtent l="0" t="0" r="13335" b="26035"/>
                <wp:wrapSquare wrapText="bothSides"/>
                <wp:docPr id="1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80276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81FECC6" w14:textId="55D2E10B" w:rsidR="00FD4099" w:rsidRPr="00792071" w:rsidRDefault="00FD4099" w:rsidP="0009426B">
                            <w:pPr>
                              <w:rPr>
                                <w:color w:val="auto"/>
                              </w:rPr>
                            </w:pPr>
                            <w:r>
                              <w:rPr>
                                <w:color w:val="auto"/>
                              </w:rPr>
                              <w:t xml:space="preserve">Bei dem Versuch wird eine Messinglegierung aus Zinkpulver und einer Kupfermünze (1-, 2- oder 5-Centmünze) hergestellt. Der Versuch kann in 2 Schritte aufgeteilt werden, wobei der 1. Schritt bereits von der Lehrkraft vor Stundenbeginn vorbereitet werden kann. Beim 2. Teil der Durchführung sollte darauf geachtet, dass die SuS keine Fehlvorstellung entwickeln, dass durch das Erhitzen in der </w:t>
                            </w:r>
                            <w:proofErr w:type="spellStart"/>
                            <w:r>
                              <w:rPr>
                                <w:color w:val="auto"/>
                              </w:rPr>
                              <w:t>Bunsenbrennerflamme</w:t>
                            </w:r>
                            <w:proofErr w:type="spellEnd"/>
                            <w:r>
                              <w:rPr>
                                <w:color w:val="auto"/>
                              </w:rPr>
                              <w:t xml:space="preserve"> eine Art der „chemischen Reaktion“ stattfindet (auch, wenn sie diese an sich noch nicht kennen)! Die Wärme wird lediglich zur Beschleun</w:t>
                            </w:r>
                            <w:r>
                              <w:rPr>
                                <w:color w:val="auto"/>
                              </w:rPr>
                              <w:t>i</w:t>
                            </w:r>
                            <w:r>
                              <w:rPr>
                                <w:color w:val="auto"/>
                              </w:rPr>
                              <w:t>gung des Prozesses benötigt!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5pt;margin-top:32.35pt;width:462.45pt;height:141.9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" fillcolor="white [3201]" strokecolor="#4bacc6 [3208]" strokeweight="1pt">
                <v:stroke dashstyle="dash"/>
                <v:shadow color="#868686"/>
                <v:textbox>
                  <w:txbxContent>
                    <w:p w14:paraId="681FECC6" w14:textId="55D2E10B" w:rsidR="00FD4099" w:rsidRPr="00792071" w:rsidRDefault="00FD4099" w:rsidP="0009426B">
                      <w:pPr>
                        <w:rPr>
                          <w:color w:val="auto"/>
                        </w:rPr>
                      </w:pPr>
                      <w:r>
                        <w:rPr>
                          <w:color w:val="auto"/>
                        </w:rPr>
                        <w:t xml:space="preserve">Bei dem Versuch wird eine Messinglegierung aus Zinkpulver und einer Kupfermünze (1-, 2- oder 5-Centmünze) hergestellt. Der Versuch kann in 2 Schritte aufgeteilt werden, wobei der 1. Schritt bereits von der Lehrkraft vor Stundenbeginn vorbereitet werden kann. Beim 2. Teil der Durchführung sollte darauf geachtet, dass die SuS keine Fehlvorstellung entwickeln, dass durch das Erhitzen in der </w:t>
                      </w:r>
                      <w:proofErr w:type="spellStart"/>
                      <w:r>
                        <w:rPr>
                          <w:color w:val="auto"/>
                        </w:rPr>
                        <w:t>Bunsenbrennerflamme</w:t>
                      </w:r>
                      <w:proofErr w:type="spellEnd"/>
                      <w:r>
                        <w:rPr>
                          <w:color w:val="auto"/>
                        </w:rPr>
                        <w:t xml:space="preserve"> eine Art der „chemischen Reaktion“ stattfindet (auch, wenn sie diese an sich noch nicht kennen)! Die Wärme wird lediglich zur Beschleun</w:t>
                      </w:r>
                      <w:r>
                        <w:rPr>
                          <w:color w:val="auto"/>
                        </w:rPr>
                        <w:t>i</w:t>
                      </w:r>
                      <w:r>
                        <w:rPr>
                          <w:color w:val="auto"/>
                        </w:rPr>
                        <w:t>gung des Prozesses benötigt!</w:t>
                      </w:r>
                    </w:p>
                  </w:txbxContent>
                </v:textbox>
                <w10:wrap type="square"/>
              </v:shape>
            </w:pict>
          </mc:Fallback>
        </mc:AlternateContent>
      </w:r>
      <w:r>
        <w:t>V 2 – Legierung einer Kupfermünze</w:t>
      </w:r>
      <w:bookmarkEnd w:id="9"/>
      <w:bookmarkEnd w:id="10"/>
    </w:p>
    <w:p w14:paraId="66C54DCA" w14:textId="457E55BA" w:rsidR="0009426B" w:rsidRPr="000A760A" w:rsidRDefault="0009426B" w:rsidP="0009426B">
      <w:pPr>
        <w:tabs>
          <w:tab w:val="left" w:pos="1701"/>
          <w:tab w:val="left" w:pos="1985"/>
        </w:tabs>
        <w:ind w:left="1980" w:hanging="1980"/>
        <w:rPr>
          <w:sz w:val="6"/>
        </w:rPr>
      </w:pPr>
    </w:p>
    <w:tbl>
      <w:tblPr>
        <w:tblStyle w:val="HelleSchattierung-Akzent11"/>
        <w:tblW w:w="9771" w:type="dxa"/>
        <w:tblLook w:val="04A0" w:firstRow="1" w:lastRow="0" w:firstColumn="1" w:lastColumn="0" w:noHBand="0" w:noVBand="1"/>
      </w:tblPr>
      <w:tblGrid>
        <w:gridCol w:w="2376"/>
        <w:gridCol w:w="1560"/>
        <w:gridCol w:w="2551"/>
        <w:gridCol w:w="3284"/>
      </w:tblGrid>
      <w:tr w:rsidR="0009426B" w14:paraId="7D56731E" w14:textId="77777777" w:rsidTr="000942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gridSpan w:val="3"/>
            <w:vAlign w:val="center"/>
          </w:tcPr>
          <w:p w14:paraId="32540580" w14:textId="77777777" w:rsidR="0009426B" w:rsidRPr="00486C9F" w:rsidRDefault="0009426B" w:rsidP="0009426B">
            <w:pPr>
              <w:jc w:val="center"/>
              <w:rPr>
                <w:sz w:val="20"/>
              </w:rPr>
            </w:pPr>
            <w:r w:rsidRPr="00486C9F">
              <w:rPr>
                <w:sz w:val="20"/>
              </w:rPr>
              <w:t>Gefahrenstoffe</w:t>
            </w:r>
          </w:p>
        </w:tc>
        <w:tc>
          <w:tcPr>
            <w:tcW w:w="3284" w:type="dxa"/>
            <w:vMerge w:val="restart"/>
            <w:tcBorders>
              <w:top w:val="nil"/>
              <w:bottom w:val="nil"/>
            </w:tcBorders>
          </w:tcPr>
          <w:p w14:paraId="5C63D7B0" w14:textId="16C6563E" w:rsidR="0009426B" w:rsidRDefault="000A760A" w:rsidP="0009426B">
            <w:pPr>
              <w:cnfStyle w:val="100000000000" w:firstRow="1" w:lastRow="0" w:firstColumn="0" w:lastColumn="0" w:oddVBand="0" w:evenVBand="0" w:oddHBand="0" w:evenHBand="0" w:firstRowFirstColumn="0" w:firstRowLastColumn="0" w:lastRowFirstColumn="0" w:lastRowLastColumn="0"/>
              <w:rPr>
                <w:noProof/>
                <w:color w:val="0000FF"/>
                <w:lang w:eastAsia="de-DE"/>
              </w:rPr>
            </w:pPr>
            <w:r>
              <w:rPr>
                <w:noProof/>
                <w:lang w:eastAsia="de-DE"/>
              </w:rPr>
              <w:drawing>
                <wp:anchor distT="0" distB="0" distL="114300" distR="114300" simplePos="0" relativeHeight="251795456" behindDoc="0" locked="0" layoutInCell="1" allowOverlap="1" wp14:anchorId="76443EA7" wp14:editId="3F9CD4EF">
                  <wp:simplePos x="0" y="0"/>
                  <wp:positionH relativeFrom="column">
                    <wp:posOffset>-7991</wp:posOffset>
                  </wp:positionH>
                  <wp:positionV relativeFrom="paragraph">
                    <wp:posOffset>89535</wp:posOffset>
                  </wp:positionV>
                  <wp:extent cx="777240" cy="777240"/>
                  <wp:effectExtent l="0" t="0" r="3810" b="381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5.gif"/>
                          <pic:cNvPicPr/>
                        </pic:nvPicPr>
                        <pic:blipFill>
                          <a:blip r:embed="rId13">
                            <a:extLst>
                              <a:ext uri="{28A0092B-C50C-407E-A947-70E740481C1C}">
                                <a14:useLocalDpi xmlns:a14="http://schemas.microsoft.com/office/drawing/2010/main" val="0"/>
                              </a:ext>
                            </a:extLst>
                          </a:blip>
                          <a:stretch>
                            <a:fillRect/>
                          </a:stretch>
                        </pic:blipFill>
                        <pic:spPr>
                          <a:xfrm>
                            <a:off x="0" y="0"/>
                            <a:ext cx="777240" cy="777240"/>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796480" behindDoc="0" locked="0" layoutInCell="1" allowOverlap="1" wp14:anchorId="1736FB45" wp14:editId="7EA19A94">
                  <wp:simplePos x="0" y="0"/>
                  <wp:positionH relativeFrom="column">
                    <wp:posOffset>812165</wp:posOffset>
                  </wp:positionH>
                  <wp:positionV relativeFrom="paragraph">
                    <wp:posOffset>89535</wp:posOffset>
                  </wp:positionV>
                  <wp:extent cx="775970" cy="775970"/>
                  <wp:effectExtent l="0" t="0" r="5080" b="5080"/>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9.gif"/>
                          <pic:cNvPicPr/>
                        </pic:nvPicPr>
                        <pic:blipFill>
                          <a:blip r:embed="rId14">
                            <a:extLst>
                              <a:ext uri="{28A0092B-C50C-407E-A947-70E740481C1C}">
                                <a14:useLocalDpi xmlns:a14="http://schemas.microsoft.com/office/drawing/2010/main" val="0"/>
                              </a:ext>
                            </a:extLst>
                          </a:blip>
                          <a:stretch>
                            <a:fillRect/>
                          </a:stretch>
                        </pic:blipFill>
                        <pic:spPr>
                          <a:xfrm>
                            <a:off x="0" y="0"/>
                            <a:ext cx="775970" cy="775970"/>
                          </a:xfrm>
                          <a:prstGeom prst="rect">
                            <a:avLst/>
                          </a:prstGeom>
                        </pic:spPr>
                      </pic:pic>
                    </a:graphicData>
                  </a:graphic>
                  <wp14:sizeRelH relativeFrom="page">
                    <wp14:pctWidth>0</wp14:pctWidth>
                  </wp14:sizeRelH>
                  <wp14:sizeRelV relativeFrom="page">
                    <wp14:pctHeight>0</wp14:pctHeight>
                  </wp14:sizeRelV>
                </wp:anchor>
              </w:drawing>
            </w:r>
          </w:p>
        </w:tc>
      </w:tr>
      <w:tr w:rsidR="0009426B" w:rsidRPr="00486C9F" w14:paraId="6E27286F" w14:textId="77777777" w:rsidTr="0009426B">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2376" w:type="dxa"/>
            <w:vAlign w:val="center"/>
          </w:tcPr>
          <w:p w14:paraId="788B5396" w14:textId="2FC896F1" w:rsidR="0009426B" w:rsidRPr="00486C9F" w:rsidRDefault="0009426B" w:rsidP="0009426B">
            <w:pPr>
              <w:spacing w:line="276" w:lineRule="auto"/>
              <w:ind w:right="-180"/>
              <w:jc w:val="center"/>
              <w:rPr>
                <w:b w:val="0"/>
                <w:sz w:val="20"/>
              </w:rPr>
            </w:pPr>
            <w:r>
              <w:rPr>
                <w:b w:val="0"/>
                <w:sz w:val="20"/>
              </w:rPr>
              <w:t>Natriumhydroxid (</w:t>
            </w:r>
            <w:proofErr w:type="spellStart"/>
            <w:r>
              <w:rPr>
                <w:b w:val="0"/>
                <w:sz w:val="20"/>
              </w:rPr>
              <w:t>NaOH</w:t>
            </w:r>
            <w:proofErr w:type="spellEnd"/>
            <w:r>
              <w:rPr>
                <w:b w:val="0"/>
                <w:sz w:val="20"/>
              </w:rPr>
              <w:t>)</w:t>
            </w:r>
          </w:p>
        </w:tc>
        <w:tc>
          <w:tcPr>
            <w:tcW w:w="1560" w:type="dxa"/>
            <w:vAlign w:val="center"/>
          </w:tcPr>
          <w:p w14:paraId="14128DEB" w14:textId="5FDACBEB" w:rsidR="0009426B" w:rsidRPr="00BD1D31" w:rsidRDefault="0009426B" w:rsidP="0009426B">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H314 H290</w:t>
            </w:r>
          </w:p>
        </w:tc>
        <w:tc>
          <w:tcPr>
            <w:tcW w:w="2551" w:type="dxa"/>
            <w:vAlign w:val="center"/>
          </w:tcPr>
          <w:p w14:paraId="26DB1D8E" w14:textId="351E7E61" w:rsidR="0009426B" w:rsidRPr="006E32AF" w:rsidRDefault="0009426B" w:rsidP="0009426B">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P280 P301 + P330 + P331 P305 + P351 + P338</w:t>
            </w:r>
          </w:p>
        </w:tc>
        <w:tc>
          <w:tcPr>
            <w:tcW w:w="3284" w:type="dxa"/>
            <w:vMerge/>
            <w:tcBorders>
              <w:bottom w:val="nil"/>
            </w:tcBorders>
          </w:tcPr>
          <w:p w14:paraId="3F09985E" w14:textId="77777777" w:rsidR="0009426B" w:rsidRPr="00486C9F" w:rsidRDefault="0009426B" w:rsidP="0009426B">
            <w:pPr>
              <w:ind w:hanging="44"/>
              <w:jc w:val="center"/>
              <w:cnfStyle w:val="000000100000" w:firstRow="0" w:lastRow="0" w:firstColumn="0" w:lastColumn="0" w:oddVBand="0" w:evenVBand="0" w:oddHBand="1" w:evenHBand="0" w:firstRowFirstColumn="0" w:firstRowLastColumn="0" w:lastRowFirstColumn="0" w:lastRowLastColumn="0"/>
              <w:rPr>
                <w:color w:val="auto"/>
                <w:sz w:val="20"/>
              </w:rPr>
            </w:pPr>
          </w:p>
        </w:tc>
      </w:tr>
      <w:tr w:rsidR="0009426B" w:rsidRPr="00486C9F" w14:paraId="249BC1B5" w14:textId="77777777" w:rsidTr="0009426B">
        <w:tc>
          <w:tcPr>
            <w:cnfStyle w:val="001000000000" w:firstRow="0" w:lastRow="0" w:firstColumn="1" w:lastColumn="0" w:oddVBand="0" w:evenVBand="0" w:oddHBand="0" w:evenHBand="0" w:firstRowFirstColumn="0" w:firstRowLastColumn="0" w:lastRowFirstColumn="0" w:lastRowLastColumn="0"/>
            <w:tcW w:w="2376" w:type="dxa"/>
            <w:vAlign w:val="center"/>
          </w:tcPr>
          <w:p w14:paraId="6F4725CE" w14:textId="3FD6A87D" w:rsidR="0009426B" w:rsidRPr="006E32AF" w:rsidRDefault="0009426B" w:rsidP="0009426B">
            <w:pPr>
              <w:spacing w:line="276" w:lineRule="auto"/>
              <w:ind w:right="-180"/>
              <w:jc w:val="center"/>
              <w:rPr>
                <w:b w:val="0"/>
                <w:color w:val="auto"/>
                <w:sz w:val="20"/>
                <w:szCs w:val="20"/>
              </w:rPr>
            </w:pPr>
            <w:r>
              <w:rPr>
                <w:b w:val="0"/>
                <w:color w:val="auto"/>
                <w:sz w:val="20"/>
                <w:szCs w:val="20"/>
              </w:rPr>
              <w:t>Zinkpulver (</w:t>
            </w:r>
            <w:proofErr w:type="spellStart"/>
            <w:r>
              <w:rPr>
                <w:b w:val="0"/>
                <w:color w:val="auto"/>
                <w:sz w:val="20"/>
                <w:szCs w:val="20"/>
              </w:rPr>
              <w:t>Zn</w:t>
            </w:r>
            <w:proofErr w:type="spellEnd"/>
            <w:r>
              <w:rPr>
                <w:b w:val="0"/>
                <w:color w:val="auto"/>
                <w:sz w:val="20"/>
                <w:szCs w:val="20"/>
              </w:rPr>
              <w:t>)</w:t>
            </w:r>
          </w:p>
        </w:tc>
        <w:tc>
          <w:tcPr>
            <w:tcW w:w="1560" w:type="dxa"/>
            <w:vAlign w:val="center"/>
          </w:tcPr>
          <w:p w14:paraId="178236DD" w14:textId="1636FDD3" w:rsidR="0009426B" w:rsidRPr="006E32AF" w:rsidRDefault="0009426B" w:rsidP="0009426B">
            <w:pPr>
              <w:spacing w:line="276" w:lineRule="auto"/>
              <w:ind w:hanging="44"/>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H410</w:t>
            </w:r>
          </w:p>
        </w:tc>
        <w:tc>
          <w:tcPr>
            <w:tcW w:w="2551" w:type="dxa"/>
            <w:vAlign w:val="center"/>
          </w:tcPr>
          <w:p w14:paraId="797F8CD4" w14:textId="04BB146A" w:rsidR="0009426B" w:rsidRPr="006E32AF" w:rsidRDefault="0009426B" w:rsidP="0009426B">
            <w:pPr>
              <w:spacing w:line="276" w:lineRule="auto"/>
              <w:ind w:hanging="44"/>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P273</w:t>
            </w:r>
          </w:p>
        </w:tc>
        <w:tc>
          <w:tcPr>
            <w:tcW w:w="3284" w:type="dxa"/>
            <w:vMerge/>
            <w:tcBorders>
              <w:bottom w:val="nil"/>
            </w:tcBorders>
          </w:tcPr>
          <w:p w14:paraId="2D4AAB56" w14:textId="77777777" w:rsidR="0009426B" w:rsidRPr="00486C9F" w:rsidRDefault="0009426B" w:rsidP="0009426B">
            <w:pPr>
              <w:ind w:hanging="44"/>
              <w:jc w:val="center"/>
              <w:cnfStyle w:val="000000000000" w:firstRow="0" w:lastRow="0" w:firstColumn="0" w:lastColumn="0" w:oddVBand="0" w:evenVBand="0" w:oddHBand="0" w:evenHBand="0" w:firstRowFirstColumn="0" w:firstRowLastColumn="0" w:lastRowFirstColumn="0" w:lastRowLastColumn="0"/>
              <w:rPr>
                <w:color w:val="auto"/>
                <w:sz w:val="20"/>
              </w:rPr>
            </w:pPr>
          </w:p>
        </w:tc>
      </w:tr>
    </w:tbl>
    <w:p w14:paraId="55978EF4" w14:textId="7DC64B16" w:rsidR="0009426B" w:rsidRDefault="0009426B" w:rsidP="0009426B">
      <w:pPr>
        <w:tabs>
          <w:tab w:val="left" w:pos="1701"/>
          <w:tab w:val="left" w:pos="1985"/>
        </w:tabs>
        <w:ind w:left="1980" w:hanging="1980"/>
      </w:pPr>
    </w:p>
    <w:p w14:paraId="5DD523AF" w14:textId="0E52133C" w:rsidR="0009426B" w:rsidRDefault="0009426B" w:rsidP="0009426B">
      <w:pPr>
        <w:tabs>
          <w:tab w:val="left" w:pos="1701"/>
          <w:tab w:val="left" w:pos="1985"/>
        </w:tabs>
        <w:ind w:left="1980" w:hanging="1980"/>
      </w:pPr>
      <w:r>
        <w:t xml:space="preserve">Materialien: </w:t>
      </w:r>
      <w:r>
        <w:tab/>
      </w:r>
      <w:r>
        <w:tab/>
      </w:r>
      <w:r w:rsidR="000A760A">
        <w:t xml:space="preserve">Becherglas (150ml), </w:t>
      </w:r>
      <w:r>
        <w:t>Dreifuß + Drahtnetz, Gasbrenner,</w:t>
      </w:r>
      <w:r w:rsidR="000A760A">
        <w:t xml:space="preserve"> Glasstab, Messzyli</w:t>
      </w:r>
      <w:r w:rsidR="000A760A">
        <w:t>n</w:t>
      </w:r>
      <w:r w:rsidR="000A760A">
        <w:t>der,</w:t>
      </w:r>
      <w:r>
        <w:t xml:space="preserve"> </w:t>
      </w:r>
      <w:r w:rsidR="000A760A">
        <w:t xml:space="preserve">Spatel, </w:t>
      </w:r>
      <w:r>
        <w:t>Tiegelzange</w:t>
      </w:r>
    </w:p>
    <w:p w14:paraId="6FE6EEE7" w14:textId="6B0B3D70" w:rsidR="00B11C64" w:rsidRDefault="0009426B" w:rsidP="00B11C64">
      <w:pPr>
        <w:tabs>
          <w:tab w:val="left" w:pos="1701"/>
          <w:tab w:val="left" w:pos="1985"/>
        </w:tabs>
        <w:ind w:left="1980" w:hanging="1980"/>
        <w:rPr>
          <w:rFonts w:eastAsiaTheme="minorEastAsia"/>
        </w:rPr>
      </w:pPr>
      <w:r>
        <w:t>Chemikalien:</w:t>
      </w:r>
      <w:r>
        <w:tab/>
      </w:r>
      <w:r>
        <w:tab/>
        <w:t>Destilliertes Wasser (H</w:t>
      </w:r>
      <w:r w:rsidRPr="00A135CF">
        <w:rPr>
          <w:vertAlign w:val="subscript"/>
        </w:rPr>
        <w:t>2</w:t>
      </w:r>
      <w:r>
        <w:t xml:space="preserve">0), </w:t>
      </w:r>
      <w:r w:rsidR="00B11C64">
        <w:t xml:space="preserve">2-3 </w:t>
      </w:r>
      <w:r w:rsidR="000A760A">
        <w:t>Kupfermünze</w:t>
      </w:r>
      <w:r w:rsidR="00B11C64">
        <w:t>n</w:t>
      </w:r>
      <w:r w:rsidR="000A760A">
        <w:t xml:space="preserve">, Natronlauge </w:t>
      </w:r>
      <m:oMath>
        <m:d>
          <m:dPr>
            <m:ctrlPr>
              <w:rPr>
                <w:rFonts w:ascii="Cambria Math" w:hAnsi="Cambria Math"/>
                <w:i/>
              </w:rPr>
            </m:ctrlPr>
          </m:dPr>
          <m:e>
            <m:r>
              <w:rPr>
                <w:rFonts w:ascii="Cambria Math" w:hAnsi="Cambria Math"/>
              </w:rPr>
              <m:t xml:space="preserve">c=1 </m:t>
            </m:r>
            <m:f>
              <m:fPr>
                <m:ctrlPr>
                  <w:rPr>
                    <w:rFonts w:ascii="Cambria Math" w:hAnsi="Cambria Math"/>
                    <w:i/>
                  </w:rPr>
                </m:ctrlPr>
              </m:fPr>
              <m:num>
                <m:r>
                  <w:rPr>
                    <w:rFonts w:ascii="Cambria Math" w:hAnsi="Cambria Math"/>
                  </w:rPr>
                  <m:t>mol</m:t>
                </m:r>
              </m:num>
              <m:den>
                <m:r>
                  <w:rPr>
                    <w:rFonts w:ascii="Cambria Math" w:hAnsi="Cambria Math"/>
                  </w:rPr>
                  <m:t>l</m:t>
                </m:r>
              </m:den>
            </m:f>
          </m:e>
        </m:d>
      </m:oMath>
      <w:r w:rsidR="000A760A">
        <w:rPr>
          <w:rFonts w:eastAsiaTheme="minorEastAsia"/>
        </w:rPr>
        <w:t>,</w:t>
      </w:r>
      <w:r w:rsidR="00B11C64">
        <w:rPr>
          <w:rFonts w:eastAsiaTheme="minorEastAsia"/>
        </w:rPr>
        <w:tab/>
        <w:t xml:space="preserve">2g </w:t>
      </w:r>
      <w:r w:rsidR="000A760A">
        <w:rPr>
          <w:rFonts w:eastAsiaTheme="minorEastAsia"/>
        </w:rPr>
        <w:t>Zinkpulver</w:t>
      </w:r>
    </w:p>
    <w:p w14:paraId="38F41568" w14:textId="57439D7B" w:rsidR="00AD1892" w:rsidRDefault="0009426B" w:rsidP="00B11C64">
      <w:pPr>
        <w:tabs>
          <w:tab w:val="left" w:pos="1701"/>
          <w:tab w:val="left" w:pos="1985"/>
        </w:tabs>
        <w:ind w:left="1980" w:hanging="1980"/>
      </w:pPr>
      <w:r>
        <w:t>Durchführung</w:t>
      </w:r>
      <w:r w:rsidR="00AD1892">
        <w:t xml:space="preserve"> I</w:t>
      </w:r>
      <w:r>
        <w:t xml:space="preserve">: </w:t>
      </w:r>
      <w:r>
        <w:tab/>
      </w:r>
      <w:r>
        <w:tab/>
      </w:r>
      <w:r w:rsidR="000A760A">
        <w:t>In einem Becherglas werden 2g Zinkpulver abgewogen. Im Messzylinder werden 20ml der Natronlauge abgemessen und zu dem Zinkpulver in das Becherglas gegeben. In diese Suspension</w:t>
      </w:r>
      <w:r w:rsidR="00AD1892">
        <w:t xml:space="preserve"> aus Zinkpulver und Natronlauge</w:t>
      </w:r>
      <w:r w:rsidR="000A760A">
        <w:t xml:space="preserve"> werden anschließend 2-3 Kupfermünzen vorsichtig gelegt, z.B. mit Hilfe e</w:t>
      </w:r>
      <w:r w:rsidR="000A760A">
        <w:t>i</w:t>
      </w:r>
      <w:r w:rsidR="000A760A">
        <w:t xml:space="preserve">nes Spatels.  </w:t>
      </w:r>
      <w:r w:rsidR="00AD1892">
        <w:t xml:space="preserve">Mit dem Glasstab wird nun umgerührt, sodass die Münzen ein wenig mit Zinkpulver bedeckt werden. Die Münzen sollten dabei nicht </w:t>
      </w:r>
      <w:r w:rsidR="00AD1892">
        <w:lastRenderedPageBreak/>
        <w:t>übereinander liegen! Das Becherglas wird nun auf den Dreifuß mit Drah</w:t>
      </w:r>
      <w:r w:rsidR="00AD1892">
        <w:t>t</w:t>
      </w:r>
      <w:r w:rsidR="00AD1892">
        <w:t>netz gestellt und c</w:t>
      </w:r>
      <w:r w:rsidR="00DD0BEC">
        <w:t>a. 5-7 Minuten sieden gelassen. Das Erhitzen kann sp</w:t>
      </w:r>
      <w:r w:rsidR="00DD0BEC">
        <w:t>ä</w:t>
      </w:r>
      <w:r w:rsidR="00DD0BEC">
        <w:t>testens beendet werden, wenn die Flüssigkeit vollständig gesiedet ist.</w:t>
      </w:r>
    </w:p>
    <w:p w14:paraId="0826D4CB" w14:textId="271760B7" w:rsidR="00AD1892" w:rsidRDefault="00AD1892" w:rsidP="00DD0BEC">
      <w:pPr>
        <w:tabs>
          <w:tab w:val="left" w:pos="1701"/>
          <w:tab w:val="left" w:pos="1985"/>
        </w:tabs>
        <w:spacing w:after="0"/>
        <w:ind w:left="1979" w:hanging="1979"/>
      </w:pPr>
      <w:r>
        <w:tab/>
      </w:r>
      <w:r w:rsidRPr="00AD1892">
        <w:rPr>
          <w:b/>
          <w:color w:val="FF0000"/>
        </w:rPr>
        <w:tab/>
      </w:r>
      <w:r>
        <w:tab/>
      </w:r>
      <w:r>
        <w:tab/>
        <w:t>Mit Hilfe einer Tiegelzange kann das heiße Becherglas von dem Dreifuß genommen werden. Die Münze wird mit der Tiegelzange aus der Suspens</w:t>
      </w:r>
      <w:r>
        <w:t>i</w:t>
      </w:r>
      <w:r>
        <w:t xml:space="preserve">on genommen und mit </w:t>
      </w:r>
      <w:proofErr w:type="spellStart"/>
      <w:r>
        <w:t>dest</w:t>
      </w:r>
      <w:proofErr w:type="spellEnd"/>
      <w:r>
        <w:t>. Wasser über einem Becherglas abgespült (Spülwasser über Schwermetall entsorgen). Anschließend werden Reste vom Zinkpulver mit einem Papiertuch entfernt.</w:t>
      </w:r>
    </w:p>
    <w:p w14:paraId="10EB7EE2" w14:textId="584E8EEA" w:rsidR="0009426B" w:rsidRDefault="0009426B" w:rsidP="00AD1892">
      <w:pPr>
        <w:tabs>
          <w:tab w:val="left" w:pos="1701"/>
          <w:tab w:val="left" w:pos="1985"/>
        </w:tabs>
        <w:ind w:left="1980" w:hanging="1980"/>
      </w:pPr>
      <w:r>
        <w:t>Beobachtung</w:t>
      </w:r>
      <w:r w:rsidR="00AD1892">
        <w:t xml:space="preserve"> I</w:t>
      </w:r>
      <w:r>
        <w:t>:</w:t>
      </w:r>
      <w:r>
        <w:tab/>
      </w:r>
      <w:r>
        <w:tab/>
      </w:r>
      <w:r w:rsidR="00AD1892">
        <w:t xml:space="preserve">Die kupferfarbene Münze hat eine </w:t>
      </w:r>
      <w:r w:rsidR="002F3908">
        <w:t>grau/</w:t>
      </w:r>
      <w:r w:rsidR="00AD1892">
        <w:t xml:space="preserve">silbrige </w:t>
      </w:r>
      <w:r w:rsidR="002F3908">
        <w:t>Farbe bekommen</w:t>
      </w:r>
      <w:r w:rsidR="00AD1892">
        <w:t>.</w:t>
      </w:r>
    </w:p>
    <w:p w14:paraId="356F4DEA" w14:textId="4F263547" w:rsidR="0009426B" w:rsidRDefault="00AD1892" w:rsidP="0009426B">
      <w:pPr>
        <w:tabs>
          <w:tab w:val="left" w:pos="1701"/>
          <w:tab w:val="left" w:pos="1985"/>
        </w:tabs>
        <w:ind w:left="1980"/>
      </w:pPr>
      <w:r>
        <w:rPr>
          <w:noProof/>
          <w:lang w:eastAsia="de-DE"/>
        </w:rPr>
        <w:drawing>
          <wp:anchor distT="0" distB="0" distL="114300" distR="114300" simplePos="0" relativeHeight="251797504" behindDoc="0" locked="0" layoutInCell="1" allowOverlap="1" wp14:anchorId="50AB9AD0" wp14:editId="18B42417">
            <wp:simplePos x="0" y="0"/>
            <wp:positionH relativeFrom="column">
              <wp:posOffset>1239556</wp:posOffset>
            </wp:positionH>
            <wp:positionV relativeFrom="paragraph">
              <wp:posOffset>60409</wp:posOffset>
            </wp:positionV>
            <wp:extent cx="3165894" cy="1465747"/>
            <wp:effectExtent l="0" t="0" r="0" b="1270"/>
            <wp:wrapNone/>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3428.JPG"/>
                    <pic:cNvPicPr/>
                  </pic:nvPicPr>
                  <pic:blipFill rotWithShape="1">
                    <a:blip r:embed="rId15">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l="9410" r="10284"/>
                    <a:stretch/>
                  </pic:blipFill>
                  <pic:spPr bwMode="auto">
                    <a:xfrm>
                      <a:off x="0" y="0"/>
                      <a:ext cx="3167499" cy="1466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0CCB20" w14:textId="77777777" w:rsidR="0009426B" w:rsidRDefault="0009426B" w:rsidP="0009426B">
      <w:pPr>
        <w:pStyle w:val="Beschriftung"/>
        <w:jc w:val="left"/>
      </w:pPr>
    </w:p>
    <w:p w14:paraId="27D9382F" w14:textId="77777777" w:rsidR="0009426B" w:rsidRDefault="0009426B" w:rsidP="0009426B">
      <w:pPr>
        <w:pStyle w:val="Beschriftung"/>
        <w:jc w:val="left"/>
      </w:pPr>
    </w:p>
    <w:p w14:paraId="534D2755" w14:textId="77777777" w:rsidR="0009426B" w:rsidRDefault="0009426B" w:rsidP="0009426B">
      <w:pPr>
        <w:pStyle w:val="Beschriftung"/>
        <w:jc w:val="left"/>
      </w:pPr>
    </w:p>
    <w:p w14:paraId="51EAD3ED" w14:textId="77777777" w:rsidR="0009426B" w:rsidRDefault="0009426B" w:rsidP="0009426B">
      <w:pPr>
        <w:pStyle w:val="Beschriftung"/>
        <w:jc w:val="left"/>
      </w:pPr>
    </w:p>
    <w:p w14:paraId="38D10217" w14:textId="77777777" w:rsidR="0009426B" w:rsidRDefault="0009426B" w:rsidP="0009426B">
      <w:pPr>
        <w:pStyle w:val="Beschriftung"/>
        <w:jc w:val="left"/>
      </w:pPr>
    </w:p>
    <w:p w14:paraId="1299EC96" w14:textId="5417D2FA" w:rsidR="0009426B" w:rsidRDefault="0009426B" w:rsidP="0009426B">
      <w:pPr>
        <w:pStyle w:val="Beschriftung"/>
        <w:jc w:val="left"/>
      </w:pPr>
      <w:r>
        <w:t xml:space="preserve">Abb. </w:t>
      </w:r>
      <w:r w:rsidR="00AD1892">
        <w:t>2</w:t>
      </w:r>
      <w:r>
        <w:t xml:space="preserve"> - </w:t>
      </w:r>
      <w:r>
        <w:rPr>
          <w:noProof/>
        </w:rPr>
        <w:t xml:space="preserve"> </w:t>
      </w:r>
      <w:r w:rsidR="00AD1892">
        <w:rPr>
          <w:noProof/>
        </w:rPr>
        <w:t>Vergleich der Kupfermünzen: Vor (links) und n</w:t>
      </w:r>
      <w:r w:rsidR="002F3908">
        <w:rPr>
          <w:noProof/>
        </w:rPr>
        <w:t xml:space="preserve">ach (rechts) dem Behandeln </w:t>
      </w:r>
      <w:r w:rsidR="00AD1892">
        <w:rPr>
          <w:noProof/>
        </w:rPr>
        <w:t>mit Zinkpulver und Natronlauge</w:t>
      </w:r>
      <w:r w:rsidR="002F3908">
        <w:rPr>
          <w:noProof/>
        </w:rPr>
        <w:t>.</w:t>
      </w:r>
    </w:p>
    <w:p w14:paraId="3615EE9D" w14:textId="48DFEF15" w:rsidR="0009426B" w:rsidRDefault="0009426B" w:rsidP="0009426B">
      <w:pPr>
        <w:tabs>
          <w:tab w:val="left" w:pos="1701"/>
          <w:tab w:val="left" w:pos="1985"/>
        </w:tabs>
        <w:ind w:left="1980" w:hanging="1980"/>
      </w:pPr>
      <w:r>
        <w:t>Deutung</w:t>
      </w:r>
      <w:r w:rsidR="002F3908">
        <w:t xml:space="preserve"> I</w:t>
      </w:r>
      <w:r>
        <w:t>:</w:t>
      </w:r>
      <w:r>
        <w:tab/>
      </w:r>
      <w:r>
        <w:tab/>
      </w:r>
      <w:r w:rsidR="002F3908">
        <w:t>Durch die Behandlung mit Natronlauge wurde die Zinkoxidschicht (Pass</w:t>
      </w:r>
      <w:r w:rsidR="002F3908">
        <w:t>i</w:t>
      </w:r>
      <w:r w:rsidR="002F3908">
        <w:t>vierung) zersetzt:</w:t>
      </w:r>
    </w:p>
    <w:p w14:paraId="031CFDAA" w14:textId="20856AEA" w:rsidR="002F3908" w:rsidRDefault="002F3908" w:rsidP="0009426B">
      <w:pPr>
        <w:tabs>
          <w:tab w:val="left" w:pos="1701"/>
          <w:tab w:val="left" w:pos="1985"/>
        </w:tabs>
        <w:ind w:left="1980" w:hanging="1980"/>
        <w:rPr>
          <w:rFonts w:eastAsiaTheme="minorEastAsia"/>
        </w:rPr>
      </w:pPr>
      <w:r>
        <w:tab/>
      </w:r>
      <w:r>
        <w:tab/>
      </w:r>
      <m:oMath>
        <m:r>
          <w:rPr>
            <w:rFonts w:ascii="Cambria Math" w:hAnsi="Cambria Math"/>
          </w:rPr>
          <m:t>ZnO+</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O+2 O</m:t>
        </m:r>
        <m:sSup>
          <m:sSupPr>
            <m:ctrlPr>
              <w:rPr>
                <w:rFonts w:ascii="Cambria Math" w:hAnsi="Cambria Math"/>
                <w:i/>
              </w:rPr>
            </m:ctrlPr>
          </m:sSupPr>
          <m:e>
            <m:r>
              <w:rPr>
                <w:rFonts w:ascii="Cambria Math" w:hAnsi="Cambria Math"/>
              </w:rPr>
              <m:t>H</m:t>
            </m:r>
          </m:e>
          <m:sup>
            <m:r>
              <w:rPr>
                <w:rFonts w:ascii="Cambria Math" w:hAnsi="Cambria Math"/>
              </w:rPr>
              <m:t>-</m:t>
            </m:r>
          </m:sup>
        </m:sSup>
        <m:sSup>
          <m:sSupPr>
            <m:ctrlPr>
              <w:rPr>
                <w:rFonts w:ascii="Cambria Math" w:hAnsi="Cambria Math"/>
                <w:i/>
              </w:rPr>
            </m:ctrlPr>
          </m:sSupPr>
          <m:e>
            <m:r>
              <w:rPr>
                <w:rFonts w:ascii="Cambria Math" w:hAnsi="Cambria Math"/>
              </w:rPr>
              <m:t xml:space="preserve">→ </m:t>
            </m:r>
            <m:d>
              <m:dPr>
                <m:begChr m:val="["/>
                <m:endChr m:val="]"/>
                <m:ctrlPr>
                  <w:rPr>
                    <w:rFonts w:ascii="Cambria Math" w:hAnsi="Cambria Math"/>
                    <w:i/>
                  </w:rPr>
                </m:ctrlPr>
              </m:dPr>
              <m:e>
                <m:r>
                  <w:rPr>
                    <w:rFonts w:ascii="Cambria Math" w:hAnsi="Cambria Math"/>
                  </w:rPr>
                  <m:t>Zn</m:t>
                </m:r>
                <m:sSub>
                  <m:sSubPr>
                    <m:ctrlPr>
                      <w:rPr>
                        <w:rFonts w:ascii="Cambria Math" w:hAnsi="Cambria Math"/>
                        <w:i/>
                      </w:rPr>
                    </m:ctrlPr>
                  </m:sSubPr>
                  <m:e>
                    <m:d>
                      <m:dPr>
                        <m:ctrlPr>
                          <w:rPr>
                            <w:rFonts w:ascii="Cambria Math" w:hAnsi="Cambria Math"/>
                            <w:i/>
                          </w:rPr>
                        </m:ctrlPr>
                      </m:dPr>
                      <m:e>
                        <m:r>
                          <w:rPr>
                            <w:rFonts w:ascii="Cambria Math" w:hAnsi="Cambria Math"/>
                          </w:rPr>
                          <m:t>OH</m:t>
                        </m:r>
                      </m:e>
                    </m:d>
                  </m:e>
                  <m:sub>
                    <m:r>
                      <w:rPr>
                        <w:rFonts w:ascii="Cambria Math" w:hAnsi="Cambria Math"/>
                      </w:rPr>
                      <m:t>4</m:t>
                    </m:r>
                  </m:sub>
                </m:sSub>
              </m:e>
            </m:d>
          </m:e>
          <m:sup>
            <m:r>
              <w:rPr>
                <w:rFonts w:ascii="Cambria Math" w:hAnsi="Cambria Math"/>
              </w:rPr>
              <m:t>2-</m:t>
            </m:r>
          </m:sup>
        </m:sSup>
      </m:oMath>
    </w:p>
    <w:p w14:paraId="52106EBD" w14:textId="5FA63A74" w:rsidR="002F3908" w:rsidRDefault="002F3908" w:rsidP="0009426B">
      <w:pPr>
        <w:tabs>
          <w:tab w:val="left" w:pos="1701"/>
          <w:tab w:val="left" w:pos="1985"/>
        </w:tabs>
        <w:ind w:left="1980" w:hanging="1980"/>
      </w:pPr>
      <w:r>
        <w:tab/>
      </w:r>
      <w:r>
        <w:tab/>
        <w:t>Das Zink bildet auf dem Kupfer einen Niederschlag, es wird absorbiert.</w:t>
      </w:r>
    </w:p>
    <w:p w14:paraId="57512932" w14:textId="1A7E6BF9" w:rsidR="002F3908" w:rsidRDefault="002F3908" w:rsidP="0009426B">
      <w:pPr>
        <w:tabs>
          <w:tab w:val="left" w:pos="1701"/>
          <w:tab w:val="left" w:pos="1985"/>
        </w:tabs>
        <w:ind w:left="1980" w:hanging="1980"/>
      </w:pPr>
      <w:r>
        <w:t>Durchführung II:</w:t>
      </w:r>
      <w:r>
        <w:tab/>
      </w:r>
      <w:r>
        <w:tab/>
        <w:t xml:space="preserve">Mithilfe der Tiegelzange wird die Münze nun über dem Bunsenbrenner </w:t>
      </w:r>
      <w:r w:rsidR="00B1340F">
        <w:t xml:space="preserve">unter ständigem Drehen von Vorder- auf Rückseite </w:t>
      </w:r>
      <w:r>
        <w:t xml:space="preserve">erhitzt, bis </w:t>
      </w:r>
      <w:r w:rsidR="00B1340F">
        <w:t>eine</w:t>
      </w:r>
      <w:r>
        <w:t xml:space="preserve"> Fa</w:t>
      </w:r>
      <w:r>
        <w:t>r</w:t>
      </w:r>
      <w:r>
        <w:t>b</w:t>
      </w:r>
      <w:r w:rsidR="00B1340F">
        <w:t>änderung eintritt</w:t>
      </w:r>
      <w:r>
        <w:t xml:space="preserve"> (Die Tiegelzange greift die Münze an dem </w:t>
      </w:r>
      <w:proofErr w:type="spellStart"/>
      <w:r>
        <w:t>Münzrand</w:t>
      </w:r>
      <w:proofErr w:type="spellEnd"/>
      <w:r>
        <w:t>!)</w:t>
      </w:r>
      <w:r w:rsidR="00B1340F">
        <w:t>. Die Münze darf nicht zulange erhitzt werden, da es sonst zu starken Ve</w:t>
      </w:r>
      <w:r w:rsidR="00B1340F">
        <w:t>r</w:t>
      </w:r>
      <w:r w:rsidR="00B1340F">
        <w:t>brennungen kommen würde!</w:t>
      </w:r>
    </w:p>
    <w:p w14:paraId="2397C0CE" w14:textId="1EDE47E2" w:rsidR="00CD44A7" w:rsidRDefault="00CD44A7" w:rsidP="0009426B">
      <w:pPr>
        <w:tabs>
          <w:tab w:val="left" w:pos="1701"/>
          <w:tab w:val="left" w:pos="1985"/>
        </w:tabs>
        <w:ind w:left="1980" w:hanging="1980"/>
      </w:pPr>
      <w:r>
        <w:t>Beobachtung II:</w:t>
      </w:r>
      <w:r>
        <w:tab/>
      </w:r>
      <w:r>
        <w:tab/>
        <w:t>Die Münze wird durch das Erhitzen zunächst erneut Kupferfarben, beim Abkühlen entsteht jedoch eine goldene Messingfarbe.</w:t>
      </w:r>
    </w:p>
    <w:p w14:paraId="52B785C1" w14:textId="77777777" w:rsidR="00961F64" w:rsidRDefault="00961F64" w:rsidP="0009426B">
      <w:pPr>
        <w:tabs>
          <w:tab w:val="left" w:pos="1701"/>
          <w:tab w:val="left" w:pos="1985"/>
        </w:tabs>
        <w:ind w:left="1980" w:hanging="1980"/>
      </w:pPr>
    </w:p>
    <w:p w14:paraId="659323FD" w14:textId="77777777" w:rsidR="00961F64" w:rsidRDefault="00961F64" w:rsidP="0009426B">
      <w:pPr>
        <w:tabs>
          <w:tab w:val="left" w:pos="1701"/>
          <w:tab w:val="left" w:pos="1985"/>
        </w:tabs>
        <w:ind w:left="1980" w:hanging="1980"/>
      </w:pPr>
    </w:p>
    <w:p w14:paraId="58D889CF" w14:textId="77777777" w:rsidR="00961F64" w:rsidRDefault="00961F64" w:rsidP="0009426B">
      <w:pPr>
        <w:tabs>
          <w:tab w:val="left" w:pos="1701"/>
          <w:tab w:val="left" w:pos="1985"/>
        </w:tabs>
        <w:ind w:left="1980" w:hanging="1980"/>
      </w:pPr>
    </w:p>
    <w:p w14:paraId="062BAF6E" w14:textId="77777777" w:rsidR="00961F64" w:rsidRDefault="00961F64" w:rsidP="0009426B">
      <w:pPr>
        <w:tabs>
          <w:tab w:val="left" w:pos="1701"/>
          <w:tab w:val="left" w:pos="1985"/>
        </w:tabs>
        <w:ind w:left="1980" w:hanging="1980"/>
      </w:pPr>
    </w:p>
    <w:p w14:paraId="363C37A7" w14:textId="675709FA" w:rsidR="00CD44A7" w:rsidRDefault="00CD44A7" w:rsidP="0009426B">
      <w:pPr>
        <w:tabs>
          <w:tab w:val="left" w:pos="1701"/>
          <w:tab w:val="left" w:pos="1985"/>
        </w:tabs>
        <w:ind w:left="1980" w:hanging="1980"/>
      </w:pPr>
      <w:r>
        <w:rPr>
          <w:noProof/>
          <w:lang w:eastAsia="de-DE"/>
        </w:rPr>
        <w:lastRenderedPageBreak/>
        <w:drawing>
          <wp:anchor distT="0" distB="0" distL="114300" distR="114300" simplePos="0" relativeHeight="251798528" behindDoc="0" locked="0" layoutInCell="1" allowOverlap="1" wp14:anchorId="0DBFD8DE" wp14:editId="51D957A7">
            <wp:simplePos x="0" y="0"/>
            <wp:positionH relativeFrom="column">
              <wp:posOffset>746760</wp:posOffset>
            </wp:positionH>
            <wp:positionV relativeFrom="paragraph">
              <wp:posOffset>174625</wp:posOffset>
            </wp:positionV>
            <wp:extent cx="4572000" cy="1362710"/>
            <wp:effectExtent l="0" t="0" r="0" b="8890"/>
            <wp:wrapNone/>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3436.JPG"/>
                    <pic:cNvPicPr/>
                  </pic:nvPicPr>
                  <pic:blipFill>
                    <a:blip r:embed="rId17">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572000" cy="1362710"/>
                    </a:xfrm>
                    <a:prstGeom prst="rect">
                      <a:avLst/>
                    </a:prstGeom>
                  </pic:spPr>
                </pic:pic>
              </a:graphicData>
            </a:graphic>
            <wp14:sizeRelH relativeFrom="page">
              <wp14:pctWidth>0</wp14:pctWidth>
            </wp14:sizeRelH>
            <wp14:sizeRelV relativeFrom="page">
              <wp14:pctHeight>0</wp14:pctHeight>
            </wp14:sizeRelV>
          </wp:anchor>
        </w:drawing>
      </w:r>
    </w:p>
    <w:p w14:paraId="0F1D4DBF" w14:textId="77777777" w:rsidR="00CD44A7" w:rsidRDefault="00CD44A7" w:rsidP="0009426B">
      <w:pPr>
        <w:tabs>
          <w:tab w:val="left" w:pos="1701"/>
          <w:tab w:val="left" w:pos="1985"/>
        </w:tabs>
        <w:ind w:left="1980" w:hanging="1980"/>
      </w:pPr>
    </w:p>
    <w:p w14:paraId="11F25288" w14:textId="34F648E3" w:rsidR="00B1340F" w:rsidRDefault="00B1340F" w:rsidP="0009426B">
      <w:pPr>
        <w:tabs>
          <w:tab w:val="left" w:pos="1701"/>
          <w:tab w:val="left" w:pos="1985"/>
        </w:tabs>
        <w:ind w:left="1980" w:hanging="1980"/>
      </w:pPr>
    </w:p>
    <w:p w14:paraId="1854D84B" w14:textId="77777777" w:rsidR="00B1340F" w:rsidRDefault="00B1340F" w:rsidP="0009426B">
      <w:pPr>
        <w:tabs>
          <w:tab w:val="left" w:pos="1701"/>
          <w:tab w:val="left" w:pos="1985"/>
        </w:tabs>
        <w:ind w:left="1980" w:hanging="1980"/>
      </w:pPr>
    </w:p>
    <w:p w14:paraId="09FA6128" w14:textId="41AE6FFE" w:rsidR="00B1340F" w:rsidRDefault="00CD44A7" w:rsidP="0009426B">
      <w:pPr>
        <w:tabs>
          <w:tab w:val="left" w:pos="1701"/>
          <w:tab w:val="left" w:pos="1985"/>
        </w:tabs>
        <w:ind w:left="1980" w:hanging="1980"/>
      </w:pPr>
      <w:r>
        <w:rPr>
          <w:noProof/>
          <w:lang w:eastAsia="de-DE"/>
        </w:rPr>
        <w:drawing>
          <wp:anchor distT="0" distB="0" distL="114300" distR="114300" simplePos="0" relativeHeight="251799552" behindDoc="0" locked="0" layoutInCell="1" allowOverlap="1" wp14:anchorId="1F6EADA8" wp14:editId="1A047E95">
            <wp:simplePos x="0" y="0"/>
            <wp:positionH relativeFrom="column">
              <wp:posOffset>747395</wp:posOffset>
            </wp:positionH>
            <wp:positionV relativeFrom="paragraph">
              <wp:posOffset>44498</wp:posOffset>
            </wp:positionV>
            <wp:extent cx="4572000" cy="1319530"/>
            <wp:effectExtent l="0" t="0" r="0" b="0"/>
            <wp:wrapNone/>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3437.JPG"/>
                    <pic:cNvPicPr/>
                  </pic:nvPicPr>
                  <pic:blipFill rotWithShape="1">
                    <a:blip r:embed="rId19">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val="0"/>
                        </a:ext>
                      </a:extLst>
                    </a:blip>
                    <a:srcRect r="189" b="8216"/>
                    <a:stretch/>
                  </pic:blipFill>
                  <pic:spPr bwMode="auto">
                    <a:xfrm>
                      <a:off x="0" y="0"/>
                      <a:ext cx="4572000" cy="1319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6DFFF0" w14:textId="29C9E6F8" w:rsidR="00B1340F" w:rsidRDefault="00B1340F" w:rsidP="0009426B">
      <w:pPr>
        <w:tabs>
          <w:tab w:val="left" w:pos="1701"/>
          <w:tab w:val="left" w:pos="1985"/>
        </w:tabs>
        <w:ind w:left="1980" w:hanging="1980"/>
      </w:pPr>
    </w:p>
    <w:p w14:paraId="4800942C" w14:textId="77777777" w:rsidR="00B1340F" w:rsidRDefault="00B1340F" w:rsidP="0009426B">
      <w:pPr>
        <w:tabs>
          <w:tab w:val="left" w:pos="1701"/>
          <w:tab w:val="left" w:pos="1985"/>
        </w:tabs>
        <w:ind w:left="1980" w:hanging="1980"/>
      </w:pPr>
    </w:p>
    <w:p w14:paraId="34BE982F" w14:textId="77777777" w:rsidR="00B1340F" w:rsidRDefault="00B1340F" w:rsidP="0009426B">
      <w:pPr>
        <w:tabs>
          <w:tab w:val="left" w:pos="1701"/>
          <w:tab w:val="left" w:pos="1985"/>
        </w:tabs>
        <w:ind w:left="1980" w:hanging="1980"/>
      </w:pPr>
    </w:p>
    <w:p w14:paraId="224C65E1" w14:textId="6BB9B314" w:rsidR="00B1340F" w:rsidRDefault="00B1340F" w:rsidP="00B1340F">
      <w:pPr>
        <w:pStyle w:val="Beschriftung"/>
        <w:jc w:val="left"/>
      </w:pPr>
      <w:r>
        <w:t xml:space="preserve">Abb. </w:t>
      </w:r>
      <w:r w:rsidR="00247DE2">
        <w:t>3</w:t>
      </w:r>
      <w:r>
        <w:t xml:space="preserve"> - </w:t>
      </w:r>
      <w:r>
        <w:rPr>
          <w:noProof/>
        </w:rPr>
        <w:t xml:space="preserve"> Vergleich der Kupfermünzen: Vor (links), während (mitte) und nach (rechts) dem Versuch.</w:t>
      </w:r>
    </w:p>
    <w:p w14:paraId="62A52F05" w14:textId="1C02A545" w:rsidR="002F3908" w:rsidRDefault="002F3908" w:rsidP="0009426B">
      <w:pPr>
        <w:tabs>
          <w:tab w:val="left" w:pos="1701"/>
          <w:tab w:val="left" w:pos="1985"/>
        </w:tabs>
        <w:ind w:left="1980" w:hanging="1980"/>
      </w:pPr>
      <w:r>
        <w:t>Deutung II:</w:t>
      </w:r>
      <w:r w:rsidR="00B1340F">
        <w:tab/>
      </w:r>
      <w:r w:rsidR="00B1340F">
        <w:tab/>
      </w:r>
      <w:r w:rsidR="00DD0BEC">
        <w:t xml:space="preserve">Aus den beiden Metallen Kupfer und Zink entsteht die Messinglegierung. </w:t>
      </w:r>
      <w:r w:rsidR="00B1340F">
        <w:t>Die Messingbildung wird durch das Erhitzen beschleunigt.</w:t>
      </w:r>
    </w:p>
    <w:p w14:paraId="3BC89A7F" w14:textId="59A480FE" w:rsidR="000A760A" w:rsidRDefault="000A760A" w:rsidP="0009426B">
      <w:pPr>
        <w:tabs>
          <w:tab w:val="left" w:pos="1701"/>
          <w:tab w:val="left" w:pos="1985"/>
        </w:tabs>
        <w:ind w:left="1980" w:hanging="1980"/>
      </w:pPr>
      <w:r>
        <w:t>Entsorgung:</w:t>
      </w:r>
      <w:r w:rsidR="00B1340F">
        <w:tab/>
      </w:r>
      <w:r w:rsidR="00B1340F">
        <w:tab/>
        <w:t>Spülwasser und Reste von der Suspension im Schwermetallbehälter en</w:t>
      </w:r>
      <w:r w:rsidR="00B1340F">
        <w:t>t</w:t>
      </w:r>
      <w:r w:rsidR="00B1340F">
        <w:t>sorgen.</w:t>
      </w:r>
    </w:p>
    <w:p w14:paraId="026FD8C0" w14:textId="058920DD" w:rsidR="0009426B" w:rsidRDefault="0009426B" w:rsidP="0009426B">
      <w:pPr>
        <w:tabs>
          <w:tab w:val="left" w:pos="1701"/>
          <w:tab w:val="left" w:pos="1985"/>
        </w:tabs>
        <w:ind w:left="1980" w:hanging="1980"/>
      </w:pPr>
      <w:r>
        <w:t>Literatur:</w:t>
      </w:r>
      <w:r>
        <w:tab/>
      </w:r>
      <w:r>
        <w:tab/>
      </w:r>
      <w:r w:rsidR="0098435E">
        <w:t>(</w:t>
      </w:r>
      <w:r w:rsidR="0047428B">
        <w:t xml:space="preserve">In Anlehnung an: </w:t>
      </w:r>
      <w:r w:rsidR="0098435E">
        <w:t>Prof. Blume, 2009)</w:t>
      </w:r>
    </w:p>
    <w:p w14:paraId="17DAFDD1" w14:textId="77777777" w:rsidR="0009426B" w:rsidRPr="006E32AF" w:rsidRDefault="0009426B" w:rsidP="0009426B">
      <w:pPr>
        <w:tabs>
          <w:tab w:val="left" w:pos="1701"/>
          <w:tab w:val="left" w:pos="1985"/>
        </w:tabs>
        <w:ind w:left="1980" w:hanging="1980"/>
        <w:rPr>
          <w:rFonts w:eastAsiaTheme="minorEastAsia"/>
        </w:rPr>
      </w:pPr>
      <w:r>
        <w:rPr>
          <w:noProof/>
          <w:lang w:eastAsia="de-DE"/>
        </w:rPr>
        <mc:AlternateContent>
          <mc:Choice Requires="wps">
            <w:drawing>
              <wp:inline distT="0" distB="0" distL="0" distR="0" wp14:anchorId="5B457464" wp14:editId="3978D699">
                <wp:extent cx="5873115" cy="577970"/>
                <wp:effectExtent l="0" t="0" r="13335" b="12700"/>
                <wp:docPr id="12"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57797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1EB9A1E" w14:textId="4FFC7A48" w:rsidR="00FD4099" w:rsidRPr="00792071" w:rsidRDefault="00FD4099" w:rsidP="0009426B">
                            <w:pPr>
                              <w:rPr>
                                <w:color w:val="auto"/>
                              </w:rPr>
                            </w:pPr>
                            <w:r>
                              <w:rPr>
                                <w:color w:val="auto"/>
                              </w:rPr>
                              <w:t>Neben dem Lösen verschiedener Stoffe in Wasser, eignet sich dieser Versuch zur Demonstrat</w:t>
                            </w:r>
                            <w:r>
                              <w:rPr>
                                <w:color w:val="auto"/>
                              </w:rPr>
                              <w:t>i</w:t>
                            </w:r>
                            <w:r>
                              <w:rPr>
                                <w:color w:val="auto"/>
                              </w:rPr>
                              <w:t>on eines homogenen Stoffgemisches.</w:t>
                            </w:r>
                          </w:p>
                          <w:p w14:paraId="36842F77" w14:textId="77777777" w:rsidR="00FD4099" w:rsidRPr="00792071" w:rsidRDefault="00FD4099" w:rsidP="0009426B">
                            <w:pPr>
                              <w:rPr>
                                <w:color w:val="auto"/>
                              </w:rPr>
                            </w:pPr>
                          </w:p>
                        </w:txbxContent>
                      </wps:txbx>
                      <wps:bodyPr rot="0" vert="horz" wrap="square" lIns="91440" tIns="45720" rIns="91440" bIns="45720" anchor="t" anchorCtr="0" upright="1">
                        <a:noAutofit/>
                      </wps:bodyPr>
                    </wps:wsp>
                  </a:graphicData>
                </a:graphic>
              </wp:inline>
            </w:drawing>
          </mc:Choice>
          <mc:Fallback>
            <w:pict>
              <v:shape id="_x0000_s1030" type="#_x0000_t202" style="width:462.45pt;height: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" fillcolor="white [3201]" strokecolor="#c0504d [3205]" strokeweight="1pt">
                <v:stroke dashstyle="dash"/>
                <v:shadow color="#868686"/>
                <v:textbox>
                  <w:txbxContent>
                    <w:p w14:paraId="31EB9A1E" w14:textId="4FFC7A48" w:rsidR="00FD4099" w:rsidRPr="00792071" w:rsidRDefault="00FD4099" w:rsidP="0009426B">
                      <w:pPr>
                        <w:rPr>
                          <w:color w:val="auto"/>
                        </w:rPr>
                      </w:pPr>
                      <w:r>
                        <w:rPr>
                          <w:color w:val="auto"/>
                        </w:rPr>
                        <w:t>Neben dem Lösen verschiedener Stoffe in Wasser, eignet sich dieser Versuch zur Demonstrat</w:t>
                      </w:r>
                      <w:r>
                        <w:rPr>
                          <w:color w:val="auto"/>
                        </w:rPr>
                        <w:t>i</w:t>
                      </w:r>
                      <w:r>
                        <w:rPr>
                          <w:color w:val="auto"/>
                        </w:rPr>
                        <w:t>on eines homogenen Stoffgemisches.</w:t>
                      </w:r>
                    </w:p>
                    <w:p w14:paraId="36842F77" w14:textId="77777777" w:rsidR="00FD4099" w:rsidRPr="00792071" w:rsidRDefault="00FD4099" w:rsidP="0009426B">
                      <w:pPr>
                        <w:rPr>
                          <w:color w:val="auto"/>
                        </w:rPr>
                      </w:pPr>
                    </w:p>
                  </w:txbxContent>
                </v:textbox>
                <w10:anchorlock/>
              </v:shape>
            </w:pict>
          </mc:Fallback>
        </mc:AlternateContent>
      </w:r>
    </w:p>
    <w:p w14:paraId="2332D4A1" w14:textId="68083868" w:rsidR="00B619BB" w:rsidRDefault="00247DE2" w:rsidP="00961F64">
      <w:pPr>
        <w:pStyle w:val="berschrift1"/>
      </w:pPr>
      <w:r>
        <w:br w:type="page"/>
      </w:r>
      <w:bookmarkStart w:id="11" w:name="_Toc336718761"/>
      <w:bookmarkStart w:id="12" w:name="_Toc338322047"/>
      <w:r w:rsidR="00994634">
        <w:lastRenderedPageBreak/>
        <w:t>Schülerversuche</w:t>
      </w:r>
      <w:bookmarkEnd w:id="11"/>
      <w:bookmarkEnd w:id="12"/>
      <w:r w:rsidR="000D10FB">
        <w:t xml:space="preserve"> </w:t>
      </w:r>
    </w:p>
    <w:p w14:paraId="09ABF7F0" w14:textId="44982822" w:rsidR="0009426B" w:rsidRDefault="0009426B" w:rsidP="00F026B4">
      <w:pPr>
        <w:pStyle w:val="berschrift2"/>
        <w:spacing w:before="120" w:after="120"/>
        <w:ind w:left="578" w:hanging="578"/>
      </w:pPr>
      <w:bookmarkStart w:id="13" w:name="_Toc336718762"/>
      <w:bookmarkStart w:id="14" w:name="_Toc338322048"/>
      <w:r>
        <w:rPr>
          <w:noProof/>
          <w:lang w:eastAsia="de-DE"/>
        </w:rPr>
        <mc:AlternateContent>
          <mc:Choice Requires="wps">
            <w:drawing>
              <wp:anchor distT="0" distB="0" distL="114300" distR="114300" simplePos="0" relativeHeight="251790336" behindDoc="0" locked="0" layoutInCell="1" allowOverlap="1" wp14:anchorId="5CE381D9" wp14:editId="6BCD7575">
                <wp:simplePos x="0" y="0"/>
                <wp:positionH relativeFrom="column">
                  <wp:posOffset>-3175</wp:posOffset>
                </wp:positionH>
                <wp:positionV relativeFrom="paragraph">
                  <wp:posOffset>408305</wp:posOffset>
                </wp:positionV>
                <wp:extent cx="5873115" cy="836295"/>
                <wp:effectExtent l="0" t="0" r="13335" b="20955"/>
                <wp:wrapSquare wrapText="bothSides"/>
                <wp:docPr id="1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83629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9B86A27" w14:textId="3A659834" w:rsidR="00FD4099" w:rsidRPr="00792071" w:rsidRDefault="00FD4099" w:rsidP="0009426B">
                            <w:pPr>
                              <w:rPr>
                                <w:color w:val="auto"/>
                              </w:rPr>
                            </w:pPr>
                            <w:r>
                              <w:rPr>
                                <w:color w:val="auto"/>
                              </w:rPr>
                              <w:t>Bei dem Versuch</w:t>
                            </w:r>
                            <w:r w:rsidRPr="00792071">
                              <w:rPr>
                                <w:color w:val="auto"/>
                              </w:rPr>
                              <w:t xml:space="preserve"> werden </w:t>
                            </w:r>
                            <w:r>
                              <w:rPr>
                                <w:color w:val="auto"/>
                              </w:rPr>
                              <w:t>2 verschieden große/ schwere Stoffe miteinander gemischt, die den SuS aus dem Alltag bekannt sind. Verdeutlicht werden soll, dass in einem heterogenen Stoffg</w:t>
                            </w:r>
                            <w:r>
                              <w:rPr>
                                <w:color w:val="auto"/>
                              </w:rPr>
                              <w:t>e</w:t>
                            </w:r>
                            <w:r>
                              <w:rPr>
                                <w:color w:val="auto"/>
                              </w:rPr>
                              <w:t>misch die vermengten Stoffe mit dem bloßen Auge identifiziert werden können.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5pt;margin-top:32.15pt;width:462.45pt;height:65.8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" fillcolor="white [3201]" strokecolor="#4bacc6 [3208]" strokeweight="1pt">
                <v:stroke dashstyle="dash"/>
                <v:shadow color="#868686"/>
                <v:textbox>
                  <w:txbxContent>
                    <w:p w14:paraId="49B86A27" w14:textId="3A659834" w:rsidR="00FD4099" w:rsidRPr="00792071" w:rsidRDefault="00FD4099" w:rsidP="0009426B">
                      <w:pPr>
                        <w:rPr>
                          <w:color w:val="auto"/>
                        </w:rPr>
                      </w:pPr>
                      <w:r>
                        <w:rPr>
                          <w:color w:val="auto"/>
                        </w:rPr>
                        <w:t>Bei dem Versuch</w:t>
                      </w:r>
                      <w:r w:rsidRPr="00792071">
                        <w:rPr>
                          <w:color w:val="auto"/>
                        </w:rPr>
                        <w:t xml:space="preserve"> werden </w:t>
                      </w:r>
                      <w:r>
                        <w:rPr>
                          <w:color w:val="auto"/>
                        </w:rPr>
                        <w:t>2 verschieden große/ schwere Stoffe miteinander gemischt, die den SuS aus dem Alltag bekannt sind. Verdeutlicht werden soll, dass in einem heterogenen Stoffg</w:t>
                      </w:r>
                      <w:r>
                        <w:rPr>
                          <w:color w:val="auto"/>
                        </w:rPr>
                        <w:t>e</w:t>
                      </w:r>
                      <w:r>
                        <w:rPr>
                          <w:color w:val="auto"/>
                        </w:rPr>
                        <w:t>misch die vermengten Stoffe mit dem bloßen Auge identifiziert werden können.</w:t>
                      </w:r>
                    </w:p>
                  </w:txbxContent>
                </v:textbox>
                <w10:wrap type="square"/>
              </v:shape>
            </w:pict>
          </mc:Fallback>
        </mc:AlternateContent>
      </w:r>
      <w:r>
        <w:t xml:space="preserve">V </w:t>
      </w:r>
      <w:r w:rsidR="00A34891">
        <w:t>3</w:t>
      </w:r>
      <w:r>
        <w:t xml:space="preserve"> – </w:t>
      </w:r>
      <w:r w:rsidR="00A34891">
        <w:t>Gemenge aus Alltagsstoffen</w:t>
      </w:r>
      <w:bookmarkEnd w:id="13"/>
      <w:bookmarkEnd w:id="14"/>
    </w:p>
    <w:p w14:paraId="25536FDB" w14:textId="77777777" w:rsidR="0009426B" w:rsidRPr="001F0291" w:rsidRDefault="0009426B" w:rsidP="0009426B">
      <w:pPr>
        <w:spacing w:before="240"/>
        <w:jc w:val="center"/>
        <w:rPr>
          <w:b/>
        </w:rPr>
      </w:pPr>
      <w:r w:rsidRPr="001F0291">
        <w:rPr>
          <w:b/>
        </w:rPr>
        <w:t>Es werden keinerlei Gefahrenstoffe verwendet!</w:t>
      </w:r>
    </w:p>
    <w:p w14:paraId="0CF6EAD8" w14:textId="6011F907" w:rsidR="0009426B" w:rsidRDefault="0009426B" w:rsidP="00CD44A7">
      <w:pPr>
        <w:tabs>
          <w:tab w:val="left" w:pos="1701"/>
          <w:tab w:val="left" w:pos="1985"/>
          <w:tab w:val="left" w:pos="7485"/>
        </w:tabs>
        <w:ind w:left="1980" w:hanging="1980"/>
      </w:pPr>
      <w:r>
        <w:t xml:space="preserve">Materialien: </w:t>
      </w:r>
      <w:r>
        <w:tab/>
      </w:r>
      <w:r>
        <w:tab/>
      </w:r>
      <w:r w:rsidR="00A34891">
        <w:t>Großes Reagenzglas + Stopfen, 2 kleine Messzylinder</w:t>
      </w:r>
      <w:r w:rsidR="00CD44A7">
        <w:tab/>
      </w:r>
    </w:p>
    <w:p w14:paraId="779C227A" w14:textId="5A152FD9" w:rsidR="0009426B" w:rsidRPr="00ED07C2" w:rsidRDefault="0009426B" w:rsidP="0009426B">
      <w:pPr>
        <w:tabs>
          <w:tab w:val="left" w:pos="1701"/>
          <w:tab w:val="left" w:pos="1985"/>
        </w:tabs>
        <w:ind w:left="1980" w:hanging="1980"/>
      </w:pPr>
      <w:r>
        <w:t>Chemikalien:</w:t>
      </w:r>
      <w:r>
        <w:tab/>
      </w:r>
      <w:r>
        <w:tab/>
      </w:r>
      <w:r w:rsidR="00A34891">
        <w:t>Grießkörner, Milchreiskörner</w:t>
      </w:r>
    </w:p>
    <w:p w14:paraId="3BE3A37F" w14:textId="6D2A445A" w:rsidR="0009426B" w:rsidRDefault="00C40393" w:rsidP="0009426B">
      <w:pPr>
        <w:tabs>
          <w:tab w:val="left" w:pos="1701"/>
          <w:tab w:val="left" w:pos="1985"/>
        </w:tabs>
        <w:ind w:left="1980" w:hanging="1980"/>
      </w:pPr>
      <w:r>
        <w:rPr>
          <w:noProof/>
          <w:lang w:eastAsia="de-DE"/>
        </w:rPr>
        <w:drawing>
          <wp:anchor distT="0" distB="0" distL="114300" distR="114300" simplePos="0" relativeHeight="251808768" behindDoc="0" locked="0" layoutInCell="1" allowOverlap="1" wp14:anchorId="1DF21296" wp14:editId="44200D74">
            <wp:simplePos x="0" y="0"/>
            <wp:positionH relativeFrom="column">
              <wp:posOffset>2366957</wp:posOffset>
            </wp:positionH>
            <wp:positionV relativeFrom="paragraph">
              <wp:posOffset>432830</wp:posOffset>
            </wp:positionV>
            <wp:extent cx="1133264" cy="3960000"/>
            <wp:effectExtent l="0" t="3810" r="6350" b="635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3315.JPG"/>
                    <pic:cNvPicPr/>
                  </pic:nvPicPr>
                  <pic:blipFill>
                    <a:blip r:embed="rId21">
                      <a:extLst>
                        <a:ext uri="{28A0092B-C50C-407E-A947-70E740481C1C}">
                          <a14:useLocalDpi xmlns:a14="http://schemas.microsoft.com/office/drawing/2010/main" val="0"/>
                        </a:ext>
                      </a:extLst>
                    </a:blip>
                    <a:stretch>
                      <a:fillRect/>
                    </a:stretch>
                  </pic:blipFill>
                  <pic:spPr>
                    <a:xfrm rot="16200000">
                      <a:off x="0" y="0"/>
                      <a:ext cx="1133264" cy="3960000"/>
                    </a:xfrm>
                    <a:prstGeom prst="rect">
                      <a:avLst/>
                    </a:prstGeom>
                  </pic:spPr>
                </pic:pic>
              </a:graphicData>
            </a:graphic>
            <wp14:sizeRelH relativeFrom="page">
              <wp14:pctWidth>0</wp14:pctWidth>
            </wp14:sizeRelH>
            <wp14:sizeRelV relativeFrom="page">
              <wp14:pctHeight>0</wp14:pctHeight>
            </wp14:sizeRelV>
          </wp:anchor>
        </w:drawing>
      </w:r>
      <w:r w:rsidR="0009426B">
        <w:t xml:space="preserve">Durchführung: </w:t>
      </w:r>
      <w:r w:rsidR="0009426B">
        <w:tab/>
      </w:r>
      <w:r w:rsidR="0009426B">
        <w:tab/>
      </w:r>
      <w:r w:rsidR="0009426B">
        <w:tab/>
      </w:r>
      <w:r w:rsidR="00A34891">
        <w:t>Im Messzylinder werden jeweils die gleichen Mengen der Stoffe abgeme</w:t>
      </w:r>
      <w:r w:rsidR="00A34891">
        <w:t>s</w:t>
      </w:r>
      <w:r w:rsidR="00A34891">
        <w:t>sen (ca. 15ml). Anschließend werden die Stoffe in ein große</w:t>
      </w:r>
      <w:r w:rsidR="00DD0BEC">
        <w:t>s</w:t>
      </w:r>
      <w:r w:rsidR="00A34891">
        <w:t xml:space="preserve"> Reagenzglas gegeben und das Reagenzglas mit dem Stopfen verschlossen. Das Reagen</w:t>
      </w:r>
      <w:r w:rsidR="00A34891">
        <w:t>z</w:t>
      </w:r>
      <w:r w:rsidR="00A34891">
        <w:t>glas wird kräftig geschüttelt.</w:t>
      </w:r>
    </w:p>
    <w:p w14:paraId="641976A9" w14:textId="406197FF" w:rsidR="0009426B" w:rsidRDefault="00C40393" w:rsidP="00A34891">
      <w:pPr>
        <w:tabs>
          <w:tab w:val="left" w:pos="1701"/>
          <w:tab w:val="left" w:pos="1985"/>
        </w:tabs>
        <w:ind w:left="1980" w:hanging="1980"/>
      </w:pPr>
      <w:r>
        <w:rPr>
          <w:noProof/>
          <w:lang w:eastAsia="de-DE"/>
        </w:rPr>
        <w:drawing>
          <wp:anchor distT="0" distB="0" distL="114300" distR="114300" simplePos="0" relativeHeight="251807744" behindDoc="0" locked="0" layoutInCell="1" allowOverlap="1" wp14:anchorId="35529101" wp14:editId="1CB0F009">
            <wp:simplePos x="0" y="0"/>
            <wp:positionH relativeFrom="column">
              <wp:posOffset>2258748</wp:posOffset>
            </wp:positionH>
            <wp:positionV relativeFrom="paragraph">
              <wp:posOffset>536258</wp:posOffset>
            </wp:positionV>
            <wp:extent cx="1344785" cy="3960000"/>
            <wp:effectExtent l="6668" t="0" r="0" b="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3317.JPG"/>
                    <pic:cNvPicPr/>
                  </pic:nvPicPr>
                  <pic:blipFill>
                    <a:blip r:embed="rId22">
                      <a:extLst>
                        <a:ext uri="{28A0092B-C50C-407E-A947-70E740481C1C}">
                          <a14:useLocalDpi xmlns:a14="http://schemas.microsoft.com/office/drawing/2010/main" val="0"/>
                        </a:ext>
                      </a:extLst>
                    </a:blip>
                    <a:stretch>
                      <a:fillRect/>
                    </a:stretch>
                  </pic:blipFill>
                  <pic:spPr>
                    <a:xfrm rot="16200000">
                      <a:off x="0" y="0"/>
                      <a:ext cx="1344785" cy="3960000"/>
                    </a:xfrm>
                    <a:prstGeom prst="rect">
                      <a:avLst/>
                    </a:prstGeom>
                  </pic:spPr>
                </pic:pic>
              </a:graphicData>
            </a:graphic>
            <wp14:sizeRelH relativeFrom="page">
              <wp14:pctWidth>0</wp14:pctWidth>
            </wp14:sizeRelH>
            <wp14:sizeRelV relativeFrom="page">
              <wp14:pctHeight>0</wp14:pctHeight>
            </wp14:sizeRelV>
          </wp:anchor>
        </w:drawing>
      </w:r>
      <w:r w:rsidR="00F026B4">
        <w:t>Beobachtung:</w:t>
      </w:r>
      <w:r w:rsidR="00F026B4">
        <w:tab/>
      </w:r>
      <w:r w:rsidR="00F026B4">
        <w:tab/>
      </w:r>
      <w:r w:rsidR="00247DE2">
        <w:t>Die verschiedenen Körner haben sich vermischt, sind jedoch noch klar mit dem bloßen Auge zu unterscheiden. Die Milchreiskörner liegen trotz heft</w:t>
      </w:r>
      <w:r w:rsidR="00247DE2">
        <w:t>i</w:t>
      </w:r>
      <w:r w:rsidR="00247DE2">
        <w:t>gem Schütteln vermehrt im unteren Bereich des Reagenzglases.</w:t>
      </w:r>
    </w:p>
    <w:p w14:paraId="0894F32A" w14:textId="4E4ECED5" w:rsidR="00247DE2" w:rsidRDefault="00247DE2" w:rsidP="00A34891">
      <w:pPr>
        <w:tabs>
          <w:tab w:val="left" w:pos="1701"/>
          <w:tab w:val="left" w:pos="1985"/>
        </w:tabs>
        <w:ind w:left="1980" w:hanging="1980"/>
      </w:pPr>
    </w:p>
    <w:p w14:paraId="55415073" w14:textId="7EB725B4" w:rsidR="00247DE2" w:rsidRDefault="00247DE2" w:rsidP="00A34891">
      <w:pPr>
        <w:tabs>
          <w:tab w:val="left" w:pos="1701"/>
          <w:tab w:val="left" w:pos="1985"/>
        </w:tabs>
        <w:ind w:left="1980" w:hanging="1980"/>
      </w:pPr>
    </w:p>
    <w:p w14:paraId="45B81C7A" w14:textId="77777777" w:rsidR="00247DE2" w:rsidRDefault="00247DE2" w:rsidP="00A34891">
      <w:pPr>
        <w:tabs>
          <w:tab w:val="left" w:pos="1701"/>
          <w:tab w:val="left" w:pos="1985"/>
        </w:tabs>
        <w:ind w:left="1980" w:hanging="1980"/>
      </w:pPr>
    </w:p>
    <w:p w14:paraId="43293FD9" w14:textId="77777777" w:rsidR="00247DE2" w:rsidRDefault="00247DE2" w:rsidP="00A34891">
      <w:pPr>
        <w:tabs>
          <w:tab w:val="left" w:pos="1701"/>
          <w:tab w:val="left" w:pos="1985"/>
        </w:tabs>
        <w:ind w:left="1980" w:hanging="1980"/>
      </w:pPr>
    </w:p>
    <w:p w14:paraId="20834545" w14:textId="77777777" w:rsidR="00247DE2" w:rsidRDefault="00247DE2" w:rsidP="00A34891">
      <w:pPr>
        <w:tabs>
          <w:tab w:val="left" w:pos="1701"/>
          <w:tab w:val="left" w:pos="1985"/>
        </w:tabs>
        <w:ind w:left="1980" w:hanging="1980"/>
      </w:pPr>
    </w:p>
    <w:p w14:paraId="67052EF2" w14:textId="77777777" w:rsidR="00247DE2" w:rsidRDefault="00247DE2" w:rsidP="00A34891">
      <w:pPr>
        <w:tabs>
          <w:tab w:val="left" w:pos="1701"/>
          <w:tab w:val="left" w:pos="1985"/>
        </w:tabs>
        <w:ind w:left="1980" w:hanging="1980"/>
      </w:pPr>
    </w:p>
    <w:p w14:paraId="4CE6F3AC" w14:textId="77777777" w:rsidR="00247DE2" w:rsidRDefault="00247DE2" w:rsidP="00A34891">
      <w:pPr>
        <w:tabs>
          <w:tab w:val="left" w:pos="1701"/>
          <w:tab w:val="left" w:pos="1985"/>
        </w:tabs>
        <w:ind w:left="1980" w:hanging="1980"/>
      </w:pPr>
    </w:p>
    <w:p w14:paraId="2EA4FDC7" w14:textId="100C509F" w:rsidR="00247DE2" w:rsidRDefault="00247DE2" w:rsidP="00247DE2">
      <w:pPr>
        <w:pStyle w:val="Beschriftung"/>
        <w:jc w:val="left"/>
      </w:pPr>
      <w:r>
        <w:t xml:space="preserve">Abb. 4 - </w:t>
      </w:r>
      <w:r>
        <w:rPr>
          <w:noProof/>
        </w:rPr>
        <w:t xml:space="preserve"> Vergleich der Reagenzgläser: Vor (oben) und nach (unten) dem Schütteln. (Für die vereinfachte Darstellung sind die Abbildungen um 90° gedreht!)</w:t>
      </w:r>
    </w:p>
    <w:p w14:paraId="419958F7" w14:textId="098D1A93" w:rsidR="0009426B" w:rsidRDefault="00F026B4" w:rsidP="00F026B4">
      <w:pPr>
        <w:tabs>
          <w:tab w:val="left" w:pos="1701"/>
          <w:tab w:val="left" w:pos="1985"/>
        </w:tabs>
        <w:ind w:left="1985" w:hanging="1985"/>
      </w:pPr>
      <w:r>
        <w:t>Deutung:</w:t>
      </w:r>
      <w:r>
        <w:tab/>
      </w:r>
      <w:r>
        <w:tab/>
        <w:t>In einem Gemenge liegen die Reinstoffe gemischt nebeneinander vor. Die schwereren Stoffe haben dabei das Bestreben</w:t>
      </w:r>
      <w:r w:rsidR="00DD0BEC">
        <w:t>,</w:t>
      </w:r>
      <w:r>
        <w:t xml:space="preserve"> am Boden vorzuliegen.</w:t>
      </w:r>
      <w:r w:rsidR="0009426B">
        <w:t xml:space="preserve"> </w:t>
      </w:r>
    </w:p>
    <w:p w14:paraId="0012020F" w14:textId="4375B040" w:rsidR="00C136B4" w:rsidRDefault="00C136B4" w:rsidP="00C136B4">
      <w:pPr>
        <w:tabs>
          <w:tab w:val="left" w:pos="1701"/>
          <w:tab w:val="left" w:pos="1985"/>
        </w:tabs>
        <w:ind w:left="1980" w:hanging="1980"/>
      </w:pPr>
      <w:r>
        <w:t>Entsorgung:</w:t>
      </w:r>
      <w:r>
        <w:tab/>
      </w:r>
      <w:r>
        <w:tab/>
        <w:t>Feststoffe über den Hausmüll entsorgen.</w:t>
      </w:r>
    </w:p>
    <w:p w14:paraId="65E4729D" w14:textId="54F5D1A5" w:rsidR="00CD44A7" w:rsidRDefault="0009426B" w:rsidP="0009426B">
      <w:pPr>
        <w:tabs>
          <w:tab w:val="left" w:pos="1701"/>
          <w:tab w:val="left" w:pos="1985"/>
        </w:tabs>
        <w:ind w:left="1980" w:hanging="1980"/>
      </w:pPr>
      <w:r>
        <w:t>Literatur:</w:t>
      </w:r>
      <w:r>
        <w:tab/>
      </w:r>
      <w:r>
        <w:tab/>
      </w:r>
      <w:r w:rsidR="00F026B4">
        <w:t>(</w:t>
      </w:r>
      <w:r w:rsidR="0047428B">
        <w:t xml:space="preserve">In Anlehnung an: </w:t>
      </w:r>
      <w:r w:rsidR="00F026B4">
        <w:t>Schröder et. al., 1975)</w:t>
      </w:r>
    </w:p>
    <w:p w14:paraId="427D52EF" w14:textId="77777777" w:rsidR="0009426B" w:rsidRPr="006E32AF" w:rsidRDefault="0009426B" w:rsidP="0009426B">
      <w:pPr>
        <w:tabs>
          <w:tab w:val="left" w:pos="1701"/>
          <w:tab w:val="left" w:pos="1985"/>
        </w:tabs>
        <w:ind w:left="1980" w:hanging="1980"/>
        <w:rPr>
          <w:rFonts w:eastAsiaTheme="minorEastAsia"/>
        </w:rPr>
      </w:pPr>
      <w:r>
        <w:rPr>
          <w:noProof/>
          <w:lang w:eastAsia="de-DE"/>
        </w:rPr>
        <w:lastRenderedPageBreak/>
        <mc:AlternateContent>
          <mc:Choice Requires="wps">
            <w:drawing>
              <wp:inline distT="0" distB="0" distL="0" distR="0" wp14:anchorId="3F69A808" wp14:editId="4AF55B64">
                <wp:extent cx="5873115" cy="1604513"/>
                <wp:effectExtent l="0" t="0" r="13335" b="15240"/>
                <wp:docPr id="18"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604513"/>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4EF46CB" w14:textId="2940D5B8" w:rsidR="00FD4099" w:rsidRPr="00792071" w:rsidRDefault="00FD4099" w:rsidP="0009426B">
                            <w:pPr>
                              <w:rPr>
                                <w:color w:val="auto"/>
                              </w:rPr>
                            </w:pPr>
                            <w:r>
                              <w:rPr>
                                <w:color w:val="auto"/>
                              </w:rPr>
                              <w:t>Alternativ kann der Versuch mit zahlreichen anderen Stoffen durchgeführt werden. Die Liter</w:t>
                            </w:r>
                            <w:r>
                              <w:rPr>
                                <w:color w:val="auto"/>
                              </w:rPr>
                              <w:t>a</w:t>
                            </w:r>
                            <w:r>
                              <w:rPr>
                                <w:color w:val="auto"/>
                              </w:rPr>
                              <w:t>tur gibt die Verwendung von Schwefelpulver und Eisenspänen vor, ich würde jedoch die Ve</w:t>
                            </w:r>
                            <w:r>
                              <w:rPr>
                                <w:color w:val="auto"/>
                              </w:rPr>
                              <w:t>r</w:t>
                            </w:r>
                            <w:r>
                              <w:rPr>
                                <w:color w:val="auto"/>
                              </w:rPr>
                              <w:t>wendung von Alltagsstoffen, wie Cornflakes &amp; Rosinen, Kaffeebohnen &amp; Zucker, Erbsen &amp; Graupen, usw. empfehlen. Besser geeignet als Milchreis- und Grießkörner sind Stoffe mit u</w:t>
                            </w:r>
                            <w:r>
                              <w:rPr>
                                <w:color w:val="auto"/>
                              </w:rPr>
                              <w:t>n</w:t>
                            </w:r>
                            <w:r>
                              <w:rPr>
                                <w:color w:val="auto"/>
                              </w:rPr>
                              <w:t>terschiedlichen Farben. Der Versuch kann bei ausreichend großem Gefäß ebenfalls als Lehre</w:t>
                            </w:r>
                            <w:r>
                              <w:rPr>
                                <w:color w:val="auto"/>
                              </w:rPr>
                              <w:t>r</w:t>
                            </w:r>
                            <w:r>
                              <w:rPr>
                                <w:color w:val="auto"/>
                              </w:rPr>
                              <w:t>versuch vorgeführt werden.</w:t>
                            </w:r>
                          </w:p>
                          <w:p w14:paraId="7A7BCC29" w14:textId="77777777" w:rsidR="00FD4099" w:rsidRPr="00792071" w:rsidRDefault="00FD4099" w:rsidP="0009426B">
                            <w:pPr>
                              <w:rPr>
                                <w:color w:val="auto"/>
                              </w:rPr>
                            </w:pPr>
                          </w:p>
                        </w:txbxContent>
                      </wps:txbx>
                      <wps:bodyPr rot="0" vert="horz" wrap="square" lIns="91440" tIns="45720" rIns="91440" bIns="45720" anchor="t" anchorCtr="0" upright="1">
                        <a:noAutofit/>
                      </wps:bodyPr>
                    </wps:wsp>
                  </a:graphicData>
                </a:graphic>
              </wp:inline>
            </w:drawing>
          </mc:Choice>
          <mc:Fallback>
            <w:pict>
              <v:shape id="_x0000_s1032" type="#_x0000_t202" style="width:462.45pt;height:12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" fillcolor="white [3201]" strokecolor="#c0504d [3205]" strokeweight="1pt">
                <v:stroke dashstyle="dash"/>
                <v:shadow color="#868686"/>
                <v:textbox>
                  <w:txbxContent>
                    <w:p w14:paraId="54EF46CB" w14:textId="2940D5B8" w:rsidR="00FD4099" w:rsidRPr="00792071" w:rsidRDefault="00FD4099" w:rsidP="0009426B">
                      <w:pPr>
                        <w:rPr>
                          <w:color w:val="auto"/>
                        </w:rPr>
                      </w:pPr>
                      <w:r>
                        <w:rPr>
                          <w:color w:val="auto"/>
                        </w:rPr>
                        <w:t>Alternativ kann der Versuch mit zahlreichen anderen Stoffen durchgeführt werden. Die Liter</w:t>
                      </w:r>
                      <w:r>
                        <w:rPr>
                          <w:color w:val="auto"/>
                        </w:rPr>
                        <w:t>a</w:t>
                      </w:r>
                      <w:r>
                        <w:rPr>
                          <w:color w:val="auto"/>
                        </w:rPr>
                        <w:t>tur gibt die Verwendung von Schwefelpulver und Eisenspänen vor, ich würde jedoch die Ve</w:t>
                      </w:r>
                      <w:r>
                        <w:rPr>
                          <w:color w:val="auto"/>
                        </w:rPr>
                        <w:t>r</w:t>
                      </w:r>
                      <w:r>
                        <w:rPr>
                          <w:color w:val="auto"/>
                        </w:rPr>
                        <w:t>wendung von Alltagsstoffen, wie Cornflakes &amp; Rosinen, Kaffeebohnen &amp; Zucker, Erbsen &amp; Graupen, usw. empfehlen. Besser geeignet als Milchreis- und Grießkörner sind Stoffe mit u</w:t>
                      </w:r>
                      <w:r>
                        <w:rPr>
                          <w:color w:val="auto"/>
                        </w:rPr>
                        <w:t>n</w:t>
                      </w:r>
                      <w:r>
                        <w:rPr>
                          <w:color w:val="auto"/>
                        </w:rPr>
                        <w:t>terschiedlichen Farben. Der Versuch kann bei ausreichend großem Gefäß ebenfalls als Lehre</w:t>
                      </w:r>
                      <w:r>
                        <w:rPr>
                          <w:color w:val="auto"/>
                        </w:rPr>
                        <w:t>r</w:t>
                      </w:r>
                      <w:r>
                        <w:rPr>
                          <w:color w:val="auto"/>
                        </w:rPr>
                        <w:t>versuch vorgeführt werden.</w:t>
                      </w:r>
                    </w:p>
                    <w:p w14:paraId="7A7BCC29" w14:textId="77777777" w:rsidR="00FD4099" w:rsidRPr="00792071" w:rsidRDefault="00FD4099" w:rsidP="0009426B">
                      <w:pPr>
                        <w:rPr>
                          <w:color w:val="auto"/>
                        </w:rPr>
                      </w:pPr>
                    </w:p>
                  </w:txbxContent>
                </v:textbox>
                <w10:anchorlock/>
              </v:shape>
            </w:pict>
          </mc:Fallback>
        </mc:AlternateContent>
      </w:r>
    </w:p>
    <w:p w14:paraId="2D40C642" w14:textId="43651897" w:rsidR="0009426B" w:rsidRDefault="0009426B" w:rsidP="0009426B">
      <w:pPr>
        <w:pStyle w:val="berschrift2"/>
      </w:pPr>
      <w:bookmarkStart w:id="15" w:name="_Toc336718763"/>
      <w:bookmarkStart w:id="16" w:name="_Toc338322049"/>
      <w:r>
        <w:rPr>
          <w:noProof/>
          <w:lang w:eastAsia="de-DE"/>
        </w:rPr>
        <mc:AlternateContent>
          <mc:Choice Requires="wps">
            <w:drawing>
              <wp:anchor distT="0" distB="0" distL="114300" distR="114300" simplePos="0" relativeHeight="251792384" behindDoc="0" locked="0" layoutInCell="1" allowOverlap="1" wp14:anchorId="4C471D13" wp14:editId="41BFE82A">
                <wp:simplePos x="0" y="0"/>
                <wp:positionH relativeFrom="column">
                  <wp:posOffset>-3175</wp:posOffset>
                </wp:positionH>
                <wp:positionV relativeFrom="paragraph">
                  <wp:posOffset>411480</wp:posOffset>
                </wp:positionV>
                <wp:extent cx="5873115" cy="1345565"/>
                <wp:effectExtent l="0" t="0" r="13335" b="26035"/>
                <wp:wrapSquare wrapText="bothSides"/>
                <wp:docPr id="2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34556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BE8B3A6" w14:textId="0688B2B5" w:rsidR="00FD4099" w:rsidRPr="00792071" w:rsidRDefault="00FD4099" w:rsidP="0009426B">
                            <w:pPr>
                              <w:rPr>
                                <w:color w:val="auto"/>
                              </w:rPr>
                            </w:pPr>
                            <w:r>
                              <w:rPr>
                                <w:color w:val="auto"/>
                              </w:rPr>
                              <w:t>Der Versuch basiert auf den spezifischen Eigenschaften von Reinstoffen, diese können zur U</w:t>
                            </w:r>
                            <w:r>
                              <w:rPr>
                                <w:color w:val="auto"/>
                              </w:rPr>
                              <w:t>n</w:t>
                            </w:r>
                            <w:r>
                              <w:rPr>
                                <w:color w:val="auto"/>
                              </w:rPr>
                              <w:t>terscheidung dienen. In dem Versuch werden die Stoffe Zucker und Salz zunächst hinsichtlich gemeinsamer und unterschiedlicher Eigenschaften untersucht. Die SuS sollten bereits über Vorwissen über die verschiedenen Eigenschaften verfügen: Aggregatzustände, Magnetismus, Löslichkeit und Verhalten beim Erhitzen von Stoffen mit dem Bunsenbrenner.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5pt;margin-top:32.4pt;width:462.45pt;height:105.9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" fillcolor="white [3201]" strokecolor="#4bacc6 [3208]" strokeweight="1pt">
                <v:stroke dashstyle="dash"/>
                <v:shadow color="#868686"/>
                <v:textbox>
                  <w:txbxContent>
                    <w:p w14:paraId="1BE8B3A6" w14:textId="0688B2B5" w:rsidR="00FD4099" w:rsidRPr="00792071" w:rsidRDefault="00FD4099" w:rsidP="0009426B">
                      <w:pPr>
                        <w:rPr>
                          <w:color w:val="auto"/>
                        </w:rPr>
                      </w:pPr>
                      <w:r>
                        <w:rPr>
                          <w:color w:val="auto"/>
                        </w:rPr>
                        <w:t>Der Versuch basiert auf den spezifischen Eigenschaften von Reinstoffen, diese können zur U</w:t>
                      </w:r>
                      <w:r>
                        <w:rPr>
                          <w:color w:val="auto"/>
                        </w:rPr>
                        <w:t>n</w:t>
                      </w:r>
                      <w:r>
                        <w:rPr>
                          <w:color w:val="auto"/>
                        </w:rPr>
                        <w:t>terscheidung dienen. In dem Versuch werden die Stoffe Zucker und Salz zunächst hinsichtlich gemeinsamer und unterschiedlicher Eigenschaften untersucht. Die SuS sollten bereits über Vorwissen über die verschiedenen Eigenschaften verfügen: Aggregatzustände, Magnetismus, Löslichkeit und Verhalten beim Erhitzen von Stoffen mit dem Bunsenbrenner.</w:t>
                      </w:r>
                    </w:p>
                  </w:txbxContent>
                </v:textbox>
                <w10:wrap type="square"/>
              </v:shape>
            </w:pict>
          </mc:Fallback>
        </mc:AlternateContent>
      </w:r>
      <w:r>
        <w:t xml:space="preserve">V </w:t>
      </w:r>
      <w:r w:rsidR="00F026B4">
        <w:t>4</w:t>
      </w:r>
      <w:r>
        <w:t xml:space="preserve"> – </w:t>
      </w:r>
      <w:r w:rsidR="00D050D0">
        <w:t>Unterscheidung zweier Reinstoffe hinsichtlich ihrer Eigenschaften</w:t>
      </w:r>
      <w:bookmarkEnd w:id="15"/>
      <w:bookmarkEnd w:id="16"/>
    </w:p>
    <w:p w14:paraId="29029D6E" w14:textId="77777777" w:rsidR="0009426B" w:rsidRPr="001F0291" w:rsidRDefault="0009426B" w:rsidP="0009426B">
      <w:pPr>
        <w:spacing w:before="240"/>
        <w:jc w:val="center"/>
        <w:rPr>
          <w:b/>
        </w:rPr>
      </w:pPr>
      <w:r w:rsidRPr="001F0291">
        <w:rPr>
          <w:b/>
        </w:rPr>
        <w:t>Es werden keinerlei Gefahrenstoffe verwendet!</w:t>
      </w:r>
    </w:p>
    <w:p w14:paraId="645E5B6D" w14:textId="015BB96E" w:rsidR="0009426B" w:rsidRDefault="0009426B" w:rsidP="0009426B">
      <w:pPr>
        <w:tabs>
          <w:tab w:val="left" w:pos="1701"/>
          <w:tab w:val="left" w:pos="1985"/>
        </w:tabs>
        <w:ind w:left="1980" w:hanging="1980"/>
      </w:pPr>
      <w:r>
        <w:t xml:space="preserve">Materialien: </w:t>
      </w:r>
      <w:r>
        <w:tab/>
      </w:r>
      <w:r>
        <w:tab/>
      </w:r>
      <w:r w:rsidR="00E35AE2">
        <w:t xml:space="preserve">Bunsenbrenner, </w:t>
      </w:r>
      <w:r w:rsidR="00C136B4">
        <w:t xml:space="preserve">Magnet, </w:t>
      </w:r>
      <w:r w:rsidR="00E35AE2">
        <w:t xml:space="preserve">6 </w:t>
      </w:r>
      <w:r w:rsidR="00C136B4">
        <w:t xml:space="preserve">Reagenzgläser, </w:t>
      </w:r>
      <w:r w:rsidR="00E35AE2">
        <w:t xml:space="preserve">Reagenzglasklammer, </w:t>
      </w:r>
      <w:r w:rsidR="00C136B4">
        <w:t>Spatel</w:t>
      </w:r>
    </w:p>
    <w:p w14:paraId="12E655F8" w14:textId="7C026D44" w:rsidR="0009426B" w:rsidRPr="00ED07C2" w:rsidRDefault="0009426B" w:rsidP="0009426B">
      <w:pPr>
        <w:tabs>
          <w:tab w:val="left" w:pos="1701"/>
          <w:tab w:val="left" w:pos="1985"/>
        </w:tabs>
        <w:ind w:left="1980" w:hanging="1980"/>
      </w:pPr>
      <w:r>
        <w:t>Chemikalien:</w:t>
      </w:r>
      <w:r>
        <w:tab/>
      </w:r>
      <w:r>
        <w:tab/>
        <w:t>Destilliertes Wasser (H</w:t>
      </w:r>
      <w:r w:rsidRPr="00A135CF">
        <w:rPr>
          <w:vertAlign w:val="subscript"/>
        </w:rPr>
        <w:t>2</w:t>
      </w:r>
      <w:r>
        <w:t xml:space="preserve">0), Kochsalz (Natriumchlorid: </w:t>
      </w:r>
      <w:proofErr w:type="spellStart"/>
      <w:r>
        <w:t>NaCl</w:t>
      </w:r>
      <w:proofErr w:type="spellEnd"/>
      <w:r>
        <w:t>)</w:t>
      </w:r>
      <w:r w:rsidR="00C136B4">
        <w:t>, Haushaltsz</w:t>
      </w:r>
      <w:r w:rsidR="00C136B4">
        <w:t>u</w:t>
      </w:r>
      <w:r w:rsidR="00C136B4">
        <w:t>cker (Saccharose: C</w:t>
      </w:r>
      <w:r w:rsidR="00C136B4" w:rsidRPr="00C136B4">
        <w:rPr>
          <w:vertAlign w:val="subscript"/>
        </w:rPr>
        <w:t>12</w:t>
      </w:r>
      <w:r w:rsidR="00C136B4">
        <w:t>H</w:t>
      </w:r>
      <w:r w:rsidR="00C136B4" w:rsidRPr="00C136B4">
        <w:rPr>
          <w:vertAlign w:val="subscript"/>
        </w:rPr>
        <w:t>22</w:t>
      </w:r>
      <w:r w:rsidR="00C136B4">
        <w:t>O</w:t>
      </w:r>
      <w:r w:rsidR="00C136B4" w:rsidRPr="00C136B4">
        <w:rPr>
          <w:vertAlign w:val="subscript"/>
        </w:rPr>
        <w:t>11</w:t>
      </w:r>
      <w:r w:rsidR="00C136B4">
        <w:t>)</w:t>
      </w:r>
    </w:p>
    <w:p w14:paraId="297CB7C1" w14:textId="3780631E" w:rsidR="0009426B" w:rsidRDefault="0009426B" w:rsidP="0009426B">
      <w:pPr>
        <w:tabs>
          <w:tab w:val="left" w:pos="1701"/>
          <w:tab w:val="left" w:pos="1985"/>
        </w:tabs>
        <w:ind w:left="1980" w:hanging="1980"/>
      </w:pPr>
      <w:r>
        <w:t xml:space="preserve">Durchführung: </w:t>
      </w:r>
      <w:r>
        <w:tab/>
      </w:r>
      <w:r>
        <w:tab/>
      </w:r>
      <w:r w:rsidR="00E35AE2">
        <w:t>Die SuS untersuchen die beiden Stoffe hinsichtlich ihrer Eigenschaften: Aggregatzustand, Farbe, Geruch, Magnetismus, Löslichkeit in Wasser und dem Verhalten beim Erhitzen und notieren ihre Beobachtungen in einer Tabelle.</w:t>
      </w:r>
    </w:p>
    <w:p w14:paraId="575E5375" w14:textId="536758BA" w:rsidR="0009426B" w:rsidRDefault="0009426B" w:rsidP="00E35AE2">
      <w:pPr>
        <w:tabs>
          <w:tab w:val="left" w:pos="1701"/>
          <w:tab w:val="left" w:pos="1985"/>
        </w:tabs>
        <w:ind w:left="1980" w:hanging="1980"/>
      </w:pPr>
      <w:r>
        <w:t>Beobachtung:</w:t>
      </w:r>
      <w:r>
        <w:tab/>
      </w:r>
      <w:r>
        <w:tab/>
      </w:r>
    </w:p>
    <w:tbl>
      <w:tblPr>
        <w:tblStyle w:val="Tabellenraster"/>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3"/>
        <w:gridCol w:w="3213"/>
        <w:gridCol w:w="3213"/>
      </w:tblGrid>
      <w:tr w:rsidR="00E35AE2" w14:paraId="24D36849" w14:textId="77777777" w:rsidTr="00E35AE2">
        <w:tc>
          <w:tcPr>
            <w:tcW w:w="3213" w:type="dxa"/>
            <w:tcBorders>
              <w:top w:val="single" w:sz="4" w:space="0" w:color="auto"/>
              <w:left w:val="single" w:sz="4" w:space="0" w:color="auto"/>
              <w:bottom w:val="double" w:sz="4" w:space="0" w:color="auto"/>
              <w:right w:val="single" w:sz="4" w:space="0" w:color="auto"/>
            </w:tcBorders>
          </w:tcPr>
          <w:p w14:paraId="153A9E46" w14:textId="311996B1" w:rsidR="00E35AE2" w:rsidRPr="00E35AE2" w:rsidRDefault="00E35AE2" w:rsidP="00E35AE2">
            <w:pPr>
              <w:tabs>
                <w:tab w:val="left" w:pos="1701"/>
                <w:tab w:val="left" w:pos="1985"/>
              </w:tabs>
              <w:rPr>
                <w:b/>
              </w:rPr>
            </w:pPr>
            <w:r w:rsidRPr="00E35AE2">
              <w:rPr>
                <w:b/>
              </w:rPr>
              <w:t>Eigenschaften</w:t>
            </w:r>
          </w:p>
        </w:tc>
        <w:tc>
          <w:tcPr>
            <w:tcW w:w="3213" w:type="dxa"/>
            <w:tcBorders>
              <w:top w:val="single" w:sz="4" w:space="0" w:color="auto"/>
              <w:left w:val="single" w:sz="4" w:space="0" w:color="auto"/>
              <w:bottom w:val="double" w:sz="4" w:space="0" w:color="auto"/>
              <w:right w:val="single" w:sz="4" w:space="0" w:color="auto"/>
            </w:tcBorders>
          </w:tcPr>
          <w:p w14:paraId="04D69CE7" w14:textId="3DB6D898" w:rsidR="00E35AE2" w:rsidRPr="00E35AE2" w:rsidRDefault="00E35AE2" w:rsidP="00E35AE2">
            <w:pPr>
              <w:tabs>
                <w:tab w:val="left" w:pos="1701"/>
                <w:tab w:val="left" w:pos="1985"/>
              </w:tabs>
              <w:rPr>
                <w:b/>
              </w:rPr>
            </w:pPr>
            <w:r w:rsidRPr="00E35AE2">
              <w:rPr>
                <w:b/>
              </w:rPr>
              <w:t>Kochsalz</w:t>
            </w:r>
          </w:p>
        </w:tc>
        <w:tc>
          <w:tcPr>
            <w:tcW w:w="3213" w:type="dxa"/>
            <w:tcBorders>
              <w:top w:val="single" w:sz="4" w:space="0" w:color="auto"/>
              <w:left w:val="single" w:sz="4" w:space="0" w:color="auto"/>
              <w:bottom w:val="double" w:sz="4" w:space="0" w:color="auto"/>
              <w:right w:val="single" w:sz="4" w:space="0" w:color="auto"/>
            </w:tcBorders>
          </w:tcPr>
          <w:p w14:paraId="384E099C" w14:textId="2AA02652" w:rsidR="00E35AE2" w:rsidRPr="00E35AE2" w:rsidRDefault="00E35AE2" w:rsidP="00E35AE2">
            <w:pPr>
              <w:tabs>
                <w:tab w:val="left" w:pos="1701"/>
                <w:tab w:val="left" w:pos="1985"/>
              </w:tabs>
              <w:rPr>
                <w:b/>
              </w:rPr>
            </w:pPr>
            <w:r w:rsidRPr="00E35AE2">
              <w:rPr>
                <w:b/>
              </w:rPr>
              <w:t>Haushaltszucker</w:t>
            </w:r>
          </w:p>
        </w:tc>
      </w:tr>
      <w:tr w:rsidR="00E35AE2" w14:paraId="3C685142" w14:textId="77777777" w:rsidTr="00E35AE2">
        <w:tc>
          <w:tcPr>
            <w:tcW w:w="3213" w:type="dxa"/>
            <w:tcBorders>
              <w:top w:val="double" w:sz="4" w:space="0" w:color="auto"/>
              <w:left w:val="single" w:sz="4" w:space="0" w:color="auto"/>
              <w:bottom w:val="single" w:sz="4" w:space="0" w:color="auto"/>
              <w:right w:val="single" w:sz="4" w:space="0" w:color="auto"/>
            </w:tcBorders>
          </w:tcPr>
          <w:p w14:paraId="5D547E5A" w14:textId="6201E4C8" w:rsidR="00E35AE2" w:rsidRPr="00E35AE2" w:rsidRDefault="00E35AE2" w:rsidP="00E35AE2">
            <w:pPr>
              <w:tabs>
                <w:tab w:val="left" w:pos="1701"/>
                <w:tab w:val="left" w:pos="1985"/>
              </w:tabs>
              <w:rPr>
                <w:b/>
              </w:rPr>
            </w:pPr>
            <w:r w:rsidRPr="00E35AE2">
              <w:rPr>
                <w:b/>
              </w:rPr>
              <w:t>Aggregatzustand</w:t>
            </w:r>
          </w:p>
        </w:tc>
        <w:tc>
          <w:tcPr>
            <w:tcW w:w="3213" w:type="dxa"/>
            <w:tcBorders>
              <w:top w:val="double" w:sz="4" w:space="0" w:color="auto"/>
              <w:left w:val="single" w:sz="4" w:space="0" w:color="auto"/>
              <w:bottom w:val="single" w:sz="4" w:space="0" w:color="auto"/>
              <w:right w:val="single" w:sz="4" w:space="0" w:color="auto"/>
            </w:tcBorders>
          </w:tcPr>
          <w:p w14:paraId="0D8027A1" w14:textId="6F16F90A" w:rsidR="00E35AE2" w:rsidRDefault="00E35AE2" w:rsidP="00E35AE2">
            <w:pPr>
              <w:tabs>
                <w:tab w:val="left" w:pos="1701"/>
                <w:tab w:val="left" w:pos="1985"/>
              </w:tabs>
            </w:pPr>
            <w:r>
              <w:t>Fest</w:t>
            </w:r>
          </w:p>
        </w:tc>
        <w:tc>
          <w:tcPr>
            <w:tcW w:w="3213" w:type="dxa"/>
            <w:tcBorders>
              <w:top w:val="double" w:sz="4" w:space="0" w:color="auto"/>
              <w:left w:val="single" w:sz="4" w:space="0" w:color="auto"/>
              <w:bottom w:val="single" w:sz="4" w:space="0" w:color="auto"/>
              <w:right w:val="single" w:sz="4" w:space="0" w:color="auto"/>
            </w:tcBorders>
          </w:tcPr>
          <w:p w14:paraId="087CF24E" w14:textId="5F5CEBFE" w:rsidR="00E35AE2" w:rsidRDefault="00E35AE2" w:rsidP="00E35AE2">
            <w:pPr>
              <w:tabs>
                <w:tab w:val="left" w:pos="1701"/>
                <w:tab w:val="left" w:pos="1985"/>
              </w:tabs>
            </w:pPr>
            <w:r>
              <w:t>Fest</w:t>
            </w:r>
          </w:p>
        </w:tc>
      </w:tr>
      <w:tr w:rsidR="00E35AE2" w14:paraId="3BB1387C" w14:textId="77777777" w:rsidTr="00E35AE2">
        <w:tc>
          <w:tcPr>
            <w:tcW w:w="3213" w:type="dxa"/>
            <w:tcBorders>
              <w:top w:val="single" w:sz="4" w:space="0" w:color="auto"/>
              <w:left w:val="single" w:sz="4" w:space="0" w:color="auto"/>
              <w:bottom w:val="single" w:sz="4" w:space="0" w:color="auto"/>
              <w:right w:val="single" w:sz="4" w:space="0" w:color="auto"/>
            </w:tcBorders>
          </w:tcPr>
          <w:p w14:paraId="0902304A" w14:textId="7DB2B541" w:rsidR="00E35AE2" w:rsidRPr="00E35AE2" w:rsidRDefault="00E35AE2" w:rsidP="00E35AE2">
            <w:pPr>
              <w:tabs>
                <w:tab w:val="left" w:pos="1701"/>
                <w:tab w:val="left" w:pos="1985"/>
              </w:tabs>
              <w:rPr>
                <w:b/>
              </w:rPr>
            </w:pPr>
            <w:r w:rsidRPr="00E35AE2">
              <w:rPr>
                <w:b/>
              </w:rPr>
              <w:t>Farbe</w:t>
            </w:r>
          </w:p>
        </w:tc>
        <w:tc>
          <w:tcPr>
            <w:tcW w:w="3213" w:type="dxa"/>
            <w:tcBorders>
              <w:top w:val="single" w:sz="4" w:space="0" w:color="auto"/>
              <w:left w:val="single" w:sz="4" w:space="0" w:color="auto"/>
              <w:bottom w:val="single" w:sz="4" w:space="0" w:color="auto"/>
              <w:right w:val="single" w:sz="4" w:space="0" w:color="auto"/>
            </w:tcBorders>
          </w:tcPr>
          <w:p w14:paraId="34033C28" w14:textId="0AD656C1" w:rsidR="00E35AE2" w:rsidRDefault="00E35AE2" w:rsidP="00E35AE2">
            <w:pPr>
              <w:tabs>
                <w:tab w:val="left" w:pos="1701"/>
                <w:tab w:val="left" w:pos="1985"/>
              </w:tabs>
            </w:pPr>
            <w:r>
              <w:t>Weiß</w:t>
            </w:r>
          </w:p>
        </w:tc>
        <w:tc>
          <w:tcPr>
            <w:tcW w:w="3213" w:type="dxa"/>
            <w:tcBorders>
              <w:top w:val="single" w:sz="4" w:space="0" w:color="auto"/>
              <w:left w:val="single" w:sz="4" w:space="0" w:color="auto"/>
              <w:bottom w:val="single" w:sz="4" w:space="0" w:color="auto"/>
              <w:right w:val="single" w:sz="4" w:space="0" w:color="auto"/>
            </w:tcBorders>
          </w:tcPr>
          <w:p w14:paraId="7B27A9FD" w14:textId="5BCAD7AB" w:rsidR="00E35AE2" w:rsidRDefault="00E35AE2" w:rsidP="00E35AE2">
            <w:pPr>
              <w:tabs>
                <w:tab w:val="left" w:pos="1701"/>
                <w:tab w:val="left" w:pos="1985"/>
              </w:tabs>
            </w:pPr>
            <w:r>
              <w:t>Weiß</w:t>
            </w:r>
          </w:p>
        </w:tc>
      </w:tr>
      <w:tr w:rsidR="00E35AE2" w14:paraId="0E98CF25" w14:textId="77777777" w:rsidTr="00E35AE2">
        <w:tc>
          <w:tcPr>
            <w:tcW w:w="3213" w:type="dxa"/>
            <w:tcBorders>
              <w:top w:val="single" w:sz="4" w:space="0" w:color="auto"/>
              <w:left w:val="single" w:sz="4" w:space="0" w:color="auto"/>
              <w:bottom w:val="single" w:sz="4" w:space="0" w:color="auto"/>
              <w:right w:val="single" w:sz="4" w:space="0" w:color="auto"/>
            </w:tcBorders>
          </w:tcPr>
          <w:p w14:paraId="18D0C457" w14:textId="4BE06E55" w:rsidR="00E35AE2" w:rsidRPr="00E35AE2" w:rsidRDefault="00E35AE2" w:rsidP="00E35AE2">
            <w:pPr>
              <w:tabs>
                <w:tab w:val="left" w:pos="1701"/>
                <w:tab w:val="left" w:pos="1985"/>
              </w:tabs>
              <w:rPr>
                <w:b/>
              </w:rPr>
            </w:pPr>
            <w:r w:rsidRPr="00E35AE2">
              <w:rPr>
                <w:b/>
              </w:rPr>
              <w:t>Geruch</w:t>
            </w:r>
          </w:p>
        </w:tc>
        <w:tc>
          <w:tcPr>
            <w:tcW w:w="3213" w:type="dxa"/>
            <w:tcBorders>
              <w:top w:val="single" w:sz="4" w:space="0" w:color="auto"/>
              <w:left w:val="single" w:sz="4" w:space="0" w:color="auto"/>
              <w:bottom w:val="single" w:sz="4" w:space="0" w:color="auto"/>
              <w:right w:val="single" w:sz="4" w:space="0" w:color="auto"/>
            </w:tcBorders>
          </w:tcPr>
          <w:p w14:paraId="1C090889" w14:textId="0FC0A5BF" w:rsidR="00E35AE2" w:rsidRDefault="00E35AE2" w:rsidP="00E35AE2">
            <w:pPr>
              <w:tabs>
                <w:tab w:val="left" w:pos="1701"/>
                <w:tab w:val="left" w:pos="1985"/>
              </w:tabs>
            </w:pPr>
            <w:r>
              <w:t>Geruchslos</w:t>
            </w:r>
          </w:p>
        </w:tc>
        <w:tc>
          <w:tcPr>
            <w:tcW w:w="3213" w:type="dxa"/>
            <w:tcBorders>
              <w:top w:val="single" w:sz="4" w:space="0" w:color="auto"/>
              <w:left w:val="single" w:sz="4" w:space="0" w:color="auto"/>
              <w:bottom w:val="single" w:sz="4" w:space="0" w:color="auto"/>
              <w:right w:val="single" w:sz="4" w:space="0" w:color="auto"/>
            </w:tcBorders>
          </w:tcPr>
          <w:p w14:paraId="21993BD3" w14:textId="6CA35611" w:rsidR="00E35AE2" w:rsidRDefault="00E35AE2" w:rsidP="00E35AE2">
            <w:pPr>
              <w:tabs>
                <w:tab w:val="left" w:pos="1701"/>
                <w:tab w:val="left" w:pos="1985"/>
              </w:tabs>
            </w:pPr>
            <w:r>
              <w:t>Geruchslos</w:t>
            </w:r>
          </w:p>
        </w:tc>
      </w:tr>
      <w:tr w:rsidR="00E35AE2" w14:paraId="24DB93A5" w14:textId="77777777" w:rsidTr="00E35AE2">
        <w:tc>
          <w:tcPr>
            <w:tcW w:w="3213" w:type="dxa"/>
            <w:tcBorders>
              <w:top w:val="single" w:sz="4" w:space="0" w:color="auto"/>
              <w:left w:val="single" w:sz="4" w:space="0" w:color="auto"/>
              <w:bottom w:val="single" w:sz="4" w:space="0" w:color="auto"/>
              <w:right w:val="single" w:sz="4" w:space="0" w:color="auto"/>
            </w:tcBorders>
          </w:tcPr>
          <w:p w14:paraId="174F687B" w14:textId="7BF5861F" w:rsidR="00E35AE2" w:rsidRPr="00E35AE2" w:rsidRDefault="00E35AE2" w:rsidP="00E35AE2">
            <w:pPr>
              <w:tabs>
                <w:tab w:val="left" w:pos="1701"/>
                <w:tab w:val="left" w:pos="1985"/>
              </w:tabs>
              <w:rPr>
                <w:b/>
              </w:rPr>
            </w:pPr>
            <w:r w:rsidRPr="00E35AE2">
              <w:rPr>
                <w:b/>
              </w:rPr>
              <w:t>Magnetismus</w:t>
            </w:r>
          </w:p>
        </w:tc>
        <w:tc>
          <w:tcPr>
            <w:tcW w:w="3213" w:type="dxa"/>
            <w:tcBorders>
              <w:top w:val="single" w:sz="4" w:space="0" w:color="auto"/>
              <w:left w:val="single" w:sz="4" w:space="0" w:color="auto"/>
              <w:bottom w:val="single" w:sz="4" w:space="0" w:color="auto"/>
              <w:right w:val="single" w:sz="4" w:space="0" w:color="auto"/>
            </w:tcBorders>
          </w:tcPr>
          <w:p w14:paraId="5C67E656" w14:textId="5129C788" w:rsidR="00E35AE2" w:rsidRDefault="00E35AE2" w:rsidP="00E35AE2">
            <w:pPr>
              <w:tabs>
                <w:tab w:val="left" w:pos="1701"/>
                <w:tab w:val="left" w:pos="1985"/>
              </w:tabs>
            </w:pPr>
            <w:r>
              <w:t>Nein</w:t>
            </w:r>
          </w:p>
        </w:tc>
        <w:tc>
          <w:tcPr>
            <w:tcW w:w="3213" w:type="dxa"/>
            <w:tcBorders>
              <w:top w:val="single" w:sz="4" w:space="0" w:color="auto"/>
              <w:left w:val="single" w:sz="4" w:space="0" w:color="auto"/>
              <w:bottom w:val="single" w:sz="4" w:space="0" w:color="auto"/>
              <w:right w:val="single" w:sz="4" w:space="0" w:color="auto"/>
            </w:tcBorders>
          </w:tcPr>
          <w:p w14:paraId="18FC5F2A" w14:textId="4AD881E6" w:rsidR="00E35AE2" w:rsidRDefault="00E35AE2" w:rsidP="00E35AE2">
            <w:pPr>
              <w:tabs>
                <w:tab w:val="left" w:pos="1701"/>
                <w:tab w:val="left" w:pos="1985"/>
              </w:tabs>
            </w:pPr>
            <w:r>
              <w:t>Nein</w:t>
            </w:r>
          </w:p>
        </w:tc>
      </w:tr>
      <w:tr w:rsidR="00E35AE2" w14:paraId="663F65CE" w14:textId="77777777" w:rsidTr="00E35AE2">
        <w:tc>
          <w:tcPr>
            <w:tcW w:w="3213" w:type="dxa"/>
            <w:tcBorders>
              <w:top w:val="single" w:sz="4" w:space="0" w:color="auto"/>
              <w:left w:val="single" w:sz="4" w:space="0" w:color="auto"/>
              <w:bottom w:val="single" w:sz="4" w:space="0" w:color="auto"/>
              <w:right w:val="single" w:sz="4" w:space="0" w:color="auto"/>
            </w:tcBorders>
          </w:tcPr>
          <w:p w14:paraId="6CEF5B94" w14:textId="1BDE366A" w:rsidR="00E35AE2" w:rsidRPr="00E35AE2" w:rsidRDefault="00E35AE2" w:rsidP="00E35AE2">
            <w:pPr>
              <w:tabs>
                <w:tab w:val="left" w:pos="1701"/>
                <w:tab w:val="left" w:pos="1985"/>
              </w:tabs>
              <w:rPr>
                <w:b/>
              </w:rPr>
            </w:pPr>
            <w:r w:rsidRPr="00E35AE2">
              <w:rPr>
                <w:b/>
              </w:rPr>
              <w:t>Löslichkeit in Wasser</w:t>
            </w:r>
          </w:p>
        </w:tc>
        <w:tc>
          <w:tcPr>
            <w:tcW w:w="3213" w:type="dxa"/>
            <w:tcBorders>
              <w:top w:val="single" w:sz="4" w:space="0" w:color="auto"/>
              <w:left w:val="single" w:sz="4" w:space="0" w:color="auto"/>
              <w:bottom w:val="single" w:sz="4" w:space="0" w:color="auto"/>
              <w:right w:val="single" w:sz="4" w:space="0" w:color="auto"/>
            </w:tcBorders>
          </w:tcPr>
          <w:p w14:paraId="359938A0" w14:textId="6EFC380F" w:rsidR="00E35AE2" w:rsidRDefault="00E35AE2" w:rsidP="00E35AE2">
            <w:pPr>
              <w:tabs>
                <w:tab w:val="left" w:pos="1701"/>
                <w:tab w:val="left" w:pos="1985"/>
              </w:tabs>
            </w:pPr>
            <w:r>
              <w:t>Ja</w:t>
            </w:r>
          </w:p>
        </w:tc>
        <w:tc>
          <w:tcPr>
            <w:tcW w:w="3213" w:type="dxa"/>
            <w:tcBorders>
              <w:top w:val="single" w:sz="4" w:space="0" w:color="auto"/>
              <w:left w:val="single" w:sz="4" w:space="0" w:color="auto"/>
              <w:bottom w:val="single" w:sz="4" w:space="0" w:color="auto"/>
              <w:right w:val="single" w:sz="4" w:space="0" w:color="auto"/>
            </w:tcBorders>
          </w:tcPr>
          <w:p w14:paraId="521E0F57" w14:textId="5CFF79AE" w:rsidR="00E35AE2" w:rsidRDefault="00E35AE2" w:rsidP="00E35AE2">
            <w:pPr>
              <w:tabs>
                <w:tab w:val="left" w:pos="1701"/>
                <w:tab w:val="left" w:pos="1985"/>
              </w:tabs>
            </w:pPr>
            <w:r>
              <w:t>Ja</w:t>
            </w:r>
          </w:p>
        </w:tc>
      </w:tr>
      <w:tr w:rsidR="00E35AE2" w14:paraId="6E64EE5F" w14:textId="77777777" w:rsidTr="00E35AE2">
        <w:tc>
          <w:tcPr>
            <w:tcW w:w="3213" w:type="dxa"/>
            <w:tcBorders>
              <w:top w:val="single" w:sz="4" w:space="0" w:color="auto"/>
              <w:left w:val="single" w:sz="4" w:space="0" w:color="auto"/>
              <w:bottom w:val="single" w:sz="4" w:space="0" w:color="auto"/>
              <w:right w:val="single" w:sz="4" w:space="0" w:color="auto"/>
            </w:tcBorders>
          </w:tcPr>
          <w:p w14:paraId="16BBDC10" w14:textId="36DA485D" w:rsidR="00E35AE2" w:rsidRPr="00E35AE2" w:rsidRDefault="00E35AE2" w:rsidP="00E35AE2">
            <w:pPr>
              <w:tabs>
                <w:tab w:val="left" w:pos="1701"/>
                <w:tab w:val="left" w:pos="1985"/>
              </w:tabs>
              <w:rPr>
                <w:b/>
              </w:rPr>
            </w:pPr>
            <w:r w:rsidRPr="00E35AE2">
              <w:rPr>
                <w:b/>
              </w:rPr>
              <w:t>Verhalten beim Erhitzen</w:t>
            </w:r>
          </w:p>
        </w:tc>
        <w:tc>
          <w:tcPr>
            <w:tcW w:w="3213" w:type="dxa"/>
            <w:tcBorders>
              <w:top w:val="single" w:sz="4" w:space="0" w:color="auto"/>
              <w:left w:val="single" w:sz="4" w:space="0" w:color="auto"/>
              <w:bottom w:val="single" w:sz="4" w:space="0" w:color="auto"/>
              <w:right w:val="single" w:sz="4" w:space="0" w:color="auto"/>
            </w:tcBorders>
          </w:tcPr>
          <w:p w14:paraId="3FF6115A" w14:textId="4FEBE725" w:rsidR="00E35AE2" w:rsidRDefault="00E35AE2" w:rsidP="00E35AE2">
            <w:pPr>
              <w:tabs>
                <w:tab w:val="left" w:pos="1701"/>
                <w:tab w:val="left" w:pos="1985"/>
              </w:tabs>
            </w:pPr>
            <w:r>
              <w:t>Keine Veränderung</w:t>
            </w:r>
          </w:p>
        </w:tc>
        <w:tc>
          <w:tcPr>
            <w:tcW w:w="3213" w:type="dxa"/>
            <w:tcBorders>
              <w:top w:val="single" w:sz="4" w:space="0" w:color="auto"/>
              <w:left w:val="single" w:sz="4" w:space="0" w:color="auto"/>
              <w:bottom w:val="single" w:sz="4" w:space="0" w:color="auto"/>
              <w:right w:val="single" w:sz="4" w:space="0" w:color="auto"/>
            </w:tcBorders>
          </w:tcPr>
          <w:p w14:paraId="5E0484BB" w14:textId="280F559A" w:rsidR="00E35AE2" w:rsidRDefault="00E35AE2" w:rsidP="00E35AE2">
            <w:pPr>
              <w:tabs>
                <w:tab w:val="left" w:pos="1701"/>
                <w:tab w:val="left" w:pos="1985"/>
              </w:tabs>
            </w:pPr>
            <w:r>
              <w:t>Zucker wird braun/ schmilzt, riecht nach Karamell</w:t>
            </w:r>
          </w:p>
        </w:tc>
      </w:tr>
    </w:tbl>
    <w:p w14:paraId="5023A2FA" w14:textId="77777777" w:rsidR="00692BC8" w:rsidRDefault="00692BC8" w:rsidP="00E35AE2">
      <w:pPr>
        <w:tabs>
          <w:tab w:val="left" w:pos="1701"/>
          <w:tab w:val="left" w:pos="1985"/>
        </w:tabs>
        <w:ind w:left="1980" w:hanging="1980"/>
        <w:sectPr w:rsidR="00692BC8" w:rsidSect="0007729E">
          <w:headerReference w:type="first" r:id="rId23"/>
          <w:pgSz w:w="11906" w:h="16838"/>
          <w:pgMar w:top="1417" w:right="1417" w:bottom="709" w:left="1417" w:header="708" w:footer="708" w:gutter="0"/>
          <w:pgNumType w:start="0"/>
          <w:cols w:space="708"/>
          <w:titlePg/>
          <w:docGrid w:linePitch="360"/>
        </w:sectPr>
      </w:pPr>
    </w:p>
    <w:p w14:paraId="3EC3C7D0" w14:textId="794CB469" w:rsidR="00E35AE2" w:rsidRDefault="00CD44A7" w:rsidP="00E35AE2">
      <w:pPr>
        <w:tabs>
          <w:tab w:val="left" w:pos="1701"/>
          <w:tab w:val="left" w:pos="1985"/>
        </w:tabs>
        <w:ind w:left="1980" w:hanging="1980"/>
      </w:pPr>
      <w:r>
        <w:rPr>
          <w:noProof/>
          <w:lang w:eastAsia="de-DE"/>
        </w:rPr>
        <w:lastRenderedPageBreak/>
        <w:drawing>
          <wp:anchor distT="0" distB="0" distL="114300" distR="114300" simplePos="0" relativeHeight="251803648" behindDoc="0" locked="0" layoutInCell="1" allowOverlap="1" wp14:anchorId="15291FF1" wp14:editId="7A3A6F1E">
            <wp:simplePos x="0" y="0"/>
            <wp:positionH relativeFrom="column">
              <wp:posOffset>3110865</wp:posOffset>
            </wp:positionH>
            <wp:positionV relativeFrom="paragraph">
              <wp:posOffset>-32385</wp:posOffset>
            </wp:positionV>
            <wp:extent cx="1242060" cy="2388235"/>
            <wp:effectExtent l="0" t="0" r="0"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3462.JPG"/>
                    <pic:cNvPicPr/>
                  </pic:nvPicPr>
                  <pic:blipFill>
                    <a:blip r:embed="rId24">
                      <a:extLst>
                        <a:ext uri="{28A0092B-C50C-407E-A947-70E740481C1C}">
                          <a14:useLocalDpi xmlns:a14="http://schemas.microsoft.com/office/drawing/2010/main" val="0"/>
                        </a:ext>
                      </a:extLst>
                    </a:blip>
                    <a:stretch>
                      <a:fillRect/>
                    </a:stretch>
                  </pic:blipFill>
                  <pic:spPr>
                    <a:xfrm>
                      <a:off x="0" y="0"/>
                      <a:ext cx="1242060" cy="2388235"/>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802624" behindDoc="0" locked="0" layoutInCell="1" allowOverlap="1" wp14:anchorId="38A62C0A" wp14:editId="2EC5C643">
            <wp:simplePos x="0" y="0"/>
            <wp:positionH relativeFrom="column">
              <wp:posOffset>1023620</wp:posOffset>
            </wp:positionH>
            <wp:positionV relativeFrom="paragraph">
              <wp:posOffset>-27940</wp:posOffset>
            </wp:positionV>
            <wp:extent cx="1371600" cy="2368550"/>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3459.JPG"/>
                    <pic:cNvPicPr/>
                  </pic:nvPicPr>
                  <pic:blipFill>
                    <a:blip r:embed="rId25">
                      <a:extLst>
                        <a:ext uri="{28A0092B-C50C-407E-A947-70E740481C1C}">
                          <a14:useLocalDpi xmlns:a14="http://schemas.microsoft.com/office/drawing/2010/main" val="0"/>
                        </a:ext>
                      </a:extLst>
                    </a:blip>
                    <a:stretch>
                      <a:fillRect/>
                    </a:stretch>
                  </pic:blipFill>
                  <pic:spPr>
                    <a:xfrm>
                      <a:off x="0" y="0"/>
                      <a:ext cx="1371600" cy="2368550"/>
                    </a:xfrm>
                    <a:prstGeom prst="rect">
                      <a:avLst/>
                    </a:prstGeom>
                  </pic:spPr>
                </pic:pic>
              </a:graphicData>
            </a:graphic>
            <wp14:sizeRelH relativeFrom="page">
              <wp14:pctWidth>0</wp14:pctWidth>
            </wp14:sizeRelH>
            <wp14:sizeRelV relativeFrom="page">
              <wp14:pctHeight>0</wp14:pctHeight>
            </wp14:sizeRelV>
          </wp:anchor>
        </w:drawing>
      </w:r>
    </w:p>
    <w:p w14:paraId="58B48200" w14:textId="77777777" w:rsidR="0009426B" w:rsidRDefault="0009426B" w:rsidP="0009426B">
      <w:pPr>
        <w:tabs>
          <w:tab w:val="left" w:pos="1701"/>
          <w:tab w:val="left" w:pos="1985"/>
        </w:tabs>
        <w:ind w:left="1980"/>
      </w:pPr>
    </w:p>
    <w:p w14:paraId="1FEC1351" w14:textId="348F5215" w:rsidR="0009426B" w:rsidRDefault="0009426B" w:rsidP="0009426B">
      <w:pPr>
        <w:pStyle w:val="Beschriftung"/>
        <w:jc w:val="left"/>
      </w:pPr>
    </w:p>
    <w:p w14:paraId="3EADD1AF" w14:textId="7A3FE9DC" w:rsidR="0009426B" w:rsidRDefault="0009426B" w:rsidP="0009426B">
      <w:pPr>
        <w:pStyle w:val="Beschriftung"/>
        <w:jc w:val="left"/>
      </w:pPr>
    </w:p>
    <w:p w14:paraId="2D51F673" w14:textId="77777777" w:rsidR="0009426B" w:rsidRDefault="0009426B" w:rsidP="0009426B">
      <w:pPr>
        <w:pStyle w:val="Beschriftung"/>
        <w:jc w:val="left"/>
      </w:pPr>
    </w:p>
    <w:p w14:paraId="3C686561" w14:textId="25045D6D" w:rsidR="0009426B" w:rsidRDefault="0009426B" w:rsidP="0009426B">
      <w:pPr>
        <w:pStyle w:val="Beschriftung"/>
        <w:jc w:val="left"/>
      </w:pPr>
    </w:p>
    <w:p w14:paraId="0C061EA5" w14:textId="2A8C90BC" w:rsidR="0009426B" w:rsidRDefault="0009426B" w:rsidP="0009426B">
      <w:pPr>
        <w:pStyle w:val="Beschriftung"/>
        <w:jc w:val="left"/>
      </w:pPr>
    </w:p>
    <w:p w14:paraId="61D262B3" w14:textId="77777777" w:rsidR="0009426B" w:rsidRDefault="0009426B" w:rsidP="0009426B">
      <w:pPr>
        <w:pStyle w:val="Beschriftung"/>
        <w:jc w:val="left"/>
      </w:pPr>
    </w:p>
    <w:p w14:paraId="5F216729" w14:textId="2C5F9D72" w:rsidR="0009426B" w:rsidRDefault="0009426B" w:rsidP="0009426B">
      <w:pPr>
        <w:pStyle w:val="Beschriftung"/>
        <w:jc w:val="left"/>
      </w:pPr>
    </w:p>
    <w:p w14:paraId="1F7F6C95" w14:textId="668285BA" w:rsidR="0009426B" w:rsidRDefault="0009426B" w:rsidP="0009426B">
      <w:pPr>
        <w:pStyle w:val="Beschriftung"/>
        <w:jc w:val="left"/>
      </w:pPr>
      <w:r>
        <w:t xml:space="preserve">Abb. </w:t>
      </w:r>
      <w:r w:rsidR="00E35AE2">
        <w:t>5</w:t>
      </w:r>
      <w:r>
        <w:t xml:space="preserve"> </w:t>
      </w:r>
      <w:r w:rsidR="008F0484">
        <w:t>–</w:t>
      </w:r>
      <w:r>
        <w:t xml:space="preserve"> </w:t>
      </w:r>
      <w:r w:rsidR="008F0484">
        <w:rPr>
          <w:noProof/>
        </w:rPr>
        <w:t>Links: Salz zeigt beim Erhitzen keine Veränderung     Rechts: Zucker verändert sich durch das Erhitzen</w:t>
      </w:r>
    </w:p>
    <w:p w14:paraId="76755E0D" w14:textId="44B004B9" w:rsidR="0009426B" w:rsidRDefault="0009426B" w:rsidP="0009426B">
      <w:pPr>
        <w:tabs>
          <w:tab w:val="left" w:pos="1701"/>
          <w:tab w:val="left" w:pos="1985"/>
        </w:tabs>
        <w:ind w:left="1980" w:hanging="1980"/>
      </w:pPr>
      <w:r>
        <w:t>Deutung:</w:t>
      </w:r>
      <w:r>
        <w:tab/>
      </w:r>
      <w:r>
        <w:tab/>
      </w:r>
      <w:r w:rsidR="008F0484">
        <w:t xml:space="preserve">Kochsalz und Zucker sind sich in vielen Eigenschaften sehr ähnlich. Nur </w:t>
      </w:r>
      <w:r w:rsidR="00F7184D">
        <w:t>durch ihr Verhalten beim Erhitzen sind die beiden Stoffe zu unterscheiden (Kochsalz schmilzt erst bei ca. 900°C).</w:t>
      </w:r>
      <w:r>
        <w:t xml:space="preserve"> </w:t>
      </w:r>
    </w:p>
    <w:p w14:paraId="0519B99D" w14:textId="5D6E605D" w:rsidR="00B11C64" w:rsidRDefault="00B11C64" w:rsidP="00B11C64">
      <w:pPr>
        <w:tabs>
          <w:tab w:val="left" w:pos="1701"/>
          <w:tab w:val="left" w:pos="1985"/>
        </w:tabs>
        <w:ind w:left="1980" w:hanging="1980"/>
      </w:pPr>
      <w:r>
        <w:t>Entsorgung:</w:t>
      </w:r>
      <w:r>
        <w:tab/>
      </w:r>
      <w:r>
        <w:tab/>
        <w:t>Über den Hausmüll oder über den Abfluss entsorgen.</w:t>
      </w:r>
    </w:p>
    <w:p w14:paraId="0FA61555" w14:textId="59FD1EB3" w:rsidR="0009426B" w:rsidRDefault="0009426B" w:rsidP="0009426B">
      <w:pPr>
        <w:tabs>
          <w:tab w:val="left" w:pos="1701"/>
          <w:tab w:val="left" w:pos="1985"/>
        </w:tabs>
        <w:ind w:left="1980" w:hanging="1980"/>
      </w:pPr>
      <w:r>
        <w:t>Literatur:</w:t>
      </w:r>
      <w:r>
        <w:tab/>
      </w:r>
      <w:r>
        <w:tab/>
        <w:t>(</w:t>
      </w:r>
      <w:r w:rsidR="0047428B">
        <w:t xml:space="preserve">In Anlehnung an </w:t>
      </w:r>
      <w:proofErr w:type="spellStart"/>
      <w:r w:rsidR="0047428B">
        <w:t>Radelof</w:t>
      </w:r>
      <w:proofErr w:type="spellEnd"/>
      <w:r w:rsidR="0047428B">
        <w:t>,</w:t>
      </w:r>
      <w:r w:rsidR="008F0484">
        <w:t xml:space="preserve"> 2004</w:t>
      </w:r>
      <w:r>
        <w:t>)</w:t>
      </w:r>
    </w:p>
    <w:p w14:paraId="718D140D" w14:textId="77777777" w:rsidR="0009426B" w:rsidRPr="006E32AF" w:rsidRDefault="0009426B" w:rsidP="0009426B">
      <w:pPr>
        <w:tabs>
          <w:tab w:val="left" w:pos="1701"/>
          <w:tab w:val="left" w:pos="1985"/>
        </w:tabs>
        <w:ind w:left="1980" w:hanging="1980"/>
        <w:rPr>
          <w:rFonts w:eastAsiaTheme="minorEastAsia"/>
        </w:rPr>
      </w:pPr>
      <w:r>
        <w:rPr>
          <w:noProof/>
          <w:lang w:eastAsia="de-DE"/>
        </w:rPr>
        <mc:AlternateContent>
          <mc:Choice Requires="wps">
            <w:drawing>
              <wp:inline distT="0" distB="0" distL="0" distR="0" wp14:anchorId="125E85EB" wp14:editId="1C98E98A">
                <wp:extent cx="5873115" cy="1371600"/>
                <wp:effectExtent l="0" t="0" r="13335" b="19050"/>
                <wp:docPr id="22"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37160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29E053C" w14:textId="03015F05" w:rsidR="00FD4099" w:rsidRPr="00792071" w:rsidRDefault="00FD4099" w:rsidP="0009426B">
                            <w:pPr>
                              <w:rPr>
                                <w:color w:val="auto"/>
                              </w:rPr>
                            </w:pPr>
                            <w:r>
                              <w:rPr>
                                <w:color w:val="auto"/>
                              </w:rPr>
                              <w:t>Ergänzend zu diesem Versuch können die SuS mit einem Problem konfrontiert werden, man habe zwei Behälter von denen man nicht wisse, welche Substanzen in ihnen sei: Zucker oder Salz? Die SuS können dann mit ihren erarbeiteten charakteristischen Eigenschaften die Stoffe identifizieren. Von Geschmacksproben sollte abgesehen werden, damit die Laborregeln auch im späteren Unterricht eingehalten werden können.</w:t>
                            </w:r>
                          </w:p>
                        </w:txbxContent>
                      </wps:txbx>
                      <wps:bodyPr rot="0" vert="horz" wrap="square" lIns="91440" tIns="45720" rIns="91440" bIns="45720" anchor="t" anchorCtr="0" upright="1">
                        <a:noAutofit/>
                      </wps:bodyPr>
                    </wps:wsp>
                  </a:graphicData>
                </a:graphic>
              </wp:inline>
            </w:drawing>
          </mc:Choice>
          <mc:Fallback>
            <w:pict>
              <v:shape id="_x0000_s1034" type="#_x0000_t202" style="width:462.45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" fillcolor="white [3201]" strokecolor="#c0504d [3205]" strokeweight="1pt">
                <v:stroke dashstyle="dash"/>
                <v:shadow color="#868686"/>
                <v:textbox>
                  <w:txbxContent>
                    <w:p w14:paraId="129E053C" w14:textId="03015F05" w:rsidR="00FD4099" w:rsidRPr="00792071" w:rsidRDefault="00FD4099" w:rsidP="0009426B">
                      <w:pPr>
                        <w:rPr>
                          <w:color w:val="auto"/>
                        </w:rPr>
                      </w:pPr>
                      <w:r>
                        <w:rPr>
                          <w:color w:val="auto"/>
                        </w:rPr>
                        <w:t>Ergänzend zu diesem Versuch können die SuS mit einem Problem konfrontiert werden, man habe zwei Behälter von denen man nicht wisse, welche Substanzen in ihnen sei: Zucker oder Salz? Die SuS können dann mit ihren erarbeiteten charakteristischen Eigenschaften die Stoffe identifizieren. Von Geschmacksproben sollte abgesehen werden, damit die Laborregeln auch im späteren Unterricht eingehalten werden können.</w:t>
                      </w:r>
                    </w:p>
                  </w:txbxContent>
                </v:textbox>
                <w10:anchorlock/>
              </v:shape>
            </w:pict>
          </mc:Fallback>
        </mc:AlternateContent>
      </w:r>
    </w:p>
    <w:p w14:paraId="793A53F3" w14:textId="1116F262" w:rsidR="0009426B" w:rsidRDefault="0009426B" w:rsidP="0009426B">
      <w:pPr>
        <w:pStyle w:val="berschrift2"/>
      </w:pPr>
      <w:bookmarkStart w:id="17" w:name="_Toc336718764"/>
      <w:bookmarkStart w:id="18" w:name="_Toc338322050"/>
      <w:r>
        <w:rPr>
          <w:noProof/>
          <w:lang w:eastAsia="de-DE"/>
        </w:rPr>
        <mc:AlternateContent>
          <mc:Choice Requires="wps">
            <w:drawing>
              <wp:anchor distT="0" distB="0" distL="114300" distR="114300" simplePos="0" relativeHeight="251794432" behindDoc="0" locked="0" layoutInCell="1" allowOverlap="1" wp14:anchorId="1F4E25A6" wp14:editId="4F373A6F">
                <wp:simplePos x="0" y="0"/>
                <wp:positionH relativeFrom="column">
                  <wp:posOffset>-3175</wp:posOffset>
                </wp:positionH>
                <wp:positionV relativeFrom="paragraph">
                  <wp:posOffset>409575</wp:posOffset>
                </wp:positionV>
                <wp:extent cx="5873115" cy="1345565"/>
                <wp:effectExtent l="0" t="0" r="13335" b="26035"/>
                <wp:wrapSquare wrapText="bothSides"/>
                <wp:docPr id="2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34556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A386EE0" w14:textId="49A49B45" w:rsidR="00FD4099" w:rsidRPr="00792071" w:rsidRDefault="00FD4099" w:rsidP="0009426B">
                            <w:pPr>
                              <w:rPr>
                                <w:color w:val="auto"/>
                              </w:rPr>
                            </w:pPr>
                            <w:r>
                              <w:rPr>
                                <w:color w:val="auto"/>
                              </w:rPr>
                              <w:t>Bei diesem Versuch sollen die Siedepunkte von verschiedenen Lösungen bestimmt werden. Dabei soll verdeutlicht werden, dass reines Wasser einen niedrigeren, charakteristischen Si</w:t>
                            </w:r>
                            <w:r>
                              <w:rPr>
                                <w:color w:val="auto"/>
                              </w:rPr>
                              <w:t>e</w:t>
                            </w:r>
                            <w:r>
                              <w:rPr>
                                <w:color w:val="auto"/>
                              </w:rPr>
                              <w:t xml:space="preserve">depunkt besitzt. Wohingegen eine Salzlösung einen höheren </w:t>
                            </w:r>
                            <w:r w:rsidRPr="00F7184D">
                              <w:rPr>
                                <w:color w:val="auto"/>
                                <w:u w:val="single"/>
                              </w:rPr>
                              <w:t>Siedebereich</w:t>
                            </w:r>
                            <w:r>
                              <w:rPr>
                                <w:color w:val="auto"/>
                              </w:rPr>
                              <w:t xml:space="preserve"> besitzt, der vom Salzgehalt der Lösung abhängig ist. Die SuS sollten bereits den Begriff „Siedepunkt“ kennen und wissen, dass Wasser einen Siedepunkt von 100°C besitzt.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5pt;margin-top:32.25pt;width:462.45pt;height:105.9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" fillcolor="white [3201]" strokecolor="#4bacc6 [3208]" strokeweight="1pt">
                <v:stroke dashstyle="dash"/>
                <v:shadow color="#868686"/>
                <v:textbox>
                  <w:txbxContent>
                    <w:p w14:paraId="3A386EE0" w14:textId="49A49B45" w:rsidR="00FD4099" w:rsidRPr="00792071" w:rsidRDefault="00FD4099" w:rsidP="0009426B">
                      <w:pPr>
                        <w:rPr>
                          <w:color w:val="auto"/>
                        </w:rPr>
                      </w:pPr>
                      <w:r>
                        <w:rPr>
                          <w:color w:val="auto"/>
                        </w:rPr>
                        <w:t>Bei diesem Versuch sollen die Siedepunkte von verschiedenen Lösungen bestimmt werden. Dabei soll verdeutlicht werden, dass reines Wasser einen niedrigeren, charakteristischen Si</w:t>
                      </w:r>
                      <w:r>
                        <w:rPr>
                          <w:color w:val="auto"/>
                        </w:rPr>
                        <w:t>e</w:t>
                      </w:r>
                      <w:r>
                        <w:rPr>
                          <w:color w:val="auto"/>
                        </w:rPr>
                        <w:t xml:space="preserve">depunkt besitzt. Wohingegen eine Salzlösung einen höheren </w:t>
                      </w:r>
                      <w:r w:rsidRPr="00F7184D">
                        <w:rPr>
                          <w:color w:val="auto"/>
                          <w:u w:val="single"/>
                        </w:rPr>
                        <w:t>Siedebereich</w:t>
                      </w:r>
                      <w:r>
                        <w:rPr>
                          <w:color w:val="auto"/>
                        </w:rPr>
                        <w:t xml:space="preserve"> besitzt, der vom Salzgehalt der Lösung abhängig ist. Die SuS sollten bereits den Begriff „Siedepunkt“ kennen und wissen, dass Wasser einen Siedepunkt von 100°C besitzt.</w:t>
                      </w:r>
                    </w:p>
                  </w:txbxContent>
                </v:textbox>
                <w10:wrap type="square"/>
              </v:shape>
            </w:pict>
          </mc:Fallback>
        </mc:AlternateContent>
      </w:r>
      <w:r>
        <w:t xml:space="preserve">V </w:t>
      </w:r>
      <w:r w:rsidR="008B1376">
        <w:t>5</w:t>
      </w:r>
      <w:r>
        <w:t xml:space="preserve"> – </w:t>
      </w:r>
      <w:r w:rsidR="00F7184D">
        <w:t>Auswirkungen eines Stoffgemisches auf messbare Eigenschaften</w:t>
      </w:r>
      <w:bookmarkEnd w:id="17"/>
      <w:bookmarkEnd w:id="18"/>
    </w:p>
    <w:p w14:paraId="4DB398BF" w14:textId="77777777" w:rsidR="0009426B" w:rsidRPr="001F0291" w:rsidRDefault="0009426B" w:rsidP="0009426B">
      <w:pPr>
        <w:spacing w:before="240"/>
        <w:jc w:val="center"/>
        <w:rPr>
          <w:b/>
        </w:rPr>
      </w:pPr>
      <w:r w:rsidRPr="001F0291">
        <w:rPr>
          <w:b/>
        </w:rPr>
        <w:t>Es werden keinerlei Gefahrenstoffe verwendet!</w:t>
      </w:r>
    </w:p>
    <w:p w14:paraId="7DF7C0CF" w14:textId="1F8858A2" w:rsidR="0009426B" w:rsidRDefault="0009426B" w:rsidP="0009426B">
      <w:pPr>
        <w:tabs>
          <w:tab w:val="left" w:pos="1701"/>
          <w:tab w:val="left" w:pos="1985"/>
        </w:tabs>
        <w:ind w:left="1980" w:hanging="1980"/>
      </w:pPr>
      <w:r>
        <w:t xml:space="preserve">Materialien: </w:t>
      </w:r>
      <w:r>
        <w:tab/>
      </w:r>
      <w:r>
        <w:tab/>
      </w:r>
      <w:r w:rsidR="00AF4DF1">
        <w:t xml:space="preserve">2 x Bechergläser (250ml), </w:t>
      </w:r>
      <w:r>
        <w:t xml:space="preserve">Dreifuß + Drahtnetz, Gasbrenner, </w:t>
      </w:r>
      <w:r w:rsidR="00AF4DF1">
        <w:t xml:space="preserve">Glasstab, </w:t>
      </w:r>
      <w:r w:rsidR="00EF0664">
        <w:t>St</w:t>
      </w:r>
      <w:r w:rsidR="00EF0664">
        <w:t>a</w:t>
      </w:r>
      <w:r w:rsidR="00EF0664">
        <w:t xml:space="preserve">tivmaterial, Stoppuhr, </w:t>
      </w:r>
      <w:r w:rsidR="00AF4DF1">
        <w:t xml:space="preserve">Thermometer (digital), </w:t>
      </w:r>
      <w:r>
        <w:t>Tiegelzange</w:t>
      </w:r>
    </w:p>
    <w:p w14:paraId="24ACB4D8" w14:textId="77777777" w:rsidR="0009426B" w:rsidRDefault="0009426B" w:rsidP="0009426B">
      <w:pPr>
        <w:tabs>
          <w:tab w:val="left" w:pos="1701"/>
          <w:tab w:val="left" w:pos="1985"/>
        </w:tabs>
        <w:ind w:left="1980" w:hanging="1980"/>
      </w:pPr>
      <w:r>
        <w:t>Chemikalien:</w:t>
      </w:r>
      <w:r>
        <w:tab/>
      </w:r>
      <w:r>
        <w:tab/>
        <w:t>Destilliertes Wasser (H</w:t>
      </w:r>
      <w:r w:rsidRPr="00A135CF">
        <w:rPr>
          <w:vertAlign w:val="subscript"/>
        </w:rPr>
        <w:t>2</w:t>
      </w:r>
      <w:r>
        <w:t xml:space="preserve">0), Kochsalz (Natriumchlorid: </w:t>
      </w:r>
      <w:proofErr w:type="spellStart"/>
      <w:r>
        <w:t>NaCl</w:t>
      </w:r>
      <w:proofErr w:type="spellEnd"/>
      <w:r>
        <w:t>)</w:t>
      </w:r>
    </w:p>
    <w:p w14:paraId="6B8DA18D" w14:textId="20B54ABF" w:rsidR="00EF0664" w:rsidRDefault="00EF0664" w:rsidP="0009426B">
      <w:pPr>
        <w:tabs>
          <w:tab w:val="left" w:pos="1701"/>
          <w:tab w:val="left" w:pos="1985"/>
        </w:tabs>
        <w:ind w:left="1980" w:hanging="1980"/>
      </w:pPr>
      <w:r>
        <w:rPr>
          <w:noProof/>
          <w:lang w:eastAsia="de-DE"/>
        </w:rPr>
        <w:lastRenderedPageBreak/>
        <w:drawing>
          <wp:anchor distT="0" distB="0" distL="114300" distR="114300" simplePos="0" relativeHeight="251804672" behindDoc="0" locked="0" layoutInCell="1" allowOverlap="1" wp14:anchorId="35D75707" wp14:editId="14C98FF7">
            <wp:simplePos x="0" y="0"/>
            <wp:positionH relativeFrom="column">
              <wp:posOffset>463179</wp:posOffset>
            </wp:positionH>
            <wp:positionV relativeFrom="paragraph">
              <wp:posOffset>14079</wp:posOffset>
            </wp:positionV>
            <wp:extent cx="5529623" cy="3592330"/>
            <wp:effectExtent l="0" t="0" r="0" b="8255"/>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depunkt.png"/>
                    <pic:cNvPicPr/>
                  </pic:nvPicPr>
                  <pic:blipFill>
                    <a:blip r:embed="rId26">
                      <a:extLst>
                        <a:ext uri="{28A0092B-C50C-407E-A947-70E740481C1C}">
                          <a14:useLocalDpi xmlns:a14="http://schemas.microsoft.com/office/drawing/2010/main" val="0"/>
                        </a:ext>
                      </a:extLst>
                    </a:blip>
                    <a:stretch>
                      <a:fillRect/>
                    </a:stretch>
                  </pic:blipFill>
                  <pic:spPr>
                    <a:xfrm>
                      <a:off x="0" y="0"/>
                      <a:ext cx="5533821" cy="3595057"/>
                    </a:xfrm>
                    <a:prstGeom prst="rect">
                      <a:avLst/>
                    </a:prstGeom>
                  </pic:spPr>
                </pic:pic>
              </a:graphicData>
            </a:graphic>
            <wp14:sizeRelH relativeFrom="page">
              <wp14:pctWidth>0</wp14:pctWidth>
            </wp14:sizeRelH>
            <wp14:sizeRelV relativeFrom="page">
              <wp14:pctHeight>0</wp14:pctHeight>
            </wp14:sizeRelV>
          </wp:anchor>
        </w:drawing>
      </w:r>
      <w:r>
        <w:t>Aufbau:</w:t>
      </w:r>
    </w:p>
    <w:p w14:paraId="337B98F5" w14:textId="340E3934" w:rsidR="00EF0664" w:rsidRDefault="00EF0664" w:rsidP="0009426B">
      <w:pPr>
        <w:tabs>
          <w:tab w:val="left" w:pos="1701"/>
          <w:tab w:val="left" w:pos="1985"/>
        </w:tabs>
        <w:ind w:left="1980" w:hanging="1980"/>
      </w:pPr>
    </w:p>
    <w:p w14:paraId="6819376F" w14:textId="77777777" w:rsidR="00EF0664" w:rsidRPr="00ED07C2" w:rsidRDefault="00EF0664" w:rsidP="0009426B">
      <w:pPr>
        <w:tabs>
          <w:tab w:val="left" w:pos="1701"/>
          <w:tab w:val="left" w:pos="1985"/>
        </w:tabs>
        <w:ind w:left="1980" w:hanging="1980"/>
      </w:pPr>
    </w:p>
    <w:p w14:paraId="5DA5767F" w14:textId="77777777" w:rsidR="00EF0664" w:rsidRDefault="00EF0664" w:rsidP="0009426B">
      <w:pPr>
        <w:tabs>
          <w:tab w:val="left" w:pos="1701"/>
          <w:tab w:val="left" w:pos="1985"/>
        </w:tabs>
        <w:ind w:left="1980" w:hanging="1980"/>
      </w:pPr>
    </w:p>
    <w:p w14:paraId="2FBFDCE6" w14:textId="77777777" w:rsidR="00EF0664" w:rsidRDefault="00EF0664" w:rsidP="0009426B">
      <w:pPr>
        <w:tabs>
          <w:tab w:val="left" w:pos="1701"/>
          <w:tab w:val="left" w:pos="1985"/>
        </w:tabs>
        <w:ind w:left="1980" w:hanging="1980"/>
      </w:pPr>
    </w:p>
    <w:p w14:paraId="6E8A3992" w14:textId="77777777" w:rsidR="00EF0664" w:rsidRDefault="00EF0664" w:rsidP="0009426B">
      <w:pPr>
        <w:tabs>
          <w:tab w:val="left" w:pos="1701"/>
          <w:tab w:val="left" w:pos="1985"/>
        </w:tabs>
        <w:ind w:left="1980" w:hanging="1980"/>
      </w:pPr>
    </w:p>
    <w:p w14:paraId="47CF83F5" w14:textId="77777777" w:rsidR="00EF0664" w:rsidRDefault="00EF0664" w:rsidP="0009426B">
      <w:pPr>
        <w:tabs>
          <w:tab w:val="left" w:pos="1701"/>
          <w:tab w:val="left" w:pos="1985"/>
        </w:tabs>
        <w:ind w:left="1980" w:hanging="1980"/>
      </w:pPr>
    </w:p>
    <w:p w14:paraId="079736DC" w14:textId="77777777" w:rsidR="00EF0664" w:rsidRDefault="00EF0664" w:rsidP="0009426B">
      <w:pPr>
        <w:tabs>
          <w:tab w:val="left" w:pos="1701"/>
          <w:tab w:val="left" w:pos="1985"/>
        </w:tabs>
        <w:ind w:left="1980" w:hanging="1980"/>
      </w:pPr>
    </w:p>
    <w:p w14:paraId="4F203FF5" w14:textId="77777777" w:rsidR="00EF0664" w:rsidRDefault="00EF0664" w:rsidP="0009426B">
      <w:pPr>
        <w:tabs>
          <w:tab w:val="left" w:pos="1701"/>
          <w:tab w:val="left" w:pos="1985"/>
        </w:tabs>
        <w:ind w:left="1980" w:hanging="1980"/>
      </w:pPr>
    </w:p>
    <w:p w14:paraId="0C39859D" w14:textId="77777777" w:rsidR="00FB625A" w:rsidRDefault="00FB625A" w:rsidP="0009426B">
      <w:pPr>
        <w:tabs>
          <w:tab w:val="left" w:pos="1701"/>
          <w:tab w:val="left" w:pos="1985"/>
        </w:tabs>
        <w:ind w:left="1980" w:hanging="1980"/>
      </w:pPr>
    </w:p>
    <w:p w14:paraId="10A28ED3" w14:textId="3C704678" w:rsidR="0009426B" w:rsidRDefault="0009426B" w:rsidP="0009426B">
      <w:pPr>
        <w:tabs>
          <w:tab w:val="left" w:pos="1701"/>
          <w:tab w:val="left" w:pos="1985"/>
        </w:tabs>
        <w:ind w:left="1980" w:hanging="1980"/>
      </w:pPr>
      <w:r>
        <w:t xml:space="preserve">Durchführung: </w:t>
      </w:r>
      <w:r>
        <w:tab/>
      </w:r>
      <w:r>
        <w:tab/>
      </w:r>
      <w:r>
        <w:tab/>
        <w:t xml:space="preserve">Zunächst wird eine gesättigte Salzlösung hergestellt. </w:t>
      </w:r>
      <w:r w:rsidR="00EF0664">
        <w:t>Nacheinander werden jeweils 100ml einer reinen Wasserlösung (destilliert) und einer gesättigten Kochsalzlösung erhitzt. Über einen Zeitraum von ca. 16 Minuten wird in r</w:t>
      </w:r>
      <w:r w:rsidR="00EF0664">
        <w:t>e</w:t>
      </w:r>
      <w:r w:rsidR="00EF0664">
        <w:t>gelmäßigen Abständen, z.B. im 2-Minutenabstand, die Temperatur abgel</w:t>
      </w:r>
      <w:r w:rsidR="00EF0664">
        <w:t>e</w:t>
      </w:r>
      <w:r w:rsidR="00EF0664">
        <w:t xml:space="preserve">sen und notiert. </w:t>
      </w:r>
      <w:r w:rsidR="00DF1B83">
        <w:t>Zwischendurch sollte die jeweilige Lösung mit einem Gla</w:t>
      </w:r>
      <w:r w:rsidR="00DF1B83">
        <w:t>s</w:t>
      </w:r>
      <w:r w:rsidR="00DF1B83">
        <w:t xml:space="preserve">stab gerührt werden. </w:t>
      </w:r>
      <w:r w:rsidR="00EF0664">
        <w:t>Nach der Versuchsreihe wird das Becherglas vorsic</w:t>
      </w:r>
      <w:r w:rsidR="00EF0664">
        <w:t>h</w:t>
      </w:r>
      <w:r w:rsidR="00EF0664">
        <w:t xml:space="preserve">tig mit der Tiegelzange von dem Dreifuß genommen </w:t>
      </w:r>
      <w:r>
        <w:t>(Achtung heiß!).</w:t>
      </w:r>
    </w:p>
    <w:p w14:paraId="1030EECF" w14:textId="664D9026" w:rsidR="00692BC8" w:rsidRDefault="00FB625A" w:rsidP="00FB625A">
      <w:pPr>
        <w:tabs>
          <w:tab w:val="left" w:pos="0"/>
          <w:tab w:val="left" w:pos="1701"/>
        </w:tabs>
      </w:pPr>
      <w:r>
        <w:t>Beobachtung:</w:t>
      </w:r>
      <w:r w:rsidR="00727099">
        <w:tab/>
        <w:t xml:space="preserve">     </w:t>
      </w:r>
      <w:r>
        <w:t xml:space="preserve">Genaue Messdaten und </w:t>
      </w:r>
      <w:r w:rsidR="00B11C64">
        <w:t>Diagramm</w:t>
      </w:r>
      <w:r>
        <w:t xml:space="preserve"> siehe Anhang II.</w:t>
      </w:r>
    </w:p>
    <w:p w14:paraId="474DEBA6" w14:textId="590536C0" w:rsidR="0009426B" w:rsidRDefault="00FB625A" w:rsidP="00FB625A">
      <w:pPr>
        <w:tabs>
          <w:tab w:val="left" w:pos="1701"/>
        </w:tabs>
        <w:ind w:left="1980" w:hanging="1980"/>
      </w:pPr>
      <w:r>
        <w:tab/>
      </w:r>
      <w:r>
        <w:tab/>
      </w:r>
      <w:r w:rsidR="0009426B">
        <w:t xml:space="preserve">I.) Das </w:t>
      </w:r>
      <w:r w:rsidR="00EF0664">
        <w:t xml:space="preserve">reine </w:t>
      </w:r>
      <w:r w:rsidR="0009426B">
        <w:t xml:space="preserve">Wasser beginnt nach kurzer Zeit zu sieden und verdampft. </w:t>
      </w:r>
      <w:r>
        <w:t xml:space="preserve">Nach </w:t>
      </w:r>
      <w:r w:rsidR="00EF0664">
        <w:t>Beendung der Messreihe</w:t>
      </w:r>
      <w:r w:rsidR="0009426B">
        <w:t xml:space="preserve"> des destillierten Wassers sind keine Rüc</w:t>
      </w:r>
      <w:r w:rsidR="0009426B">
        <w:t>k</w:t>
      </w:r>
      <w:r w:rsidR="0009426B">
        <w:t>stände in de</w:t>
      </w:r>
      <w:r w:rsidR="00EF0664">
        <w:t>m Becherglas</w:t>
      </w:r>
      <w:r w:rsidR="0009426B">
        <w:t xml:space="preserve"> zu sehen. </w:t>
      </w:r>
      <w:r w:rsidR="00EF0664">
        <w:t>Die Temperatur steigt nicht höher, als 96,5°C.</w:t>
      </w:r>
    </w:p>
    <w:p w14:paraId="13562596" w14:textId="4F54ECE2" w:rsidR="0009426B" w:rsidRDefault="0009426B" w:rsidP="0009426B">
      <w:pPr>
        <w:tabs>
          <w:tab w:val="left" w:pos="1701"/>
          <w:tab w:val="left" w:pos="1985"/>
        </w:tabs>
        <w:ind w:left="1980"/>
      </w:pPr>
      <w:r>
        <w:tab/>
        <w:t xml:space="preserve">II.) Die </w:t>
      </w:r>
      <w:r w:rsidR="00FB625A">
        <w:t>Salzl</w:t>
      </w:r>
      <w:r>
        <w:t xml:space="preserve">ösung beginnt nach kurzer Zeit zu sieden, es entsteht Dampf. </w:t>
      </w:r>
      <w:r w:rsidR="00EF0664">
        <w:t xml:space="preserve">Nach Beendung der Messreihe des </w:t>
      </w:r>
      <w:r>
        <w:t>der Salzlösung bleibt ein weißer Fes</w:t>
      </w:r>
      <w:r>
        <w:t>t</w:t>
      </w:r>
      <w:r>
        <w:t xml:space="preserve">stoff </w:t>
      </w:r>
      <w:r w:rsidR="00EF0664">
        <w:t xml:space="preserve">an den Wänden des Becherglases zurück. Die Temperatur erreicht bis zu 108,8°C. </w:t>
      </w:r>
    </w:p>
    <w:p w14:paraId="1C251DF5" w14:textId="1A4B3FF8" w:rsidR="0009426B" w:rsidRDefault="0009426B" w:rsidP="0009426B">
      <w:pPr>
        <w:tabs>
          <w:tab w:val="left" w:pos="1701"/>
          <w:tab w:val="left" w:pos="1985"/>
        </w:tabs>
        <w:ind w:left="1980" w:hanging="1980"/>
      </w:pPr>
      <w:r>
        <w:t>Deutung:</w:t>
      </w:r>
      <w:r>
        <w:tab/>
      </w:r>
      <w:r>
        <w:tab/>
      </w:r>
      <w:r w:rsidR="00FB625A">
        <w:t>Durch das gelöste Salz ändert sich die charakteristische Eigenschaft des Wassers, wodurch die Salzlösung eine höhere Temperatur erreichen kann, als die reine Wasserlösung. Durch das Verdampfen des Wassers sinkt die Menge des Wassers in dem Becherglas. Die Menge des Salzes ändert sich jedoch nur gering (ein Teil setzt sich an den Wänden des Bechergla</w:t>
      </w:r>
      <w:r w:rsidR="00DF1B83">
        <w:t>ses ab)</w:t>
      </w:r>
      <w:r w:rsidR="00FB625A">
        <w:t xml:space="preserve">, </w:t>
      </w:r>
      <w:r w:rsidR="00FB625A">
        <w:lastRenderedPageBreak/>
        <w:t>wodurch die Temperatur weiter stei</w:t>
      </w:r>
      <w:r w:rsidR="00DF1B83">
        <w:t>gen kann, da Salz, wie wir aus V4 wi</w:t>
      </w:r>
      <w:r w:rsidR="00DF1B83">
        <w:t>s</w:t>
      </w:r>
      <w:r w:rsidR="00DF1B83">
        <w:t>sen einen Siedepunkt von ca. 900°C besitzt.</w:t>
      </w:r>
      <w:r w:rsidR="00FB625A">
        <w:t xml:space="preserve"> </w:t>
      </w:r>
      <w:r>
        <w:t xml:space="preserve"> </w:t>
      </w:r>
      <w:r w:rsidR="00FB625A">
        <w:t>Da die Temperatur von der Menge des gelösten Salzes abhängt, kann man keinen präzisen Siedepunkt für eine Salzlösung angeben, man spricht stattdessen von einem Siedeb</w:t>
      </w:r>
      <w:r w:rsidR="00FB625A">
        <w:t>e</w:t>
      </w:r>
      <w:r w:rsidR="00FB625A">
        <w:t>reich.</w:t>
      </w:r>
    </w:p>
    <w:p w14:paraId="489FED07" w14:textId="6774604A" w:rsidR="00B11C64" w:rsidRDefault="00B11C64" w:rsidP="0009426B">
      <w:pPr>
        <w:tabs>
          <w:tab w:val="left" w:pos="1701"/>
          <w:tab w:val="left" w:pos="1985"/>
        </w:tabs>
        <w:ind w:left="1980" w:hanging="1980"/>
      </w:pPr>
      <w:r>
        <w:t>Entsorgung:</w:t>
      </w:r>
      <w:r>
        <w:tab/>
      </w:r>
      <w:r>
        <w:tab/>
        <w:t>Die Lösungen können über den Abfluss entsorgt werden.</w:t>
      </w:r>
    </w:p>
    <w:p w14:paraId="18688965" w14:textId="24E769E4" w:rsidR="0047428B" w:rsidRDefault="0009426B" w:rsidP="0009426B">
      <w:pPr>
        <w:tabs>
          <w:tab w:val="left" w:pos="1701"/>
          <w:tab w:val="left" w:pos="1985"/>
        </w:tabs>
        <w:ind w:left="1980" w:hanging="1980"/>
      </w:pPr>
      <w:r>
        <w:t>Literatur:</w:t>
      </w:r>
      <w:r>
        <w:tab/>
      </w:r>
      <w:r>
        <w:tab/>
      </w:r>
      <w:r w:rsidR="0047428B">
        <w:t>(In Anlehnung an: Willig, unbekannt)</w:t>
      </w:r>
    </w:p>
    <w:p w14:paraId="7701E8D5" w14:textId="7D6BA009" w:rsidR="0009426B" w:rsidRPr="006E32AF" w:rsidRDefault="0009426B" w:rsidP="0009426B">
      <w:pPr>
        <w:tabs>
          <w:tab w:val="left" w:pos="1701"/>
          <w:tab w:val="left" w:pos="1985"/>
        </w:tabs>
        <w:ind w:left="1980" w:hanging="1980"/>
        <w:rPr>
          <w:rFonts w:eastAsiaTheme="minorEastAsia"/>
        </w:rPr>
      </w:pPr>
      <w:r>
        <w:rPr>
          <w:noProof/>
          <w:lang w:eastAsia="de-DE"/>
        </w:rPr>
        <mc:AlternateContent>
          <mc:Choice Requires="wps">
            <w:drawing>
              <wp:inline distT="0" distB="0" distL="0" distR="0" wp14:anchorId="166131DE" wp14:editId="13A4AFD4">
                <wp:extent cx="5873115" cy="1518250"/>
                <wp:effectExtent l="0" t="0" r="13335" b="25400"/>
                <wp:docPr id="26"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51825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116041E" w14:textId="47732429" w:rsidR="00FD4099" w:rsidRPr="00792071" w:rsidRDefault="00FD4099" w:rsidP="0009426B">
                            <w:pPr>
                              <w:rPr>
                                <w:color w:val="auto"/>
                              </w:rPr>
                            </w:pPr>
                            <w:r w:rsidRPr="00792071">
                              <w:rPr>
                                <w:color w:val="auto"/>
                              </w:rPr>
                              <w:t xml:space="preserve">Dieser Versuch </w:t>
                            </w:r>
                            <w:r>
                              <w:rPr>
                                <w:color w:val="auto"/>
                              </w:rPr>
                              <w:t>verdeutlicht, wie charakteristische Eigenschaften von Reinstoffen durch das Vermischen mehrerer Reinstoffe zu Stoffgemischen verändert werden. Der Versuchsaufbau ist ggf. erst für die 6. Klasse geeignet. Es empfiehlt es sich, die Durchführung in der Klasse aufz</w:t>
                            </w:r>
                            <w:r>
                              <w:rPr>
                                <w:color w:val="auto"/>
                              </w:rPr>
                              <w:t>u</w:t>
                            </w:r>
                            <w:r>
                              <w:rPr>
                                <w:color w:val="auto"/>
                              </w:rPr>
                              <w:t xml:space="preserve">teilen, sodass jeweils eine Hälfte der Lerngruppe den Versuch mit nur einer Lösung durchführt. Ähnlich wie es bereits in der Anmerkung zu V4 geschildert wurde, können die SuS das Wissen aus dem Versuch für die Identifizierung einer „unbekannten“ Lösung anwenden. </w:t>
                            </w:r>
                          </w:p>
                          <w:p w14:paraId="54A8C8D7" w14:textId="77777777" w:rsidR="00FD4099" w:rsidRPr="00792071" w:rsidRDefault="00FD4099" w:rsidP="0009426B">
                            <w:pPr>
                              <w:rPr>
                                <w:color w:val="auto"/>
                              </w:rPr>
                            </w:pPr>
                          </w:p>
                        </w:txbxContent>
                      </wps:txbx>
                      <wps:bodyPr rot="0" vert="horz" wrap="square" lIns="91440" tIns="45720" rIns="91440" bIns="45720" anchor="t" anchorCtr="0" upright="1">
                        <a:noAutofit/>
                      </wps:bodyPr>
                    </wps:wsp>
                  </a:graphicData>
                </a:graphic>
              </wp:inline>
            </w:drawing>
          </mc:Choice>
          <mc:Fallback>
            <w:pict>
              <v:shape id="_x0000_s1036" type="#_x0000_t202" style="width:462.45pt;height:11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" fillcolor="white [3201]" strokecolor="#c0504d [3205]" strokeweight="1pt">
                <v:stroke dashstyle="dash"/>
                <v:shadow color="#868686"/>
                <v:textbox>
                  <w:txbxContent>
                    <w:p w14:paraId="5116041E" w14:textId="47732429" w:rsidR="00FD4099" w:rsidRPr="00792071" w:rsidRDefault="00FD4099" w:rsidP="0009426B">
                      <w:pPr>
                        <w:rPr>
                          <w:color w:val="auto"/>
                        </w:rPr>
                      </w:pPr>
                      <w:r w:rsidRPr="00792071">
                        <w:rPr>
                          <w:color w:val="auto"/>
                        </w:rPr>
                        <w:t xml:space="preserve">Dieser Versuch </w:t>
                      </w:r>
                      <w:r>
                        <w:rPr>
                          <w:color w:val="auto"/>
                        </w:rPr>
                        <w:t>verdeutlicht, wie charakteristische Eigenschaften von Reinstoffen durch das Vermischen mehrerer Reinstoffe zu Stoffgemischen verändert werden. Der Versuchsaufbau ist ggf. erst für die 6. Klasse geeignet. Es empfiehlt es sich, die Durchführung in der Klasse aufz</w:t>
                      </w:r>
                      <w:r>
                        <w:rPr>
                          <w:color w:val="auto"/>
                        </w:rPr>
                        <w:t>u</w:t>
                      </w:r>
                      <w:r>
                        <w:rPr>
                          <w:color w:val="auto"/>
                        </w:rPr>
                        <w:t xml:space="preserve">teilen, sodass jeweils eine Hälfte der Lerngruppe den Versuch mit nur einer Lösung durchführt. Ähnlich wie es bereits in der Anmerkung zu V4 geschildert wurde, können die SuS das Wissen aus dem Versuch für die Identifizierung einer „unbekannten“ Lösung anwenden. </w:t>
                      </w:r>
                    </w:p>
                    <w:p w14:paraId="54A8C8D7" w14:textId="77777777" w:rsidR="00FD4099" w:rsidRPr="00792071" w:rsidRDefault="00FD4099" w:rsidP="0009426B">
                      <w:pPr>
                        <w:rPr>
                          <w:color w:val="auto"/>
                        </w:rPr>
                      </w:pPr>
                    </w:p>
                  </w:txbxContent>
                </v:textbox>
                <w10:anchorlock/>
              </v:shape>
            </w:pict>
          </mc:Fallback>
        </mc:AlternateContent>
      </w:r>
    </w:p>
    <w:p w14:paraId="2A767F58" w14:textId="77777777" w:rsidR="00A0582F" w:rsidRPr="00F74A95" w:rsidRDefault="00A0582F" w:rsidP="00A0582F">
      <w:pPr>
        <w:rPr>
          <w:color w:val="1F497D" w:themeColor="text2"/>
        </w:rPr>
        <w:sectPr w:rsidR="00A0582F" w:rsidRPr="00F74A95" w:rsidSect="00961F64">
          <w:headerReference w:type="default" r:id="rId27"/>
          <w:headerReference w:type="first" r:id="rId28"/>
          <w:pgSz w:w="11906" w:h="16838"/>
          <w:pgMar w:top="1417" w:right="1417" w:bottom="709" w:left="1417" w:header="708" w:footer="708" w:gutter="0"/>
          <w:pgNumType w:start="10"/>
          <w:cols w:space="708"/>
          <w:titlePg/>
          <w:docGrid w:linePitch="360"/>
        </w:sectPr>
      </w:pPr>
    </w:p>
    <w:p w14:paraId="609152EE" w14:textId="1159041B" w:rsidR="00FB3D74" w:rsidRDefault="00A0582F" w:rsidP="00AA612B">
      <w:pPr>
        <w:pStyle w:val="berschrift1"/>
      </w:pPr>
      <w:bookmarkStart w:id="19" w:name="_Toc336718765"/>
      <w:bookmarkStart w:id="20" w:name="_Toc338322051"/>
      <w:r>
        <w:lastRenderedPageBreak/>
        <w:t xml:space="preserve">Reflexion des </w:t>
      </w:r>
      <w:r w:rsidR="00FB3D74">
        <w:t>A</w:t>
      </w:r>
      <w:r w:rsidR="00AA612B">
        <w:t>rbeitsblatt</w:t>
      </w:r>
      <w:r>
        <w:t>es</w:t>
      </w:r>
      <w:bookmarkEnd w:id="19"/>
      <w:bookmarkEnd w:id="20"/>
      <w:r w:rsidR="00F26486">
        <w:t xml:space="preserve"> </w:t>
      </w:r>
    </w:p>
    <w:p w14:paraId="459CDDC4" w14:textId="02AFB5B6" w:rsidR="00806A28" w:rsidRDefault="00806A28" w:rsidP="00B901F6">
      <w:pPr>
        <w:rPr>
          <w:color w:val="auto"/>
        </w:rPr>
      </w:pPr>
      <w:r>
        <w:rPr>
          <w:color w:val="auto"/>
        </w:rPr>
        <w:t>Das folgende Arbeitsblatt kann zur Einführung in das Thema Stoffgemische, bzw. Gemenge g</w:t>
      </w:r>
      <w:r>
        <w:rPr>
          <w:color w:val="auto"/>
        </w:rPr>
        <w:t>e</w:t>
      </w:r>
      <w:r>
        <w:rPr>
          <w:color w:val="auto"/>
        </w:rPr>
        <w:t>nutzt werden. Durch die Verwendung von Alltagsstoffen bietet es einen großen Bezug zu den bisherigen Erfahrungen der SuS außerhalb des Chemieunterrichts. Durch die Transferaufgabe (Aufgabe 3) werden den SuS weitere Beispiele für Gemenge gegeben und es kann überprüft werden, ob die SuS den eingeführten Begriff verstanden haben. Zur Veranschaulichung em</w:t>
      </w:r>
      <w:r>
        <w:rPr>
          <w:color w:val="auto"/>
        </w:rPr>
        <w:t>p</w:t>
      </w:r>
      <w:r>
        <w:rPr>
          <w:color w:val="auto"/>
        </w:rPr>
        <w:t xml:space="preserve">fiehlt es sich für Aufgabe 3 einen Granitstein (oder wenigstens ein Bild von einem) mitzubringen und den SuS zu zeigen. </w:t>
      </w:r>
    </w:p>
    <w:p w14:paraId="33E6DDFE" w14:textId="77777777" w:rsidR="00C364B2" w:rsidRDefault="00C364B2" w:rsidP="00C364B2">
      <w:pPr>
        <w:pStyle w:val="berschrift2"/>
      </w:pPr>
      <w:bookmarkStart w:id="21" w:name="_Toc336718766"/>
      <w:bookmarkStart w:id="22" w:name="_Toc338322052"/>
      <w:r>
        <w:t>Erwartungshorizont</w:t>
      </w:r>
      <w:r w:rsidR="006968E6">
        <w:t xml:space="preserve"> (Kerncurriculum)</w:t>
      </w:r>
      <w:bookmarkEnd w:id="21"/>
      <w:bookmarkEnd w:id="22"/>
    </w:p>
    <w:p w14:paraId="30EC3547" w14:textId="723FCC47" w:rsidR="0027125D" w:rsidRDefault="0027125D" w:rsidP="0027125D">
      <w:pPr>
        <w:tabs>
          <w:tab w:val="left" w:pos="0"/>
        </w:tabs>
        <w:ind w:left="2832" w:hanging="2832"/>
        <w:rPr>
          <w:color w:val="auto"/>
        </w:rPr>
      </w:pPr>
      <w:r w:rsidRPr="0027125D">
        <w:rPr>
          <w:color w:val="auto"/>
        </w:rPr>
        <w:t xml:space="preserve">Fachwissen: </w:t>
      </w:r>
      <w:r>
        <w:rPr>
          <w:color w:val="auto"/>
        </w:rPr>
        <w:tab/>
        <w:t>Die SuS unterscheiden Stoffe anhand ihrer mit den Sinnen erfah</w:t>
      </w:r>
      <w:r>
        <w:rPr>
          <w:color w:val="auto"/>
        </w:rPr>
        <w:t>r</w:t>
      </w:r>
      <w:r>
        <w:rPr>
          <w:color w:val="auto"/>
        </w:rPr>
        <w:t>baren Eigenschaften.</w:t>
      </w:r>
    </w:p>
    <w:p w14:paraId="74C12FC1" w14:textId="1D151D9A" w:rsidR="0027125D" w:rsidRDefault="0027125D" w:rsidP="0027125D">
      <w:pPr>
        <w:tabs>
          <w:tab w:val="left" w:pos="0"/>
        </w:tabs>
        <w:ind w:left="2124" w:hanging="2124"/>
        <w:rPr>
          <w:color w:val="auto"/>
        </w:rPr>
      </w:pPr>
      <w:r>
        <w:rPr>
          <w:color w:val="auto"/>
        </w:rPr>
        <w:t xml:space="preserve">Erkenntnisgewinnung: </w:t>
      </w:r>
      <w:r>
        <w:rPr>
          <w:color w:val="auto"/>
        </w:rPr>
        <w:tab/>
        <w:t>Die SuS experimentieren sachgerecht nach Anleitung.</w:t>
      </w:r>
    </w:p>
    <w:p w14:paraId="724D5DD1" w14:textId="43D57ED1" w:rsidR="0027125D" w:rsidRDefault="0027125D" w:rsidP="0027125D">
      <w:pPr>
        <w:tabs>
          <w:tab w:val="left" w:pos="0"/>
        </w:tabs>
        <w:ind w:left="2124" w:hanging="2124"/>
        <w:rPr>
          <w:color w:val="auto"/>
        </w:rPr>
      </w:pPr>
      <w:r>
        <w:rPr>
          <w:color w:val="auto"/>
        </w:rPr>
        <w:tab/>
      </w:r>
      <w:r>
        <w:rPr>
          <w:color w:val="auto"/>
        </w:rPr>
        <w:tab/>
        <w:t>Die SuS beobachten und beschreiben sorgfältig.</w:t>
      </w:r>
    </w:p>
    <w:p w14:paraId="39D1E1F0" w14:textId="6ABF4390" w:rsidR="0027125D" w:rsidRDefault="0027125D" w:rsidP="0027125D">
      <w:pPr>
        <w:tabs>
          <w:tab w:val="left" w:pos="0"/>
        </w:tabs>
        <w:ind w:left="2124" w:hanging="2124"/>
        <w:rPr>
          <w:color w:val="auto"/>
        </w:rPr>
      </w:pPr>
      <w:r>
        <w:rPr>
          <w:color w:val="auto"/>
        </w:rPr>
        <w:t>Kommunikation:</w:t>
      </w:r>
      <w:r>
        <w:rPr>
          <w:color w:val="auto"/>
        </w:rPr>
        <w:tab/>
      </w:r>
      <w:r>
        <w:rPr>
          <w:color w:val="auto"/>
        </w:rPr>
        <w:tab/>
        <w:t>Die SuS protokollieren einfache Ergebnisse.</w:t>
      </w:r>
    </w:p>
    <w:p w14:paraId="706EEE77" w14:textId="18AD0B40" w:rsidR="0027125D" w:rsidRPr="0027125D" w:rsidRDefault="0027125D" w:rsidP="0027125D">
      <w:pPr>
        <w:tabs>
          <w:tab w:val="left" w:pos="0"/>
        </w:tabs>
        <w:ind w:left="2832" w:hanging="2832"/>
        <w:rPr>
          <w:color w:val="auto"/>
        </w:rPr>
      </w:pPr>
      <w:r>
        <w:rPr>
          <w:color w:val="auto"/>
        </w:rPr>
        <w:t>Bewertung:</w:t>
      </w:r>
      <w:r>
        <w:rPr>
          <w:color w:val="auto"/>
        </w:rPr>
        <w:tab/>
        <w:t>Die SuS beschreiben, dass Chemie sie in ihrer Lebensumwelt umgibt.</w:t>
      </w:r>
    </w:p>
    <w:p w14:paraId="1B7FE1D6" w14:textId="77777777" w:rsidR="006968E6" w:rsidRDefault="006968E6" w:rsidP="006968E6">
      <w:pPr>
        <w:pStyle w:val="berschrift2"/>
      </w:pPr>
      <w:bookmarkStart w:id="23" w:name="_Toc336718767"/>
      <w:bookmarkStart w:id="24" w:name="_Toc338322053"/>
      <w:r>
        <w:t>Erwartungshorizont (Inhaltlich)</w:t>
      </w:r>
      <w:bookmarkEnd w:id="23"/>
      <w:bookmarkEnd w:id="24"/>
    </w:p>
    <w:p w14:paraId="246BD13E" w14:textId="4F24320B" w:rsidR="00CF0748" w:rsidRDefault="0027125D" w:rsidP="00CF0748">
      <w:r w:rsidRPr="0027125D">
        <w:rPr>
          <w:b/>
        </w:rPr>
        <w:t>Aufgabe 1</w:t>
      </w:r>
      <w:r>
        <w:rPr>
          <w:b/>
        </w:rPr>
        <w:t xml:space="preserve">: </w:t>
      </w:r>
    </w:p>
    <w:p w14:paraId="3AA0B60D" w14:textId="6751978E" w:rsidR="0027125D" w:rsidRDefault="00EF4DC6" w:rsidP="00CF0748">
      <w:r w:rsidRPr="00EF4DC6">
        <w:rPr>
          <w:b/>
          <w:noProof/>
          <w:lang w:eastAsia="de-DE"/>
        </w:rPr>
        <w:drawing>
          <wp:anchor distT="0" distB="0" distL="114300" distR="114300" simplePos="0" relativeHeight="251816960" behindDoc="1" locked="0" layoutInCell="1" allowOverlap="1" wp14:anchorId="652BF63E" wp14:editId="2FFA1B3A">
            <wp:simplePos x="0" y="0"/>
            <wp:positionH relativeFrom="column">
              <wp:posOffset>4743450</wp:posOffset>
            </wp:positionH>
            <wp:positionV relativeFrom="paragraph">
              <wp:posOffset>321310</wp:posOffset>
            </wp:positionV>
            <wp:extent cx="1267460" cy="1100455"/>
            <wp:effectExtent l="0" t="0" r="8890" b="4445"/>
            <wp:wrapTight wrapText="bothSides">
              <wp:wrapPolygon edited="0">
                <wp:start x="0" y="0"/>
                <wp:lineTo x="0" y="21313"/>
                <wp:lineTo x="21427" y="21313"/>
                <wp:lineTo x="21427" y="0"/>
                <wp:lineTo x="0" y="0"/>
              </wp:wrapPolygon>
            </wp:wrapTight>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menge.jpg"/>
                    <pic:cNvPicPr/>
                  </pic:nvPicPr>
                  <pic:blipFill rotWithShape="1">
                    <a:blip r:embed="rId29">
                      <a:extLst>
                        <a:ext uri="{28A0092B-C50C-407E-A947-70E740481C1C}">
                          <a14:useLocalDpi xmlns:a14="http://schemas.microsoft.com/office/drawing/2010/main" val="0"/>
                        </a:ext>
                      </a:extLst>
                    </a:blip>
                    <a:srcRect l="48490"/>
                    <a:stretch/>
                  </pic:blipFill>
                  <pic:spPr bwMode="auto">
                    <a:xfrm>
                      <a:off x="0" y="0"/>
                      <a:ext cx="1267460" cy="1100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125D">
        <w:t>Die SuS beobachten, dass sich die verschiedenen Körner vermischen, jedoch weiterhin eine U</w:t>
      </w:r>
      <w:r w:rsidR="0027125D">
        <w:t>n</w:t>
      </w:r>
      <w:r w:rsidR="0027125D">
        <w:t xml:space="preserve">terscheidung zwischen ihnen getroffen werden kann. </w:t>
      </w:r>
    </w:p>
    <w:p w14:paraId="0FFD318F" w14:textId="4F1803AB" w:rsidR="0027125D" w:rsidRPr="00EF4DC6" w:rsidRDefault="0027125D" w:rsidP="00CF0748">
      <w:pPr>
        <w:rPr>
          <w:b/>
        </w:rPr>
      </w:pPr>
      <w:r w:rsidRPr="00EF4DC6">
        <w:rPr>
          <w:b/>
        </w:rPr>
        <w:t>Aufgabe 2:</w:t>
      </w:r>
    </w:p>
    <w:p w14:paraId="7F62F1DE" w14:textId="7DAE32E0" w:rsidR="0027125D" w:rsidRDefault="00EF4DC6" w:rsidP="00CF0748">
      <w:r>
        <w:rPr>
          <w:noProof/>
          <w:lang w:eastAsia="de-DE"/>
        </w:rPr>
        <mc:AlternateContent>
          <mc:Choice Requires="wps">
            <w:drawing>
              <wp:anchor distT="0" distB="0" distL="114300" distR="114300" simplePos="0" relativeHeight="251819008" behindDoc="0" locked="0" layoutInCell="1" allowOverlap="1" wp14:anchorId="1E2CC02D" wp14:editId="28F3574A">
                <wp:simplePos x="0" y="0"/>
                <wp:positionH relativeFrom="column">
                  <wp:posOffset>4740910</wp:posOffset>
                </wp:positionH>
                <wp:positionV relativeFrom="paragraph">
                  <wp:posOffset>442595</wp:posOffset>
                </wp:positionV>
                <wp:extent cx="1414145" cy="635"/>
                <wp:effectExtent l="0" t="0" r="0" b="4445"/>
                <wp:wrapTight wrapText="bothSides">
                  <wp:wrapPolygon edited="0">
                    <wp:start x="0" y="0"/>
                    <wp:lineTo x="0" y="21004"/>
                    <wp:lineTo x="21241" y="21004"/>
                    <wp:lineTo x="21241" y="0"/>
                    <wp:lineTo x="0" y="0"/>
                  </wp:wrapPolygon>
                </wp:wrapTight>
                <wp:docPr id="1" name="Textfeld 1"/>
                <wp:cNvGraphicFramePr/>
                <a:graphic xmlns:a="http://schemas.openxmlformats.org/drawingml/2006/main">
                  <a:graphicData uri="http://schemas.microsoft.com/office/word/2010/wordprocessingShape">
                    <wps:wsp>
                      <wps:cNvSpPr txBox="1"/>
                      <wps:spPr>
                        <a:xfrm>
                          <a:off x="0" y="0"/>
                          <a:ext cx="1414145" cy="635"/>
                        </a:xfrm>
                        <a:prstGeom prst="rect">
                          <a:avLst/>
                        </a:prstGeom>
                        <a:solidFill>
                          <a:prstClr val="white"/>
                        </a:solidFill>
                        <a:ln>
                          <a:noFill/>
                        </a:ln>
                        <a:effectLst/>
                      </wps:spPr>
                      <wps:txbx>
                        <w:txbxContent>
                          <w:p w14:paraId="4EB8322D" w14:textId="7EE1345D" w:rsidR="00FD4099" w:rsidRPr="00A55A78" w:rsidRDefault="00FD4099" w:rsidP="00EF4DC6">
                            <w:pPr>
                              <w:pStyle w:val="Beschriftung"/>
                              <w:rPr>
                                <w:noProof/>
                                <w:color w:val="1D1B11" w:themeColor="background2" w:themeShade="1A"/>
                              </w:rPr>
                            </w:pPr>
                            <w:r>
                              <w:t>Abb.6: „Granit ein Gemenge“ in: Chemie Heute Sek. I, Schroedel, 1994, S. 37.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feld 1" o:spid="_x0000_s1037" type="#_x0000_t202" style="position:absolute;left:0;text-align:left;margin-left:373.3pt;margin-top:34.85pt;width:111.35pt;height:.05pt;z-index:25181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" stroked="f">
                <v:textbox style="mso-fit-shape-to-text:t" inset="0,0,0,0">
                  <w:txbxContent>
                    <w:p w14:paraId="4EB8322D" w14:textId="7EE1345D" w:rsidR="00FD4099" w:rsidRPr="00A55A78" w:rsidRDefault="00FD4099" w:rsidP="00EF4DC6">
                      <w:pPr>
                        <w:pStyle w:val="Beschriftung"/>
                        <w:rPr>
                          <w:noProof/>
                          <w:color w:val="1D1B11" w:themeColor="background2" w:themeShade="1A"/>
                        </w:rPr>
                      </w:pPr>
                      <w:r>
                        <w:t>Abb.6: „Granit ein Gemenge“ in: Chemie Heute Sek. I, Schroedel, 1994, S. 37.</w:t>
                      </w:r>
                    </w:p>
                  </w:txbxContent>
                </v:textbox>
                <w10:wrap type="tight"/>
              </v:shape>
            </w:pict>
          </mc:Fallback>
        </mc:AlternateContent>
      </w:r>
      <w:r w:rsidR="0027125D">
        <w:t xml:space="preserve">Die SuS übertragen ihre Beobachtungen auf das Arbeitsblatt. </w:t>
      </w:r>
      <w:r>
        <w:t xml:space="preserve">Für Granit </w:t>
      </w:r>
      <w:r w:rsidR="00B11C64">
        <w:t xml:space="preserve">als Beispiel für ein Gemenge </w:t>
      </w:r>
      <w:r>
        <w:t>s</w:t>
      </w:r>
      <w:r w:rsidR="00B11C64">
        <w:t>e</w:t>
      </w:r>
      <w:r>
        <w:t xml:space="preserve">he eine Musterlösung wie folgt aus: </w:t>
      </w:r>
    </w:p>
    <w:p w14:paraId="55BAABD1" w14:textId="7157D840" w:rsidR="00EF4DC6" w:rsidRPr="00EF4DC6" w:rsidRDefault="00EF4DC6" w:rsidP="00CF0748">
      <w:pPr>
        <w:rPr>
          <w:b/>
        </w:rPr>
      </w:pPr>
      <w:r w:rsidRPr="00EF4DC6">
        <w:rPr>
          <w:b/>
        </w:rPr>
        <w:t>Aufgabe 3:</w:t>
      </w:r>
    </w:p>
    <w:p w14:paraId="755E5494" w14:textId="4B09BBDC" w:rsidR="00EF4DC6" w:rsidRDefault="00EF4DC6" w:rsidP="00CF0748">
      <w:r>
        <w:t>Bei Müsli, Obstsalat, Haribo Color-Rado und Granit handelt es sich um Gemenge.</w:t>
      </w:r>
    </w:p>
    <w:p w14:paraId="4F78D3F1" w14:textId="3CBC71B3" w:rsidR="00EF4DC6" w:rsidRPr="0027125D" w:rsidRDefault="00EF4DC6" w:rsidP="00CF0748">
      <w:r>
        <w:t>Bei Wasser um einen Reinstoff, Apfelsaftschorle (flüssig/flüssig) und Kakao (fest/flüssig) sind Lösungen.</w:t>
      </w:r>
    </w:p>
    <w:p w14:paraId="19DAD7FC" w14:textId="323A0B11" w:rsidR="0027125D" w:rsidRDefault="0027125D" w:rsidP="00CF0748">
      <w:pPr>
        <w:rPr>
          <w:b/>
          <w:sz w:val="28"/>
        </w:rPr>
      </w:pPr>
    </w:p>
    <w:p w14:paraId="7B9C8C53" w14:textId="77777777" w:rsidR="0027125D" w:rsidRDefault="0027125D" w:rsidP="00CF0748">
      <w:pPr>
        <w:rPr>
          <w:b/>
          <w:sz w:val="28"/>
        </w:rPr>
        <w:sectPr w:rsidR="0027125D" w:rsidSect="00961F64">
          <w:headerReference w:type="default" r:id="rId30"/>
          <w:pgSz w:w="11906" w:h="16838"/>
          <w:pgMar w:top="1417" w:right="1417" w:bottom="709" w:left="1417" w:header="708" w:footer="708" w:gutter="0"/>
          <w:pgNumType w:start="12"/>
          <w:cols w:space="708"/>
          <w:docGrid w:linePitch="360"/>
        </w:sectPr>
      </w:pPr>
    </w:p>
    <w:p w14:paraId="5D3F9FFB" w14:textId="224C32AB" w:rsidR="0047428B" w:rsidRPr="008C5BAA" w:rsidRDefault="008C5BAA" w:rsidP="008C5BAA">
      <w:pPr>
        <w:jc w:val="center"/>
        <w:rPr>
          <w:b/>
        </w:rPr>
      </w:pPr>
      <w:r w:rsidRPr="008C5BAA">
        <w:rPr>
          <w:b/>
          <w:noProof/>
          <w:sz w:val="32"/>
          <w:lang w:eastAsia="de-DE"/>
        </w:rPr>
        <w:lastRenderedPageBreak/>
        <w:drawing>
          <wp:anchor distT="0" distB="0" distL="114300" distR="114300" simplePos="0" relativeHeight="251812864" behindDoc="0" locked="0" layoutInCell="1" allowOverlap="1" wp14:anchorId="5CC4A0BA" wp14:editId="1A6875D8">
            <wp:simplePos x="0" y="0"/>
            <wp:positionH relativeFrom="column">
              <wp:posOffset>4732751</wp:posOffset>
            </wp:positionH>
            <wp:positionV relativeFrom="paragraph">
              <wp:posOffset>-206735</wp:posOffset>
            </wp:positionV>
            <wp:extent cx="1095554" cy="1163527"/>
            <wp:effectExtent l="0" t="0" r="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at.gif"/>
                    <pic:cNvPicPr/>
                  </pic:nvPicPr>
                  <pic:blipFill>
                    <a:blip r:embed="rId31">
                      <a:grayscl/>
                      <a:extLst>
                        <a:ext uri="{28A0092B-C50C-407E-A947-70E740481C1C}">
                          <a14:useLocalDpi xmlns:a14="http://schemas.microsoft.com/office/drawing/2010/main" val="0"/>
                        </a:ext>
                      </a:extLst>
                    </a:blip>
                    <a:stretch>
                      <a:fillRect/>
                    </a:stretch>
                  </pic:blipFill>
                  <pic:spPr>
                    <a:xfrm>
                      <a:off x="0" y="0"/>
                      <a:ext cx="1095554" cy="1163527"/>
                    </a:xfrm>
                    <a:prstGeom prst="rect">
                      <a:avLst/>
                    </a:prstGeom>
                  </pic:spPr>
                </pic:pic>
              </a:graphicData>
            </a:graphic>
            <wp14:sizeRelH relativeFrom="page">
              <wp14:pctWidth>0</wp14:pctWidth>
            </wp14:sizeRelH>
            <wp14:sizeRelV relativeFrom="page">
              <wp14:pctHeight>0</wp14:pctHeight>
            </wp14:sizeRelV>
          </wp:anchor>
        </w:drawing>
      </w:r>
      <w:r w:rsidRPr="008C5BAA">
        <w:rPr>
          <w:b/>
          <w:sz w:val="32"/>
        </w:rPr>
        <w:t>Wir mischen feste Stoffe</w:t>
      </w:r>
    </w:p>
    <w:p w14:paraId="429FB774" w14:textId="77777777" w:rsidR="008C5BAA" w:rsidRDefault="008C5BAA" w:rsidP="008C5BAA">
      <w:pPr>
        <w:tabs>
          <w:tab w:val="left" w:pos="1701"/>
          <w:tab w:val="left" w:pos="1985"/>
          <w:tab w:val="left" w:pos="7485"/>
        </w:tabs>
        <w:ind w:left="1980" w:hanging="1980"/>
      </w:pPr>
      <w:r>
        <w:t xml:space="preserve">Materialien: </w:t>
      </w:r>
      <w:r>
        <w:tab/>
      </w:r>
      <w:r>
        <w:tab/>
        <w:t>Großes Reagenzglas + Stopfen, 2 kleine Messzylinder</w:t>
      </w:r>
      <w:r>
        <w:tab/>
      </w:r>
    </w:p>
    <w:p w14:paraId="044DC5F8" w14:textId="77777777" w:rsidR="008C5BAA" w:rsidRPr="00ED07C2" w:rsidRDefault="008C5BAA" w:rsidP="008C5BAA">
      <w:pPr>
        <w:tabs>
          <w:tab w:val="left" w:pos="1701"/>
          <w:tab w:val="left" w:pos="1985"/>
        </w:tabs>
        <w:ind w:left="1980" w:hanging="1980"/>
      </w:pPr>
      <w:r>
        <w:t>Chemikalien:</w:t>
      </w:r>
      <w:r>
        <w:tab/>
      </w:r>
      <w:r>
        <w:tab/>
        <w:t>Grießkörner, Milchreiskörner</w:t>
      </w:r>
    </w:p>
    <w:p w14:paraId="1E3B80C0" w14:textId="32CE9A1D" w:rsidR="003C3ED4" w:rsidRDefault="008C5BAA" w:rsidP="008C5BAA">
      <w:pPr>
        <w:tabs>
          <w:tab w:val="left" w:pos="1701"/>
          <w:tab w:val="left" w:pos="1985"/>
        </w:tabs>
        <w:ind w:left="1980" w:hanging="1980"/>
      </w:pPr>
      <w:r>
        <w:t xml:space="preserve">Durchführung: </w:t>
      </w:r>
      <w:r>
        <w:tab/>
      </w:r>
      <w:r>
        <w:tab/>
      </w:r>
      <w:r w:rsidR="003C3ED4">
        <w:t>1.) Zunächst musst du die gleichen Mengen an Körnern abmessen. Gib dazu in einen der beiden Messzylinder bis zur 15ml-Markierung Milchreiskö</w:t>
      </w:r>
      <w:r w:rsidR="003C3ED4">
        <w:t>r</w:t>
      </w:r>
      <w:r w:rsidR="003C3ED4">
        <w:t>ner. In den anderen Messzylinder füllst du auch bis zur 15ml-Markierung die Grießkörner.</w:t>
      </w:r>
    </w:p>
    <w:p w14:paraId="4BD8DDDD" w14:textId="1C3AA28A" w:rsidR="003C3ED4" w:rsidRDefault="003C3ED4" w:rsidP="008C5BAA">
      <w:pPr>
        <w:tabs>
          <w:tab w:val="left" w:pos="1701"/>
          <w:tab w:val="left" w:pos="1985"/>
        </w:tabs>
        <w:ind w:left="1980" w:hanging="1980"/>
      </w:pPr>
      <w:r>
        <w:tab/>
      </w:r>
      <w:r>
        <w:tab/>
        <w:t xml:space="preserve">2.) Schütte nun nacheinander vorsichtig die abgemessenen Milchreiskörner und Grießkörner in das große Reagenzglas. </w:t>
      </w:r>
      <w:r w:rsidR="00F5695C">
        <w:t xml:space="preserve">Verschließe das Reagenzglas mit einem Stopfen und schüttle das Reagenzglas kräftig. </w:t>
      </w:r>
    </w:p>
    <w:p w14:paraId="2A384115" w14:textId="5E70302D" w:rsidR="008C5BAA" w:rsidRPr="006C001B" w:rsidRDefault="00F5695C" w:rsidP="008C5BAA">
      <w:pPr>
        <w:tabs>
          <w:tab w:val="left" w:pos="1701"/>
          <w:tab w:val="left" w:pos="1985"/>
        </w:tabs>
        <w:ind w:left="1980" w:hanging="1980"/>
        <w:rPr>
          <w:b/>
        </w:rPr>
      </w:pPr>
      <w:r w:rsidRPr="006C001B">
        <w:rPr>
          <w:b/>
        </w:rPr>
        <w:t>Aufgaben:</w:t>
      </w:r>
    </w:p>
    <w:p w14:paraId="220740FE" w14:textId="67BD18DF" w:rsidR="00F5695C" w:rsidRPr="006C001B" w:rsidRDefault="00F5695C" w:rsidP="00F5695C">
      <w:pPr>
        <w:pStyle w:val="Listenabsatz"/>
        <w:numPr>
          <w:ilvl w:val="0"/>
          <w:numId w:val="22"/>
        </w:numPr>
        <w:tabs>
          <w:tab w:val="left" w:pos="1701"/>
          <w:tab w:val="left" w:pos="1985"/>
        </w:tabs>
        <w:rPr>
          <w:b/>
        </w:rPr>
      </w:pPr>
      <w:r w:rsidRPr="006C001B">
        <w:rPr>
          <w:b/>
        </w:rPr>
        <w:t>Notiere deine Beobachtung:</w:t>
      </w:r>
    </w:p>
    <w:p w14:paraId="5765BDF1" w14:textId="72D041EC" w:rsidR="00F5695C" w:rsidRDefault="00EC676D" w:rsidP="00EC676D">
      <w:pPr>
        <w:tabs>
          <w:tab w:val="left" w:pos="1701"/>
          <w:tab w:val="left" w:pos="1985"/>
        </w:tabs>
        <w:spacing w:line="480" w:lineRule="auto"/>
      </w:pPr>
      <w:r w:rsidRPr="00EC676D">
        <w:rPr>
          <w:noProof/>
          <w:sz w:val="24"/>
          <w:lang w:eastAsia="de-DE"/>
        </w:rPr>
        <w:drawing>
          <wp:anchor distT="0" distB="0" distL="114300" distR="114300" simplePos="0" relativeHeight="251814912" behindDoc="0" locked="0" layoutInCell="1" allowOverlap="1" wp14:anchorId="3A6661EA" wp14:editId="11618972">
            <wp:simplePos x="0" y="0"/>
            <wp:positionH relativeFrom="column">
              <wp:posOffset>1303954</wp:posOffset>
            </wp:positionH>
            <wp:positionV relativeFrom="paragraph">
              <wp:posOffset>661035</wp:posOffset>
            </wp:positionV>
            <wp:extent cx="2030393" cy="2481190"/>
            <wp:effectExtent l="60325" t="0" r="240030" b="0"/>
            <wp:wrapNone/>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pe (2).gif"/>
                    <pic:cNvPicPr/>
                  </pic:nvPicPr>
                  <pic:blipFill>
                    <a:blip r:embed="rId32">
                      <a:grayscl/>
                      <a:extLst>
                        <a:ext uri="{28A0092B-C50C-407E-A947-70E740481C1C}">
                          <a14:useLocalDpi xmlns:a14="http://schemas.microsoft.com/office/drawing/2010/main" val="0"/>
                        </a:ext>
                      </a:extLst>
                    </a:blip>
                    <a:stretch>
                      <a:fillRect/>
                    </a:stretch>
                  </pic:blipFill>
                  <pic:spPr>
                    <a:xfrm rot="17404628">
                      <a:off x="0" y="0"/>
                      <a:ext cx="2030393" cy="2481190"/>
                    </a:xfrm>
                    <a:prstGeom prst="rect">
                      <a:avLst/>
                    </a:prstGeom>
                  </pic:spPr>
                </pic:pic>
              </a:graphicData>
            </a:graphic>
            <wp14:sizeRelH relativeFrom="page">
              <wp14:pctWidth>0</wp14:pctWidth>
            </wp14:sizeRelH>
            <wp14:sizeRelV relativeFrom="page">
              <wp14:pctHeight>0</wp14:pctHeight>
            </wp14:sizeRelV>
          </wp:anchor>
        </w:drawing>
      </w:r>
      <w:r w:rsidR="00F5695C" w:rsidRPr="00EC676D">
        <w:rPr>
          <w:sz w:val="24"/>
        </w:rPr>
        <w:t>__________________________________________________________________________________________________________________________________________________________________________________________________________</w:t>
      </w:r>
    </w:p>
    <w:p w14:paraId="31D6D5E2" w14:textId="41CFBD34" w:rsidR="00F5695C" w:rsidRPr="006C001B" w:rsidRDefault="0027125D" w:rsidP="00F5695C">
      <w:pPr>
        <w:pStyle w:val="Listenabsatz"/>
        <w:numPr>
          <w:ilvl w:val="0"/>
          <w:numId w:val="22"/>
        </w:numPr>
        <w:tabs>
          <w:tab w:val="left" w:pos="1701"/>
          <w:tab w:val="left" w:pos="1985"/>
        </w:tabs>
        <w:rPr>
          <w:b/>
        </w:rPr>
      </w:pPr>
      <w:r>
        <w:rPr>
          <w:b/>
        </w:rPr>
        <w:t>Übertrage</w:t>
      </w:r>
      <w:r w:rsidR="00F5695C" w:rsidRPr="006C001B">
        <w:rPr>
          <w:b/>
        </w:rPr>
        <w:t xml:space="preserve"> eine </w:t>
      </w:r>
      <w:r>
        <w:rPr>
          <w:b/>
        </w:rPr>
        <w:t>Zeichnung</w:t>
      </w:r>
      <w:r w:rsidR="00F5695C" w:rsidRPr="006C001B">
        <w:rPr>
          <w:b/>
        </w:rPr>
        <w:t xml:space="preserve"> deines Gemisches in die Lupe:</w:t>
      </w:r>
    </w:p>
    <w:p w14:paraId="1E63B166" w14:textId="351E9485" w:rsidR="00F5695C" w:rsidRDefault="00EC676D" w:rsidP="00F5695C">
      <w:pPr>
        <w:tabs>
          <w:tab w:val="left" w:pos="1701"/>
          <w:tab w:val="left" w:pos="1985"/>
        </w:tabs>
      </w:pPr>
      <w:r>
        <w:rPr>
          <w:noProof/>
          <w:lang w:eastAsia="de-DE"/>
        </w:rPr>
        <w:drawing>
          <wp:anchor distT="0" distB="0" distL="114300" distR="114300" simplePos="0" relativeHeight="251813888" behindDoc="1" locked="0" layoutInCell="1" allowOverlap="1" wp14:anchorId="4087AB0C" wp14:editId="6D870724">
            <wp:simplePos x="0" y="0"/>
            <wp:positionH relativeFrom="column">
              <wp:posOffset>870263</wp:posOffset>
            </wp:positionH>
            <wp:positionV relativeFrom="paragraph">
              <wp:posOffset>229007</wp:posOffset>
            </wp:positionV>
            <wp:extent cx="1899100" cy="1001871"/>
            <wp:effectExtent l="133350" t="342900" r="120650" b="332105"/>
            <wp:wrapNone/>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name02.gif"/>
                    <pic:cNvPicPr/>
                  </pic:nvPicPr>
                  <pic:blipFill>
                    <a:blip r:embed="rId33">
                      <a:extLst>
                        <a:ext uri="{28A0092B-C50C-407E-A947-70E740481C1C}">
                          <a14:useLocalDpi xmlns:a14="http://schemas.microsoft.com/office/drawing/2010/main" val="0"/>
                        </a:ext>
                      </a:extLst>
                    </a:blip>
                    <a:stretch>
                      <a:fillRect/>
                    </a:stretch>
                  </pic:blipFill>
                  <pic:spPr>
                    <a:xfrm rot="20242495">
                      <a:off x="0" y="0"/>
                      <a:ext cx="1899100" cy="1001871"/>
                    </a:xfrm>
                    <a:prstGeom prst="rect">
                      <a:avLst/>
                    </a:prstGeom>
                  </pic:spPr>
                </pic:pic>
              </a:graphicData>
            </a:graphic>
            <wp14:sizeRelH relativeFrom="page">
              <wp14:pctWidth>0</wp14:pctWidth>
            </wp14:sizeRelH>
            <wp14:sizeRelV relativeFrom="page">
              <wp14:pctHeight>0</wp14:pctHeight>
            </wp14:sizeRelV>
          </wp:anchor>
        </w:drawing>
      </w:r>
    </w:p>
    <w:p w14:paraId="7D912801" w14:textId="13D6DE65" w:rsidR="00F5695C" w:rsidRDefault="00F5695C" w:rsidP="00F5695C">
      <w:pPr>
        <w:tabs>
          <w:tab w:val="left" w:pos="1701"/>
          <w:tab w:val="left" w:pos="1985"/>
        </w:tabs>
      </w:pPr>
    </w:p>
    <w:p w14:paraId="44B8AC9E" w14:textId="6A62756F" w:rsidR="00F5695C" w:rsidRDefault="00F5695C" w:rsidP="00F5695C">
      <w:pPr>
        <w:tabs>
          <w:tab w:val="left" w:pos="1701"/>
          <w:tab w:val="left" w:pos="1985"/>
        </w:tabs>
      </w:pPr>
    </w:p>
    <w:p w14:paraId="7BC305C8" w14:textId="4C18B1F5" w:rsidR="00F5695C" w:rsidRDefault="00F5695C" w:rsidP="00F5695C">
      <w:pPr>
        <w:tabs>
          <w:tab w:val="left" w:pos="1701"/>
          <w:tab w:val="left" w:pos="1985"/>
        </w:tabs>
      </w:pPr>
    </w:p>
    <w:p w14:paraId="6E17CD89" w14:textId="4125DFEE" w:rsidR="00EC676D" w:rsidRPr="002F0643" w:rsidRDefault="002F0643" w:rsidP="00EC676D">
      <w:pPr>
        <w:tabs>
          <w:tab w:val="left" w:pos="1701"/>
          <w:tab w:val="left" w:pos="1985"/>
        </w:tabs>
        <w:rPr>
          <w:b/>
          <w:sz w:val="10"/>
        </w:rPr>
      </w:pPr>
      <w:r>
        <w:rPr>
          <w:noProof/>
          <w:lang w:eastAsia="de-DE"/>
        </w:rPr>
        <mc:AlternateContent>
          <mc:Choice Requires="wps">
            <w:drawing>
              <wp:anchor distT="0" distB="0" distL="114300" distR="114300" simplePos="0" relativeHeight="251815936" behindDoc="0" locked="0" layoutInCell="1" allowOverlap="1" wp14:anchorId="77E2D3DC" wp14:editId="19D00302">
                <wp:simplePos x="0" y="0"/>
                <wp:positionH relativeFrom="column">
                  <wp:posOffset>-166370</wp:posOffset>
                </wp:positionH>
                <wp:positionV relativeFrom="paragraph">
                  <wp:posOffset>189494</wp:posOffset>
                </wp:positionV>
                <wp:extent cx="6124575" cy="629285"/>
                <wp:effectExtent l="0" t="0" r="28575" b="18415"/>
                <wp:wrapNone/>
                <wp:docPr id="46" name="Rechteck 46"/>
                <wp:cNvGraphicFramePr/>
                <a:graphic xmlns:a="http://schemas.openxmlformats.org/drawingml/2006/main">
                  <a:graphicData uri="http://schemas.microsoft.com/office/word/2010/wordprocessingShape">
                    <wps:wsp>
                      <wps:cNvSpPr/>
                      <wps:spPr>
                        <a:xfrm>
                          <a:off x="0" y="0"/>
                          <a:ext cx="6124575" cy="6292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46" o:spid="_x0000_s1026" style="position:absolute;margin-left:-13.1pt;margin-top:14.9pt;width:482.25pt;height:49.5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" filled="f" strokecolor="black [3213]" strokeweight="2pt"/>
            </w:pict>
          </mc:Fallback>
        </mc:AlternateContent>
      </w:r>
    </w:p>
    <w:p w14:paraId="4B258F0E" w14:textId="709938D3" w:rsidR="008C5BAA" w:rsidRPr="006C001B" w:rsidRDefault="00F5695C" w:rsidP="00EC676D">
      <w:pPr>
        <w:tabs>
          <w:tab w:val="left" w:pos="1701"/>
          <w:tab w:val="left" w:pos="1985"/>
        </w:tabs>
        <w:rPr>
          <w:sz w:val="24"/>
        </w:rPr>
      </w:pPr>
      <w:r w:rsidRPr="006C001B">
        <w:rPr>
          <w:b/>
          <w:sz w:val="24"/>
        </w:rPr>
        <w:t>Merke</w:t>
      </w:r>
      <w:r w:rsidRPr="006C001B">
        <w:rPr>
          <w:sz w:val="24"/>
        </w:rPr>
        <w:t>: Stoff</w:t>
      </w:r>
      <w:r w:rsidR="006C001B">
        <w:rPr>
          <w:sz w:val="24"/>
        </w:rPr>
        <w:t>gemische</w:t>
      </w:r>
      <w:r w:rsidR="002F0643">
        <w:rPr>
          <w:sz w:val="24"/>
        </w:rPr>
        <w:t xml:space="preserve"> aus festen Stoffen</w:t>
      </w:r>
      <w:r w:rsidR="00EC676D">
        <w:rPr>
          <w:sz w:val="24"/>
        </w:rPr>
        <w:t xml:space="preserve">, in denen man mit bloßem Auge die </w:t>
      </w:r>
      <w:r w:rsidR="002F0643">
        <w:rPr>
          <w:sz w:val="24"/>
        </w:rPr>
        <w:t xml:space="preserve">einzelnen </w:t>
      </w:r>
      <w:r w:rsidR="00EC676D">
        <w:rPr>
          <w:sz w:val="24"/>
        </w:rPr>
        <w:t>Bestandteile erkennen kann,</w:t>
      </w:r>
      <w:r w:rsidR="006C001B">
        <w:rPr>
          <w:sz w:val="24"/>
        </w:rPr>
        <w:t xml:space="preserve"> nennt man </w:t>
      </w:r>
      <w:r w:rsidR="006C001B" w:rsidRPr="00B11C64">
        <w:rPr>
          <w:b/>
          <w:sz w:val="24"/>
        </w:rPr>
        <w:t>Gemenge!</w:t>
      </w:r>
    </w:p>
    <w:p w14:paraId="20928B06" w14:textId="77777777" w:rsidR="0027125D" w:rsidRDefault="0027125D" w:rsidP="0027125D">
      <w:pPr>
        <w:pStyle w:val="Listenabsatz"/>
        <w:tabs>
          <w:tab w:val="left" w:pos="1701"/>
          <w:tab w:val="left" w:pos="1985"/>
        </w:tabs>
        <w:ind w:left="360"/>
        <w:rPr>
          <w:b/>
        </w:rPr>
      </w:pPr>
    </w:p>
    <w:p w14:paraId="65E2A484" w14:textId="77777777" w:rsidR="00B11C64" w:rsidRDefault="00B11C64" w:rsidP="0027125D">
      <w:pPr>
        <w:pStyle w:val="Listenabsatz"/>
        <w:tabs>
          <w:tab w:val="left" w:pos="1701"/>
          <w:tab w:val="left" w:pos="1985"/>
        </w:tabs>
        <w:ind w:left="360"/>
        <w:rPr>
          <w:b/>
        </w:rPr>
      </w:pPr>
    </w:p>
    <w:p w14:paraId="7AEDF069" w14:textId="47D1F303" w:rsidR="008C5BAA" w:rsidRDefault="0027125D" w:rsidP="006C001B">
      <w:pPr>
        <w:pStyle w:val="Listenabsatz"/>
        <w:numPr>
          <w:ilvl w:val="0"/>
          <w:numId w:val="22"/>
        </w:numPr>
        <w:tabs>
          <w:tab w:val="left" w:pos="1701"/>
          <w:tab w:val="left" w:pos="1985"/>
        </w:tabs>
        <w:rPr>
          <w:b/>
        </w:rPr>
      </w:pPr>
      <w:r>
        <w:rPr>
          <w:b/>
        </w:rPr>
        <w:t>Unterscheide</w:t>
      </w:r>
      <w:r w:rsidR="006C001B">
        <w:rPr>
          <w:b/>
        </w:rPr>
        <w:t xml:space="preserve">, ob </w:t>
      </w:r>
      <w:r w:rsidR="002F0643">
        <w:rPr>
          <w:b/>
        </w:rPr>
        <w:t>es sich bei den folgenden Stoffgemischen</w:t>
      </w:r>
      <w:r w:rsidR="006C001B">
        <w:rPr>
          <w:b/>
        </w:rPr>
        <w:t xml:space="preserve"> um Gemenge handelt</w:t>
      </w:r>
      <w:r w:rsidR="00EC676D">
        <w:rPr>
          <w:b/>
        </w:rPr>
        <w:t>, kreuze an</w:t>
      </w:r>
      <w:r w:rsidR="006C001B">
        <w:rPr>
          <w:b/>
        </w:rPr>
        <w:t>:</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5"/>
        <w:gridCol w:w="982"/>
        <w:gridCol w:w="1198"/>
        <w:gridCol w:w="1276"/>
        <w:gridCol w:w="1135"/>
        <w:gridCol w:w="1699"/>
        <w:gridCol w:w="1135"/>
        <w:gridCol w:w="956"/>
      </w:tblGrid>
      <w:tr w:rsidR="00725BE7" w14:paraId="2E8D9053" w14:textId="77777777" w:rsidTr="00E4783B">
        <w:trPr>
          <w:trHeight w:val="387"/>
        </w:trPr>
        <w:tc>
          <w:tcPr>
            <w:tcW w:w="487" w:type="pct"/>
            <w:tcBorders>
              <w:bottom w:val="single" w:sz="4" w:space="0" w:color="auto"/>
              <w:right w:val="single" w:sz="4" w:space="0" w:color="auto"/>
            </w:tcBorders>
            <w:vAlign w:val="center"/>
          </w:tcPr>
          <w:p w14:paraId="7934DD3A" w14:textId="77777777" w:rsidR="00725BE7" w:rsidRDefault="00725BE7" w:rsidP="00EC676D">
            <w:pPr>
              <w:tabs>
                <w:tab w:val="left" w:pos="1701"/>
                <w:tab w:val="left" w:pos="1985"/>
              </w:tabs>
              <w:jc w:val="center"/>
              <w:rPr>
                <w:b/>
              </w:rPr>
            </w:pPr>
          </w:p>
        </w:tc>
        <w:tc>
          <w:tcPr>
            <w:tcW w:w="529" w:type="pct"/>
            <w:tcBorders>
              <w:left w:val="single" w:sz="4" w:space="0" w:color="auto"/>
              <w:bottom w:val="single" w:sz="4" w:space="0" w:color="auto"/>
            </w:tcBorders>
            <w:vAlign w:val="center"/>
          </w:tcPr>
          <w:p w14:paraId="7C17EE22" w14:textId="6D58C961" w:rsidR="00725BE7" w:rsidRPr="00B11C64" w:rsidRDefault="00725BE7" w:rsidP="00E4783B">
            <w:pPr>
              <w:tabs>
                <w:tab w:val="left" w:pos="1701"/>
                <w:tab w:val="left" w:pos="1985"/>
              </w:tabs>
              <w:spacing w:line="240" w:lineRule="auto"/>
              <w:jc w:val="center"/>
              <w:rPr>
                <w:b/>
                <w:i/>
              </w:rPr>
            </w:pPr>
            <w:r w:rsidRPr="00B11C64">
              <w:rPr>
                <w:b/>
                <w:i/>
              </w:rPr>
              <w:t>Müsli</w:t>
            </w:r>
          </w:p>
        </w:tc>
        <w:tc>
          <w:tcPr>
            <w:tcW w:w="645" w:type="pct"/>
            <w:tcBorders>
              <w:bottom w:val="single" w:sz="4" w:space="0" w:color="auto"/>
            </w:tcBorders>
            <w:vAlign w:val="center"/>
          </w:tcPr>
          <w:p w14:paraId="3D177621" w14:textId="1F6D32B6" w:rsidR="00725BE7" w:rsidRPr="00B11C64" w:rsidRDefault="00725BE7" w:rsidP="00E4783B">
            <w:pPr>
              <w:tabs>
                <w:tab w:val="left" w:pos="1701"/>
                <w:tab w:val="left" w:pos="1985"/>
              </w:tabs>
              <w:spacing w:line="240" w:lineRule="auto"/>
              <w:jc w:val="center"/>
              <w:rPr>
                <w:b/>
                <w:i/>
              </w:rPr>
            </w:pPr>
            <w:r w:rsidRPr="00B11C64">
              <w:rPr>
                <w:b/>
                <w:i/>
              </w:rPr>
              <w:t>Wasser</w:t>
            </w:r>
          </w:p>
        </w:tc>
        <w:tc>
          <w:tcPr>
            <w:tcW w:w="687" w:type="pct"/>
            <w:tcBorders>
              <w:bottom w:val="single" w:sz="4" w:space="0" w:color="auto"/>
            </w:tcBorders>
            <w:vAlign w:val="center"/>
          </w:tcPr>
          <w:p w14:paraId="481B997E" w14:textId="2490C645" w:rsidR="00725BE7" w:rsidRPr="00B11C64" w:rsidRDefault="00725BE7" w:rsidP="00E4783B">
            <w:pPr>
              <w:tabs>
                <w:tab w:val="left" w:pos="1701"/>
                <w:tab w:val="left" w:pos="1985"/>
              </w:tabs>
              <w:spacing w:line="240" w:lineRule="auto"/>
              <w:jc w:val="center"/>
              <w:rPr>
                <w:b/>
                <w:i/>
              </w:rPr>
            </w:pPr>
            <w:r w:rsidRPr="00B11C64">
              <w:rPr>
                <w:b/>
                <w:i/>
              </w:rPr>
              <w:t>Apfelsaft-schorle</w:t>
            </w:r>
          </w:p>
        </w:tc>
        <w:tc>
          <w:tcPr>
            <w:tcW w:w="611" w:type="pct"/>
            <w:tcBorders>
              <w:bottom w:val="single" w:sz="4" w:space="0" w:color="auto"/>
            </w:tcBorders>
            <w:vAlign w:val="center"/>
          </w:tcPr>
          <w:p w14:paraId="65DC57E1" w14:textId="0B3A9CB7" w:rsidR="00725BE7" w:rsidRPr="00B11C64" w:rsidRDefault="00725BE7" w:rsidP="00E4783B">
            <w:pPr>
              <w:tabs>
                <w:tab w:val="left" w:pos="1701"/>
                <w:tab w:val="left" w:pos="1985"/>
              </w:tabs>
              <w:spacing w:line="240" w:lineRule="auto"/>
              <w:jc w:val="center"/>
              <w:rPr>
                <w:b/>
                <w:i/>
              </w:rPr>
            </w:pPr>
            <w:r w:rsidRPr="00B11C64">
              <w:rPr>
                <w:b/>
                <w:i/>
              </w:rPr>
              <w:t>Obst-salat</w:t>
            </w:r>
          </w:p>
        </w:tc>
        <w:tc>
          <w:tcPr>
            <w:tcW w:w="915" w:type="pct"/>
            <w:tcBorders>
              <w:bottom w:val="single" w:sz="4" w:space="0" w:color="auto"/>
            </w:tcBorders>
            <w:vAlign w:val="center"/>
          </w:tcPr>
          <w:p w14:paraId="04E7E21C" w14:textId="08038AE3" w:rsidR="00725BE7" w:rsidRPr="00B11C64" w:rsidRDefault="00725BE7" w:rsidP="00E4783B">
            <w:pPr>
              <w:tabs>
                <w:tab w:val="left" w:pos="1701"/>
                <w:tab w:val="left" w:pos="1985"/>
              </w:tabs>
              <w:spacing w:line="240" w:lineRule="auto"/>
              <w:jc w:val="center"/>
              <w:rPr>
                <w:b/>
                <w:i/>
              </w:rPr>
            </w:pPr>
            <w:r w:rsidRPr="00B11C64">
              <w:rPr>
                <w:b/>
                <w:i/>
              </w:rPr>
              <w:t>Haribo</w:t>
            </w:r>
          </w:p>
          <w:p w14:paraId="7624E089" w14:textId="1CF1EC50" w:rsidR="00725BE7" w:rsidRPr="00B11C64" w:rsidRDefault="00725BE7" w:rsidP="00E4783B">
            <w:pPr>
              <w:tabs>
                <w:tab w:val="left" w:pos="1701"/>
                <w:tab w:val="left" w:pos="1985"/>
              </w:tabs>
              <w:spacing w:line="240" w:lineRule="auto"/>
              <w:jc w:val="center"/>
              <w:rPr>
                <w:b/>
                <w:i/>
              </w:rPr>
            </w:pPr>
            <w:r w:rsidRPr="00B11C64">
              <w:rPr>
                <w:b/>
                <w:i/>
              </w:rPr>
              <w:t>Color-Rado</w:t>
            </w:r>
          </w:p>
        </w:tc>
        <w:tc>
          <w:tcPr>
            <w:tcW w:w="611" w:type="pct"/>
            <w:tcBorders>
              <w:bottom w:val="single" w:sz="4" w:space="0" w:color="auto"/>
            </w:tcBorders>
            <w:vAlign w:val="center"/>
          </w:tcPr>
          <w:p w14:paraId="0AB2E4BF" w14:textId="34AE7A26" w:rsidR="00725BE7" w:rsidRPr="00B11C64" w:rsidRDefault="00725BE7" w:rsidP="00E4783B">
            <w:pPr>
              <w:tabs>
                <w:tab w:val="left" w:pos="1701"/>
                <w:tab w:val="left" w:pos="1985"/>
              </w:tabs>
              <w:spacing w:line="240" w:lineRule="auto"/>
              <w:jc w:val="center"/>
              <w:rPr>
                <w:b/>
                <w:i/>
              </w:rPr>
            </w:pPr>
            <w:r w:rsidRPr="00B11C64">
              <w:rPr>
                <w:b/>
                <w:i/>
              </w:rPr>
              <w:t>Granit</w:t>
            </w:r>
          </w:p>
        </w:tc>
        <w:tc>
          <w:tcPr>
            <w:tcW w:w="515" w:type="pct"/>
            <w:tcBorders>
              <w:bottom w:val="single" w:sz="4" w:space="0" w:color="auto"/>
            </w:tcBorders>
            <w:vAlign w:val="center"/>
          </w:tcPr>
          <w:p w14:paraId="0BFE1C3A" w14:textId="09A37006" w:rsidR="00725BE7" w:rsidRPr="00B11C64" w:rsidRDefault="00725BE7" w:rsidP="00E4783B">
            <w:pPr>
              <w:tabs>
                <w:tab w:val="left" w:pos="1701"/>
                <w:tab w:val="left" w:pos="1985"/>
              </w:tabs>
              <w:spacing w:line="240" w:lineRule="auto"/>
              <w:jc w:val="center"/>
              <w:rPr>
                <w:b/>
                <w:i/>
              </w:rPr>
            </w:pPr>
            <w:r w:rsidRPr="00B11C64">
              <w:rPr>
                <w:b/>
                <w:i/>
              </w:rPr>
              <w:t>Kakao</w:t>
            </w:r>
          </w:p>
        </w:tc>
      </w:tr>
      <w:tr w:rsidR="00725BE7" w14:paraId="6B4C2A21" w14:textId="77777777" w:rsidTr="00D97682">
        <w:trPr>
          <w:trHeight w:val="541"/>
        </w:trPr>
        <w:tc>
          <w:tcPr>
            <w:tcW w:w="487" w:type="pct"/>
            <w:tcBorders>
              <w:top w:val="single" w:sz="4" w:space="0" w:color="auto"/>
              <w:bottom w:val="single" w:sz="4" w:space="0" w:color="auto"/>
              <w:right w:val="single" w:sz="4" w:space="0" w:color="auto"/>
            </w:tcBorders>
            <w:vAlign w:val="center"/>
          </w:tcPr>
          <w:p w14:paraId="07E67CEC" w14:textId="5BC00E15" w:rsidR="00725BE7" w:rsidRDefault="00725BE7" w:rsidP="00EC676D">
            <w:pPr>
              <w:tabs>
                <w:tab w:val="left" w:pos="1701"/>
                <w:tab w:val="left" w:pos="1985"/>
              </w:tabs>
              <w:jc w:val="center"/>
              <w:rPr>
                <w:b/>
              </w:rPr>
            </w:pPr>
            <w:r>
              <w:rPr>
                <w:b/>
              </w:rPr>
              <w:t>Ja</w:t>
            </w:r>
          </w:p>
        </w:tc>
        <w:tc>
          <w:tcPr>
            <w:tcW w:w="529" w:type="pct"/>
            <w:tcBorders>
              <w:top w:val="single" w:sz="4" w:space="0" w:color="auto"/>
              <w:left w:val="single" w:sz="4" w:space="0" w:color="auto"/>
              <w:bottom w:val="single" w:sz="4" w:space="0" w:color="auto"/>
            </w:tcBorders>
            <w:vAlign w:val="bottom"/>
          </w:tcPr>
          <w:p w14:paraId="30532920" w14:textId="213BC07B" w:rsidR="00725BE7" w:rsidRPr="00B11C64" w:rsidRDefault="00725BE7" w:rsidP="00D97682">
            <w:pPr>
              <w:tabs>
                <w:tab w:val="left" w:pos="1701"/>
                <w:tab w:val="left" w:pos="1985"/>
              </w:tabs>
              <w:spacing w:line="276" w:lineRule="auto"/>
              <w:jc w:val="center"/>
              <w:rPr>
                <w:rFonts w:ascii="Bodoni MT" w:hAnsi="Bodoni MT"/>
                <w:sz w:val="40"/>
              </w:rPr>
            </w:pPr>
            <w:r w:rsidRPr="00B11C64">
              <w:rPr>
                <w:rFonts w:ascii="Bodoni MT" w:hAnsi="Bodoni MT"/>
                <w:sz w:val="40"/>
              </w:rPr>
              <w:sym w:font="Wingdings" w:char="F0A1"/>
            </w:r>
          </w:p>
        </w:tc>
        <w:tc>
          <w:tcPr>
            <w:tcW w:w="645" w:type="pct"/>
            <w:tcBorders>
              <w:top w:val="single" w:sz="4" w:space="0" w:color="auto"/>
              <w:bottom w:val="single" w:sz="4" w:space="0" w:color="auto"/>
            </w:tcBorders>
            <w:vAlign w:val="bottom"/>
          </w:tcPr>
          <w:p w14:paraId="015D7DBB" w14:textId="5E39F8A9" w:rsidR="00725BE7" w:rsidRPr="00B11C64" w:rsidRDefault="00725BE7" w:rsidP="00D97682">
            <w:pPr>
              <w:tabs>
                <w:tab w:val="left" w:pos="1701"/>
                <w:tab w:val="left" w:pos="1985"/>
              </w:tabs>
              <w:spacing w:line="276" w:lineRule="auto"/>
              <w:jc w:val="center"/>
              <w:rPr>
                <w:rFonts w:ascii="Bodoni MT" w:hAnsi="Bodoni MT"/>
                <w:sz w:val="40"/>
              </w:rPr>
            </w:pPr>
            <w:r w:rsidRPr="00B11C64">
              <w:rPr>
                <w:rFonts w:ascii="Bodoni MT" w:hAnsi="Bodoni MT"/>
                <w:sz w:val="40"/>
              </w:rPr>
              <w:sym w:font="Wingdings" w:char="F0A1"/>
            </w:r>
          </w:p>
        </w:tc>
        <w:tc>
          <w:tcPr>
            <w:tcW w:w="687" w:type="pct"/>
            <w:tcBorders>
              <w:top w:val="single" w:sz="4" w:space="0" w:color="auto"/>
              <w:bottom w:val="single" w:sz="4" w:space="0" w:color="auto"/>
            </w:tcBorders>
            <w:vAlign w:val="bottom"/>
          </w:tcPr>
          <w:p w14:paraId="7AAD1EE2" w14:textId="5D899A9A" w:rsidR="00725BE7" w:rsidRPr="00B11C64" w:rsidRDefault="00725BE7" w:rsidP="00D97682">
            <w:pPr>
              <w:tabs>
                <w:tab w:val="left" w:pos="1701"/>
                <w:tab w:val="left" w:pos="1985"/>
              </w:tabs>
              <w:spacing w:line="276" w:lineRule="auto"/>
              <w:jc w:val="center"/>
              <w:rPr>
                <w:rFonts w:ascii="Bodoni MT" w:hAnsi="Bodoni MT"/>
                <w:sz w:val="40"/>
              </w:rPr>
            </w:pPr>
            <w:r w:rsidRPr="00B11C64">
              <w:rPr>
                <w:rFonts w:ascii="Bodoni MT" w:hAnsi="Bodoni MT"/>
                <w:sz w:val="40"/>
              </w:rPr>
              <w:sym w:font="Wingdings" w:char="F0A1"/>
            </w:r>
          </w:p>
        </w:tc>
        <w:tc>
          <w:tcPr>
            <w:tcW w:w="611" w:type="pct"/>
            <w:tcBorders>
              <w:top w:val="single" w:sz="4" w:space="0" w:color="auto"/>
              <w:bottom w:val="single" w:sz="4" w:space="0" w:color="auto"/>
            </w:tcBorders>
            <w:vAlign w:val="bottom"/>
          </w:tcPr>
          <w:p w14:paraId="5E86CDE5" w14:textId="7C1223AF" w:rsidR="00725BE7" w:rsidRPr="00B11C64" w:rsidRDefault="00725BE7" w:rsidP="00D97682">
            <w:pPr>
              <w:tabs>
                <w:tab w:val="left" w:pos="1701"/>
                <w:tab w:val="left" w:pos="1985"/>
              </w:tabs>
              <w:spacing w:line="276" w:lineRule="auto"/>
              <w:jc w:val="center"/>
              <w:rPr>
                <w:rFonts w:ascii="Bodoni MT" w:hAnsi="Bodoni MT"/>
                <w:sz w:val="40"/>
              </w:rPr>
            </w:pPr>
            <w:r w:rsidRPr="00B11C64">
              <w:rPr>
                <w:rFonts w:ascii="Bodoni MT" w:hAnsi="Bodoni MT"/>
                <w:sz w:val="40"/>
              </w:rPr>
              <w:sym w:font="Wingdings" w:char="F0A1"/>
            </w:r>
          </w:p>
        </w:tc>
        <w:tc>
          <w:tcPr>
            <w:tcW w:w="915" w:type="pct"/>
            <w:tcBorders>
              <w:top w:val="single" w:sz="4" w:space="0" w:color="auto"/>
              <w:bottom w:val="single" w:sz="4" w:space="0" w:color="auto"/>
            </w:tcBorders>
            <w:vAlign w:val="bottom"/>
          </w:tcPr>
          <w:p w14:paraId="2DB6C214" w14:textId="6B4C6325" w:rsidR="00725BE7" w:rsidRPr="00B11C64" w:rsidRDefault="00725BE7" w:rsidP="00D97682">
            <w:pPr>
              <w:tabs>
                <w:tab w:val="left" w:pos="1701"/>
                <w:tab w:val="left" w:pos="1985"/>
              </w:tabs>
              <w:spacing w:line="276" w:lineRule="auto"/>
              <w:jc w:val="center"/>
              <w:rPr>
                <w:rFonts w:ascii="Bodoni MT" w:hAnsi="Bodoni MT"/>
                <w:sz w:val="40"/>
              </w:rPr>
            </w:pPr>
            <w:r w:rsidRPr="00B11C64">
              <w:rPr>
                <w:rFonts w:ascii="Bodoni MT" w:hAnsi="Bodoni MT"/>
                <w:sz w:val="40"/>
              </w:rPr>
              <w:sym w:font="Wingdings" w:char="F0A1"/>
            </w:r>
          </w:p>
        </w:tc>
        <w:tc>
          <w:tcPr>
            <w:tcW w:w="611" w:type="pct"/>
            <w:tcBorders>
              <w:top w:val="single" w:sz="4" w:space="0" w:color="auto"/>
              <w:bottom w:val="single" w:sz="4" w:space="0" w:color="auto"/>
            </w:tcBorders>
            <w:vAlign w:val="bottom"/>
          </w:tcPr>
          <w:p w14:paraId="55B63309" w14:textId="128DF44A" w:rsidR="00725BE7" w:rsidRPr="00B11C64" w:rsidRDefault="00725BE7" w:rsidP="00D97682">
            <w:pPr>
              <w:tabs>
                <w:tab w:val="left" w:pos="1701"/>
                <w:tab w:val="left" w:pos="1985"/>
              </w:tabs>
              <w:spacing w:line="276" w:lineRule="auto"/>
              <w:jc w:val="center"/>
              <w:rPr>
                <w:rFonts w:ascii="Bodoni MT" w:hAnsi="Bodoni MT"/>
                <w:sz w:val="40"/>
              </w:rPr>
            </w:pPr>
            <w:r w:rsidRPr="00B11C64">
              <w:rPr>
                <w:rFonts w:ascii="Bodoni MT" w:hAnsi="Bodoni MT"/>
                <w:sz w:val="40"/>
              </w:rPr>
              <w:sym w:font="Wingdings" w:char="F0A1"/>
            </w:r>
          </w:p>
        </w:tc>
        <w:tc>
          <w:tcPr>
            <w:tcW w:w="515" w:type="pct"/>
            <w:tcBorders>
              <w:top w:val="single" w:sz="4" w:space="0" w:color="auto"/>
              <w:bottom w:val="single" w:sz="4" w:space="0" w:color="auto"/>
            </w:tcBorders>
            <w:vAlign w:val="bottom"/>
          </w:tcPr>
          <w:p w14:paraId="49D0D36F" w14:textId="769D24AF" w:rsidR="00725BE7" w:rsidRPr="00B11C64" w:rsidRDefault="00725BE7" w:rsidP="00D97682">
            <w:pPr>
              <w:tabs>
                <w:tab w:val="left" w:pos="1701"/>
                <w:tab w:val="left" w:pos="1985"/>
              </w:tabs>
              <w:spacing w:line="276" w:lineRule="auto"/>
              <w:jc w:val="center"/>
              <w:rPr>
                <w:rFonts w:ascii="Bodoni MT" w:hAnsi="Bodoni MT"/>
                <w:sz w:val="40"/>
              </w:rPr>
            </w:pPr>
            <w:r w:rsidRPr="00B11C64">
              <w:rPr>
                <w:rFonts w:ascii="Bodoni MT" w:hAnsi="Bodoni MT"/>
                <w:sz w:val="40"/>
              </w:rPr>
              <w:sym w:font="Wingdings" w:char="F0A1"/>
            </w:r>
          </w:p>
        </w:tc>
      </w:tr>
      <w:tr w:rsidR="00725BE7" w14:paraId="6294B63A" w14:textId="77777777" w:rsidTr="00725BE7">
        <w:trPr>
          <w:trHeight w:val="541"/>
        </w:trPr>
        <w:tc>
          <w:tcPr>
            <w:tcW w:w="487" w:type="pct"/>
            <w:tcBorders>
              <w:top w:val="single" w:sz="4" w:space="0" w:color="auto"/>
              <w:right w:val="single" w:sz="4" w:space="0" w:color="auto"/>
            </w:tcBorders>
            <w:vAlign w:val="center"/>
          </w:tcPr>
          <w:p w14:paraId="02D29D46" w14:textId="71E90FC5" w:rsidR="00725BE7" w:rsidRDefault="00725BE7" w:rsidP="00EC676D">
            <w:pPr>
              <w:tabs>
                <w:tab w:val="left" w:pos="1701"/>
                <w:tab w:val="left" w:pos="1985"/>
              </w:tabs>
              <w:jc w:val="center"/>
              <w:rPr>
                <w:b/>
              </w:rPr>
            </w:pPr>
            <w:r>
              <w:rPr>
                <w:b/>
              </w:rPr>
              <w:t>Nein</w:t>
            </w:r>
          </w:p>
        </w:tc>
        <w:tc>
          <w:tcPr>
            <w:tcW w:w="529" w:type="pct"/>
            <w:tcBorders>
              <w:top w:val="single" w:sz="4" w:space="0" w:color="auto"/>
              <w:left w:val="single" w:sz="4" w:space="0" w:color="auto"/>
            </w:tcBorders>
            <w:vAlign w:val="bottom"/>
          </w:tcPr>
          <w:p w14:paraId="64E8491D" w14:textId="76B7ED4B" w:rsidR="00725BE7" w:rsidRPr="00B11C64" w:rsidRDefault="00725BE7" w:rsidP="00D97682">
            <w:pPr>
              <w:tabs>
                <w:tab w:val="left" w:pos="1701"/>
                <w:tab w:val="left" w:pos="1985"/>
              </w:tabs>
              <w:spacing w:line="276" w:lineRule="auto"/>
              <w:jc w:val="center"/>
              <w:rPr>
                <w:rFonts w:ascii="Bodoni MT" w:hAnsi="Bodoni MT"/>
                <w:sz w:val="40"/>
              </w:rPr>
            </w:pPr>
            <w:r w:rsidRPr="00B11C64">
              <w:rPr>
                <w:rFonts w:ascii="Bodoni MT" w:hAnsi="Bodoni MT"/>
                <w:sz w:val="40"/>
              </w:rPr>
              <w:sym w:font="Wingdings" w:char="F0A1"/>
            </w:r>
          </w:p>
        </w:tc>
        <w:tc>
          <w:tcPr>
            <w:tcW w:w="645" w:type="pct"/>
            <w:tcBorders>
              <w:top w:val="single" w:sz="4" w:space="0" w:color="auto"/>
            </w:tcBorders>
            <w:vAlign w:val="bottom"/>
          </w:tcPr>
          <w:p w14:paraId="3E49D0B4" w14:textId="7365F325" w:rsidR="00725BE7" w:rsidRPr="00B11C64" w:rsidRDefault="00725BE7" w:rsidP="00D97682">
            <w:pPr>
              <w:tabs>
                <w:tab w:val="left" w:pos="1701"/>
                <w:tab w:val="left" w:pos="1985"/>
              </w:tabs>
              <w:spacing w:line="276" w:lineRule="auto"/>
              <w:jc w:val="center"/>
              <w:rPr>
                <w:rFonts w:ascii="Bodoni MT" w:hAnsi="Bodoni MT"/>
                <w:sz w:val="40"/>
              </w:rPr>
            </w:pPr>
            <w:r w:rsidRPr="00B11C64">
              <w:rPr>
                <w:rFonts w:ascii="Bodoni MT" w:hAnsi="Bodoni MT"/>
                <w:sz w:val="40"/>
              </w:rPr>
              <w:sym w:font="Wingdings" w:char="F0A1"/>
            </w:r>
          </w:p>
        </w:tc>
        <w:tc>
          <w:tcPr>
            <w:tcW w:w="687" w:type="pct"/>
            <w:tcBorders>
              <w:top w:val="single" w:sz="4" w:space="0" w:color="auto"/>
            </w:tcBorders>
            <w:vAlign w:val="bottom"/>
          </w:tcPr>
          <w:p w14:paraId="30D85AD7" w14:textId="3B94C302" w:rsidR="00725BE7" w:rsidRPr="00B11C64" w:rsidRDefault="00725BE7" w:rsidP="00D97682">
            <w:pPr>
              <w:tabs>
                <w:tab w:val="left" w:pos="1701"/>
                <w:tab w:val="left" w:pos="1985"/>
              </w:tabs>
              <w:spacing w:line="276" w:lineRule="auto"/>
              <w:jc w:val="center"/>
              <w:rPr>
                <w:rFonts w:ascii="Bodoni MT" w:hAnsi="Bodoni MT"/>
                <w:sz w:val="40"/>
              </w:rPr>
            </w:pPr>
            <w:r w:rsidRPr="00B11C64">
              <w:rPr>
                <w:rFonts w:ascii="Bodoni MT" w:hAnsi="Bodoni MT"/>
                <w:sz w:val="40"/>
              </w:rPr>
              <w:sym w:font="Wingdings" w:char="F0A1"/>
            </w:r>
          </w:p>
        </w:tc>
        <w:tc>
          <w:tcPr>
            <w:tcW w:w="611" w:type="pct"/>
            <w:tcBorders>
              <w:top w:val="single" w:sz="4" w:space="0" w:color="auto"/>
            </w:tcBorders>
            <w:vAlign w:val="bottom"/>
          </w:tcPr>
          <w:p w14:paraId="7721AE96" w14:textId="33657187" w:rsidR="00725BE7" w:rsidRPr="00B11C64" w:rsidRDefault="00725BE7" w:rsidP="00D97682">
            <w:pPr>
              <w:tabs>
                <w:tab w:val="left" w:pos="1701"/>
                <w:tab w:val="left" w:pos="1985"/>
              </w:tabs>
              <w:spacing w:line="276" w:lineRule="auto"/>
              <w:jc w:val="center"/>
              <w:rPr>
                <w:rFonts w:ascii="Bodoni MT" w:hAnsi="Bodoni MT"/>
                <w:sz w:val="40"/>
              </w:rPr>
            </w:pPr>
            <w:r w:rsidRPr="00B11C64">
              <w:rPr>
                <w:rFonts w:ascii="Bodoni MT" w:hAnsi="Bodoni MT"/>
                <w:sz w:val="40"/>
              </w:rPr>
              <w:sym w:font="Wingdings" w:char="F0A1"/>
            </w:r>
          </w:p>
        </w:tc>
        <w:tc>
          <w:tcPr>
            <w:tcW w:w="915" w:type="pct"/>
            <w:tcBorders>
              <w:top w:val="single" w:sz="4" w:space="0" w:color="auto"/>
            </w:tcBorders>
            <w:vAlign w:val="bottom"/>
          </w:tcPr>
          <w:p w14:paraId="742B2D1D" w14:textId="301F41F0" w:rsidR="00725BE7" w:rsidRPr="00B11C64" w:rsidRDefault="00725BE7" w:rsidP="00D97682">
            <w:pPr>
              <w:tabs>
                <w:tab w:val="left" w:pos="1701"/>
                <w:tab w:val="left" w:pos="1985"/>
              </w:tabs>
              <w:spacing w:line="276" w:lineRule="auto"/>
              <w:jc w:val="center"/>
              <w:rPr>
                <w:rFonts w:ascii="Bodoni MT" w:hAnsi="Bodoni MT"/>
                <w:sz w:val="40"/>
              </w:rPr>
            </w:pPr>
            <w:r w:rsidRPr="00B11C64">
              <w:rPr>
                <w:rFonts w:ascii="Bodoni MT" w:hAnsi="Bodoni MT"/>
                <w:sz w:val="40"/>
              </w:rPr>
              <w:sym w:font="Wingdings" w:char="F0A1"/>
            </w:r>
          </w:p>
        </w:tc>
        <w:tc>
          <w:tcPr>
            <w:tcW w:w="611" w:type="pct"/>
            <w:tcBorders>
              <w:top w:val="single" w:sz="4" w:space="0" w:color="auto"/>
            </w:tcBorders>
            <w:vAlign w:val="bottom"/>
          </w:tcPr>
          <w:p w14:paraId="2D324AFF" w14:textId="68F12773" w:rsidR="00725BE7" w:rsidRPr="00B11C64" w:rsidRDefault="00725BE7" w:rsidP="00D97682">
            <w:pPr>
              <w:tabs>
                <w:tab w:val="left" w:pos="1701"/>
                <w:tab w:val="left" w:pos="1985"/>
              </w:tabs>
              <w:spacing w:line="276" w:lineRule="auto"/>
              <w:jc w:val="center"/>
              <w:rPr>
                <w:rFonts w:ascii="Bodoni MT" w:hAnsi="Bodoni MT"/>
                <w:sz w:val="40"/>
              </w:rPr>
            </w:pPr>
            <w:r w:rsidRPr="00B11C64">
              <w:rPr>
                <w:rFonts w:ascii="Bodoni MT" w:hAnsi="Bodoni MT"/>
                <w:sz w:val="40"/>
              </w:rPr>
              <w:sym w:font="Wingdings" w:char="F0A1"/>
            </w:r>
          </w:p>
        </w:tc>
        <w:tc>
          <w:tcPr>
            <w:tcW w:w="515" w:type="pct"/>
            <w:tcBorders>
              <w:top w:val="single" w:sz="4" w:space="0" w:color="auto"/>
            </w:tcBorders>
            <w:vAlign w:val="bottom"/>
          </w:tcPr>
          <w:p w14:paraId="7D73E7E8" w14:textId="4C42D820" w:rsidR="00725BE7" w:rsidRPr="00B11C64" w:rsidRDefault="00725BE7" w:rsidP="00D97682">
            <w:pPr>
              <w:tabs>
                <w:tab w:val="left" w:pos="1701"/>
                <w:tab w:val="left" w:pos="1985"/>
              </w:tabs>
              <w:spacing w:line="276" w:lineRule="auto"/>
              <w:jc w:val="center"/>
              <w:rPr>
                <w:rFonts w:ascii="Bodoni MT" w:hAnsi="Bodoni MT"/>
                <w:sz w:val="40"/>
              </w:rPr>
            </w:pPr>
            <w:r w:rsidRPr="00B11C64">
              <w:rPr>
                <w:rFonts w:ascii="Bodoni MT" w:hAnsi="Bodoni MT"/>
                <w:sz w:val="40"/>
              </w:rPr>
              <w:sym w:font="Wingdings" w:char="F0A1"/>
            </w:r>
          </w:p>
        </w:tc>
      </w:tr>
    </w:tbl>
    <w:p w14:paraId="07F0ADD6" w14:textId="77777777" w:rsidR="008C5BAA" w:rsidRDefault="008C5BAA" w:rsidP="0047428B"/>
    <w:p w14:paraId="786413F4" w14:textId="77777777" w:rsidR="00CF0748" w:rsidRPr="005240FE" w:rsidRDefault="00CF0748" w:rsidP="0047428B">
      <w:pPr>
        <w:sectPr w:rsidR="00CF0748" w:rsidRPr="005240FE" w:rsidSect="00EC676D">
          <w:headerReference w:type="default" r:id="rId34"/>
          <w:pgSz w:w="11906" w:h="16838"/>
          <w:pgMar w:top="1134" w:right="1418" w:bottom="709" w:left="1418" w:header="709" w:footer="709" w:gutter="0"/>
          <w:pgNumType w:start="0"/>
          <w:cols w:space="708"/>
          <w:docGrid w:linePitch="360"/>
        </w:sectPr>
      </w:pPr>
    </w:p>
    <w:p w14:paraId="6C0161A1" w14:textId="77777777" w:rsidR="0049087A" w:rsidRDefault="00F74A95" w:rsidP="00F74A95">
      <w:pPr>
        <w:pStyle w:val="berschrift1"/>
      </w:pPr>
      <w:bookmarkStart w:id="25" w:name="_Toc336718768"/>
      <w:bookmarkStart w:id="26" w:name="_Toc338322054"/>
      <w:r>
        <w:lastRenderedPageBreak/>
        <w:t>Literaturverzeichnis</w:t>
      </w:r>
      <w:bookmarkEnd w:id="25"/>
      <w:bookmarkEnd w:id="26"/>
    </w:p>
    <w:p w14:paraId="044AA80B" w14:textId="77777777" w:rsidR="0045469C" w:rsidRDefault="0045469C" w:rsidP="0045469C">
      <w:pPr>
        <w:rPr>
          <w:rFonts w:asciiTheme="majorHAnsi" w:hAnsiTheme="majorHAnsi"/>
        </w:rPr>
      </w:pPr>
      <w:r>
        <w:rPr>
          <w:rFonts w:asciiTheme="majorHAnsi" w:hAnsiTheme="majorHAnsi"/>
        </w:rPr>
        <w:t xml:space="preserve">W. Schröder, R. </w:t>
      </w:r>
      <w:proofErr w:type="spellStart"/>
      <w:r>
        <w:rPr>
          <w:rFonts w:asciiTheme="majorHAnsi" w:hAnsiTheme="majorHAnsi"/>
        </w:rPr>
        <w:t>Sichelschmidt</w:t>
      </w:r>
      <w:proofErr w:type="spellEnd"/>
      <w:r>
        <w:rPr>
          <w:rFonts w:asciiTheme="majorHAnsi" w:hAnsiTheme="majorHAnsi"/>
        </w:rPr>
        <w:t xml:space="preserve">, Dr. L. Stiegler, H. </w:t>
      </w:r>
      <w:proofErr w:type="spellStart"/>
      <w:r>
        <w:rPr>
          <w:rFonts w:asciiTheme="majorHAnsi" w:hAnsiTheme="majorHAnsi"/>
        </w:rPr>
        <w:t>Vestner</w:t>
      </w:r>
      <w:proofErr w:type="spellEnd"/>
      <w:r>
        <w:rPr>
          <w:rFonts w:asciiTheme="majorHAnsi" w:hAnsiTheme="majorHAnsi"/>
        </w:rPr>
        <w:t xml:space="preserve">, Natur und Technik Physik und Chemie 5/6 Lehrerbuch, Cornelsen – </w:t>
      </w:r>
      <w:proofErr w:type="spellStart"/>
      <w:r>
        <w:rPr>
          <w:rFonts w:asciiTheme="majorHAnsi" w:hAnsiTheme="majorHAnsi"/>
        </w:rPr>
        <w:t>Velhagen</w:t>
      </w:r>
      <w:proofErr w:type="spellEnd"/>
      <w:r>
        <w:rPr>
          <w:rFonts w:asciiTheme="majorHAnsi" w:hAnsiTheme="majorHAnsi"/>
        </w:rPr>
        <w:t xml:space="preserve"> &amp; </w:t>
      </w:r>
      <w:proofErr w:type="spellStart"/>
      <w:r>
        <w:rPr>
          <w:rFonts w:asciiTheme="majorHAnsi" w:hAnsiTheme="majorHAnsi"/>
        </w:rPr>
        <w:t>Klasing</w:t>
      </w:r>
      <w:proofErr w:type="spellEnd"/>
      <w:r>
        <w:rPr>
          <w:rFonts w:asciiTheme="majorHAnsi" w:hAnsiTheme="majorHAnsi"/>
        </w:rPr>
        <w:t>, 1. Auflage, 1975, S. 374.</w:t>
      </w:r>
    </w:p>
    <w:p w14:paraId="3AC27007" w14:textId="77777777" w:rsidR="0047428B" w:rsidRDefault="0047428B" w:rsidP="00CD1FE2">
      <w:pPr>
        <w:rPr>
          <w:rFonts w:asciiTheme="majorHAnsi" w:hAnsiTheme="majorHAnsi"/>
        </w:rPr>
      </w:pPr>
    </w:p>
    <w:p w14:paraId="657A6B29" w14:textId="6C8F3F77" w:rsidR="00EF4DC6" w:rsidRDefault="00EF4DC6" w:rsidP="00CD1FE2">
      <w:pPr>
        <w:rPr>
          <w:rFonts w:asciiTheme="majorHAnsi" w:hAnsiTheme="majorHAnsi"/>
        </w:rPr>
      </w:pPr>
      <w:r>
        <w:rPr>
          <w:rFonts w:asciiTheme="majorHAnsi" w:hAnsiTheme="majorHAnsi"/>
        </w:rPr>
        <w:t>Dr. M. Jäckel, Dr. K. Risch, Chemie heute – Sekundarbereich I, Schroedel, 1. Auflage, 1994, S. 37.</w:t>
      </w:r>
    </w:p>
    <w:p w14:paraId="028612E3" w14:textId="77777777" w:rsidR="00EF4DC6" w:rsidRDefault="00EF4DC6" w:rsidP="00CD1FE2">
      <w:pPr>
        <w:rPr>
          <w:rFonts w:asciiTheme="majorHAnsi" w:hAnsiTheme="majorHAnsi"/>
        </w:rPr>
      </w:pPr>
    </w:p>
    <w:p w14:paraId="05924386" w14:textId="667B403F" w:rsidR="00CD1FE2" w:rsidRPr="00CD1FE2" w:rsidRDefault="0047428B" w:rsidP="00CD1FE2">
      <w:r>
        <w:rPr>
          <w:rFonts w:asciiTheme="majorHAnsi" w:hAnsiTheme="majorHAnsi"/>
        </w:rPr>
        <w:t xml:space="preserve">Dorothe </w:t>
      </w:r>
      <w:proofErr w:type="spellStart"/>
      <w:r>
        <w:rPr>
          <w:rFonts w:asciiTheme="majorHAnsi" w:hAnsiTheme="majorHAnsi"/>
        </w:rPr>
        <w:t>Radelof</w:t>
      </w:r>
      <w:proofErr w:type="spellEnd"/>
      <w:r>
        <w:rPr>
          <w:rFonts w:asciiTheme="majorHAnsi" w:hAnsiTheme="majorHAnsi"/>
        </w:rPr>
        <w:t>, Chemie Unterrichten: motivierend, lebendig, methodisch vielfältig!, WEKA M</w:t>
      </w:r>
      <w:r>
        <w:rPr>
          <w:rFonts w:asciiTheme="majorHAnsi" w:hAnsiTheme="majorHAnsi"/>
        </w:rPr>
        <w:t>e</w:t>
      </w:r>
      <w:r>
        <w:rPr>
          <w:rFonts w:asciiTheme="majorHAnsi" w:hAnsiTheme="majorHAnsi"/>
        </w:rPr>
        <w:t>dia GmbH &amp; Co. KG, 1. Auflage, 2004, 1/3.1 S. 4.</w:t>
      </w:r>
    </w:p>
    <w:p w14:paraId="50508719" w14:textId="77777777" w:rsidR="0047428B" w:rsidRDefault="0047428B" w:rsidP="00CD1FE2">
      <w:pPr>
        <w:rPr>
          <w:rFonts w:asciiTheme="majorHAnsi" w:hAnsiTheme="majorHAnsi"/>
        </w:rPr>
      </w:pPr>
    </w:p>
    <w:p w14:paraId="57352BD1" w14:textId="77777777" w:rsidR="00CD1FE2" w:rsidRPr="00CD1FE2" w:rsidRDefault="00CD1FE2" w:rsidP="00CD1FE2">
      <w:r w:rsidRPr="00CD1FE2">
        <w:rPr>
          <w:rFonts w:asciiTheme="majorHAnsi" w:hAnsiTheme="majorHAnsi"/>
        </w:rPr>
        <w:t>Prof. R. Blume,</w:t>
      </w:r>
      <w:r w:rsidRPr="00CD1FE2">
        <w:t xml:space="preserve"> http://www.chemieunterricht.de/dc2/tip/11_98.htm, 29.06.2009 (</w:t>
      </w:r>
      <w:r>
        <w:t>Zuletzt abg</w:t>
      </w:r>
      <w:r>
        <w:t>e</w:t>
      </w:r>
      <w:r>
        <w:t>rufen am 29.09.2012 um 07:52)</w:t>
      </w:r>
    </w:p>
    <w:p w14:paraId="3C5B99A8" w14:textId="77777777" w:rsidR="0047428B" w:rsidRDefault="0047428B" w:rsidP="00CD1FE2">
      <w:pPr>
        <w:rPr>
          <w:rFonts w:asciiTheme="majorHAnsi" w:hAnsiTheme="majorHAnsi"/>
        </w:rPr>
      </w:pPr>
    </w:p>
    <w:p w14:paraId="219ABAC1" w14:textId="77777777" w:rsidR="00CD1FE2" w:rsidRDefault="00CD1FE2" w:rsidP="00CD1FE2">
      <w:pPr>
        <w:rPr>
          <w:rFonts w:asciiTheme="majorHAnsi" w:hAnsiTheme="majorHAnsi"/>
        </w:rPr>
      </w:pPr>
      <w:r>
        <w:rPr>
          <w:rFonts w:asciiTheme="majorHAnsi" w:hAnsiTheme="majorHAnsi"/>
        </w:rPr>
        <w:t xml:space="preserve">Dr. P. Haupt, Dr. H. </w:t>
      </w:r>
      <w:proofErr w:type="spellStart"/>
      <w:r>
        <w:rPr>
          <w:rFonts w:asciiTheme="majorHAnsi" w:hAnsiTheme="majorHAnsi"/>
        </w:rPr>
        <w:t>Möllenkamp</w:t>
      </w:r>
      <w:proofErr w:type="spellEnd"/>
      <w:r>
        <w:rPr>
          <w:rFonts w:asciiTheme="majorHAnsi" w:hAnsiTheme="majorHAnsi"/>
        </w:rPr>
        <w:t xml:space="preserve">. </w:t>
      </w:r>
      <w:r w:rsidRPr="00CD1FE2">
        <w:t>http://www.chemieexperimente.de/wasser/1_1salzloes.html</w:t>
      </w:r>
      <w:r>
        <w:t>, 15.06.2011 (Zuletzt abgerufen am 29.09.2012 um 07:50)</w:t>
      </w:r>
    </w:p>
    <w:p w14:paraId="21229820" w14:textId="77777777" w:rsidR="0047428B" w:rsidRDefault="0047428B" w:rsidP="00F74A95"/>
    <w:p w14:paraId="4CC3A446" w14:textId="1892ADB1" w:rsidR="00A34891" w:rsidRPr="00CD1FE2" w:rsidRDefault="00CD1FE2" w:rsidP="00F74A95">
      <w:pPr>
        <w:rPr>
          <w:rFonts w:asciiTheme="majorHAnsi" w:hAnsiTheme="majorHAnsi"/>
        </w:rPr>
      </w:pPr>
      <w:r>
        <w:t xml:space="preserve">H-P. Willig, </w:t>
      </w:r>
      <w:r w:rsidR="00967CF3" w:rsidRPr="00CD1FE2">
        <w:t>http://www.chemie-schule.de/chemieAnorganische/anKap1-03-experimente-zur-stoffbeschreibung.php</w:t>
      </w:r>
      <w:r>
        <w:t xml:space="preserve">, </w:t>
      </w:r>
      <w:r w:rsidRPr="00CD1FE2">
        <w:rPr>
          <w:i/>
        </w:rPr>
        <w:t>unbekannt</w:t>
      </w:r>
      <w:r>
        <w:t xml:space="preserve"> (Zuletzt abgerufen am 29.09.2012 um 07:58)</w:t>
      </w:r>
    </w:p>
    <w:p w14:paraId="7EAC9BE5" w14:textId="77777777" w:rsidR="007D2A0E" w:rsidRDefault="007D2A0E" w:rsidP="0047428B">
      <w:pPr>
        <w:spacing w:line="276" w:lineRule="auto"/>
        <w:jc w:val="left"/>
        <w:sectPr w:rsidR="007D2A0E" w:rsidSect="00961F64">
          <w:headerReference w:type="default" r:id="rId35"/>
          <w:pgSz w:w="11906" w:h="16838"/>
          <w:pgMar w:top="1134" w:right="1418" w:bottom="709" w:left="1418" w:header="709" w:footer="709" w:gutter="0"/>
          <w:pgNumType w:start="13"/>
          <w:cols w:space="708"/>
          <w:docGrid w:linePitch="360"/>
        </w:sectPr>
      </w:pPr>
    </w:p>
    <w:p w14:paraId="1F9B610F" w14:textId="77777777" w:rsidR="00EB1E52" w:rsidRDefault="00EB1E52" w:rsidP="0047428B">
      <w:pPr>
        <w:spacing w:line="276" w:lineRule="auto"/>
        <w:jc w:val="left"/>
      </w:pPr>
    </w:p>
    <w:p w14:paraId="380F2FED" w14:textId="7B984A2C" w:rsidR="007101CF" w:rsidRDefault="007101CF" w:rsidP="00EB1E52">
      <w:r>
        <w:rPr>
          <w:noProof/>
          <w:lang w:eastAsia="de-DE"/>
        </w:rPr>
        <mc:AlternateContent>
          <mc:Choice Requires="wpg">
            <w:drawing>
              <wp:anchor distT="0" distB="0" distL="114300" distR="114300" simplePos="0" relativeHeight="251821056" behindDoc="0" locked="0" layoutInCell="1" allowOverlap="1" wp14:anchorId="1C9D4361" wp14:editId="21991C07">
                <wp:simplePos x="0" y="0"/>
                <wp:positionH relativeFrom="column">
                  <wp:posOffset>7233403</wp:posOffset>
                </wp:positionH>
                <wp:positionV relativeFrom="paragraph">
                  <wp:posOffset>93980</wp:posOffset>
                </wp:positionV>
                <wp:extent cx="1352550" cy="1290320"/>
                <wp:effectExtent l="0" t="0" r="19050" b="24130"/>
                <wp:wrapNone/>
                <wp:docPr id="56" name="Gruppieren 11"/>
                <wp:cNvGraphicFramePr/>
                <a:graphic xmlns:a="http://schemas.openxmlformats.org/drawingml/2006/main">
                  <a:graphicData uri="http://schemas.microsoft.com/office/word/2010/wordprocessingGroup">
                    <wpg:wgp>
                      <wpg:cNvGrpSpPr/>
                      <wpg:grpSpPr>
                        <a:xfrm>
                          <a:off x="0" y="0"/>
                          <a:ext cx="1352550" cy="1290320"/>
                          <a:chOff x="0" y="-1"/>
                          <a:chExt cx="1439034" cy="1440160"/>
                        </a:xfrm>
                      </wpg:grpSpPr>
                      <pic:pic xmlns:pic="http://schemas.openxmlformats.org/drawingml/2006/picture">
                        <pic:nvPicPr>
                          <pic:cNvPr id="57" name="Grafik 57"/>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142416"/>
                            <a:ext cx="1383139" cy="1155328"/>
                          </a:xfrm>
                          <a:prstGeom prst="rect">
                            <a:avLst/>
                          </a:prstGeom>
                        </pic:spPr>
                      </pic:pic>
                      <wpg:grpSp>
                        <wpg:cNvPr id="58" name="Gruppieren 58"/>
                        <wpg:cNvGrpSpPr/>
                        <wpg:grpSpPr>
                          <a:xfrm>
                            <a:off x="55895" y="-1"/>
                            <a:ext cx="1383139" cy="1440160"/>
                            <a:chOff x="55895" y="-1"/>
                            <a:chExt cx="1383139" cy="1440160"/>
                          </a:xfrm>
                        </wpg:grpSpPr>
                        <wps:wsp>
                          <wps:cNvPr id="59" name="Gerade Verbindung 59"/>
                          <wps:cNvCnPr/>
                          <wps:spPr>
                            <a:xfrm>
                              <a:off x="258451" y="210907"/>
                              <a:ext cx="978027" cy="1018346"/>
                            </a:xfrm>
                            <a:prstGeom prst="line">
                              <a:avLst/>
                            </a:prstGeom>
                            <a:ln w="762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60" name="Rad 60"/>
                          <wps:cNvSpPr/>
                          <wps:spPr>
                            <a:xfrm>
                              <a:off x="55895" y="-1"/>
                              <a:ext cx="1383139" cy="1440160"/>
                            </a:xfrm>
                            <a:prstGeom prst="donut">
                              <a:avLst>
                                <a:gd name="adj" fmla="val 8905"/>
                              </a:avLst>
                            </a:prstGeom>
                            <a:solidFill>
                              <a:srgbClr val="FF0000"/>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2388E7" w14:textId="77777777" w:rsidR="00FD4099" w:rsidRDefault="00FD4099" w:rsidP="00EB1E52">
                                <w:pPr>
                                  <w:rPr>
                                    <w:rFonts w:eastAsia="Times New Roman"/>
                                  </w:rPr>
                                </w:pPr>
                              </w:p>
                            </w:txbxContent>
                          </wps:txbx>
                          <wps:bodyPr rtlCol="0" anchor="ctr"/>
                        </wps:wsp>
                      </wpg:grpSp>
                    </wpg:wgp>
                  </a:graphicData>
                </a:graphic>
                <wp14:sizeRelH relativeFrom="margin">
                  <wp14:pctWidth>0</wp14:pctWidth>
                </wp14:sizeRelH>
                <wp14:sizeRelV relativeFrom="margin">
                  <wp14:pctHeight>0</wp14:pctHeight>
                </wp14:sizeRelV>
              </wp:anchor>
            </w:drawing>
          </mc:Choice>
          <mc:Fallback>
            <w:pict>
              <v:group id="Gruppieren 11" o:spid="_x0000_s1038" style="position:absolute;left:0;text-align:left;margin-left:569.55pt;margin-top:7.4pt;width:106.5pt;height:101.6pt;z-index:251821056;mso-position-horizontal-relative:text;mso-position-vertical-relative:text;mso-width-relative:margin;mso-height-relative:margin" coordorigin="" coordsize="14390,1440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7" o:spid="_x0000_s1039" type="#_x0000_t75" style="position:absolute;top:1424;width:13831;height:11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IIXbDAAAA2wAAAA8AAABkcnMvZG93bnJldi54bWxEj8FqwzAQRO+B/oPYQm+xHEOa4loJJZBi&#10;6CE0ae+LtLFNrJUrKbH791GhkOMwM2+YajPZXlzJh86xgkWWgyDWznTcKPg67uYvIEJENtg7JgW/&#10;FGCzfphVWBo38iddD7ERCcKhRAVtjEMpZdAtWQyZG4iTd3LeYkzSN9J4HBPc9rLI82dpseO00OJA&#10;25b0+XCxCt4Xvthr/1HoXfzuLMvhp6iXSj09Tm+vICJN8R7+b9dGwXIFf1/SD5Dr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AghdsMAAADbAAAADwAAAAAAAAAAAAAAAACf&#10;AgAAZHJzL2Rvd25yZXYueG1sUEsFBgAAAAAEAAQA9wAAAI8DAAAAAA==&#10;">
                  <v:imagedata r:id="rId37" o:title=""/>
                  <v:path arrowok="t"/>
                </v:shape>
                <v:group id="Gruppieren 58" o:spid="_x0000_s1040" style="position:absolute;left:558;width:13832;height:14401" coordorigin="558" coordsize="13831,14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line id="Gerade Verbindung 59" o:spid="_x0000_s1041" style="position:absolute;visibility:visible;mso-wrap-style:square" from="2584,2109" to="12364,12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pzzcQAAADbAAAADwAAAGRycy9kb3ducmV2LnhtbESPQWsCMRSE7wX/Q3iCt5q1YKmrURZF&#10;LT0Uqh48PjbPzermZUlSd/33TaHQ4zAz3zCLVW8bcScfascKJuMMBHHpdM2VgtNx+/wGIkRkjY1j&#10;UvCgAKvl4GmBuXYdf9H9ECuRIBxyVGBibHMpQ2nIYhi7ljh5F+ctxiR9JbXHLsFtI1+y7FVarDkt&#10;GGxpbai8Hb5touw+wn5dnrvrpinM7HNS+O2jUGo07Is5iEh9/A//td+1gukMfr+kHyC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nPNxAAAANsAAAAPAAAAAAAAAAAA&#10;AAAAAKECAABkcnMvZG93bnJldi54bWxQSwUGAAAAAAQABAD5AAAAkgMAAAAA&#10;" strokecolor="red" strokeweight="6p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Rad 60" o:spid="_x0000_s1042" type="#_x0000_t23" style="position:absolute;left:558;width:13832;height:14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z8F8EA&#10;AADbAAAADwAAAGRycy9kb3ducmV2LnhtbERPz2vCMBS+C/4P4Qm7aapDkWoUGQzHmId19v7WPJtq&#10;81Ka1Hb/vTkIO358v7f7wdbiTq2vHCuYzxIQxIXTFZcKzj/v0zUIH5A11o5JwR952O/Goy2m2vX8&#10;TfcslCKGsE9RgQmhSaX0hSGLfuYa4shdXGsxRNiWUrfYx3Bby0WSrKTFimODwYbeDBW3rLMK8u5k&#10;fs/HW571h7X5XL5+XfOuUOplMhw2IAIN4V/8dH9oBau4Pn6JP0D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BfBAAAA2wAAAA8AAAAAAAAAAAAAAAAAmAIAAGRycy9kb3du&#10;cmV2LnhtbFBLBQYAAAAABAAEAPUAAACGAwAAAAA=&#10;" adj="1923" fillcolor="red" strokecolor="#4f81bd [3204]" strokeweight="2pt">
                    <v:textbox>
                      <w:txbxContent>
                        <w:p w14:paraId="0E2388E7" w14:textId="77777777" w:rsidR="00FD4099" w:rsidRDefault="00FD4099" w:rsidP="00EB1E52">
                          <w:pPr>
                            <w:rPr>
                              <w:rFonts w:eastAsia="Times New Roman"/>
                            </w:rPr>
                          </w:pPr>
                        </w:p>
                      </w:txbxContent>
                    </v:textbox>
                  </v:shape>
                </v:group>
              </v:group>
            </w:pict>
          </mc:Fallback>
        </mc:AlternateContent>
      </w:r>
      <w:r>
        <w:rPr>
          <w:noProof/>
          <w:lang w:eastAsia="de-DE"/>
        </w:rPr>
        <w:drawing>
          <wp:anchor distT="0" distB="0" distL="114300" distR="114300" simplePos="0" relativeHeight="251822080" behindDoc="0" locked="0" layoutInCell="1" allowOverlap="1" wp14:anchorId="14B6AD0B" wp14:editId="5E2B32A3">
            <wp:simplePos x="0" y="0"/>
            <wp:positionH relativeFrom="column">
              <wp:posOffset>280035</wp:posOffset>
            </wp:positionH>
            <wp:positionV relativeFrom="paragraph">
              <wp:posOffset>93980</wp:posOffset>
            </wp:positionV>
            <wp:extent cx="1405890" cy="1176020"/>
            <wp:effectExtent l="0" t="0" r="3810" b="5080"/>
            <wp:wrapNone/>
            <wp:docPr id="6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fik 1"/>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1405890" cy="1176020"/>
                    </a:xfrm>
                    <a:prstGeom prst="rect">
                      <a:avLst/>
                    </a:prstGeom>
                  </pic:spPr>
                </pic:pic>
              </a:graphicData>
            </a:graphic>
            <wp14:sizeRelH relativeFrom="margin">
              <wp14:pctWidth>0</wp14:pctWidth>
            </wp14:sizeRelH>
            <wp14:sizeRelV relativeFrom="margin">
              <wp14:pctHeight>0</wp14:pctHeight>
            </wp14:sizeRelV>
          </wp:anchor>
        </w:drawing>
      </w:r>
      <w:r w:rsidR="00EB1E52" w:rsidRPr="009C7A34">
        <w:rPr>
          <w:noProof/>
          <w:lang w:eastAsia="de-DE"/>
        </w:rPr>
        <w:drawing>
          <wp:inline distT="0" distB="0" distL="0" distR="0" wp14:anchorId="20451C83" wp14:editId="578DDD94">
            <wp:extent cx="8781691" cy="5313871"/>
            <wp:effectExtent l="0" t="0" r="0" b="0"/>
            <wp:docPr id="19" name="Diagram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7F5561BB" w14:textId="77777777" w:rsidR="00EB1E52" w:rsidRDefault="00EB1E52" w:rsidP="0047428B">
      <w:pPr>
        <w:spacing w:line="276" w:lineRule="auto"/>
        <w:jc w:val="left"/>
        <w:sectPr w:rsidR="00EB1E52" w:rsidSect="007101CF">
          <w:headerReference w:type="default" r:id="rId43"/>
          <w:pgSz w:w="16838" w:h="11906" w:orient="landscape"/>
          <w:pgMar w:top="1418" w:right="709" w:bottom="1418" w:left="1134" w:header="709" w:footer="709" w:gutter="0"/>
          <w:pgNumType w:start="6"/>
          <w:cols w:space="708"/>
          <w:docGrid w:linePitch="360"/>
        </w:sectPr>
      </w:pPr>
    </w:p>
    <w:tbl>
      <w:tblPr>
        <w:tblW w:w="5362" w:type="dxa"/>
        <w:tblInd w:w="55" w:type="dxa"/>
        <w:tblCellMar>
          <w:left w:w="70" w:type="dxa"/>
          <w:right w:w="70" w:type="dxa"/>
        </w:tblCellMar>
        <w:tblLook w:val="04A0" w:firstRow="1" w:lastRow="0" w:firstColumn="1" w:lastColumn="0" w:noHBand="0" w:noVBand="1"/>
      </w:tblPr>
      <w:tblGrid>
        <w:gridCol w:w="1228"/>
        <w:gridCol w:w="2026"/>
        <w:gridCol w:w="2108"/>
      </w:tblGrid>
      <w:tr w:rsidR="00EB1E52" w:rsidRPr="00EB1E52" w14:paraId="2FDE6AEB" w14:textId="77777777" w:rsidTr="00EB1E52">
        <w:trPr>
          <w:trHeight w:val="316"/>
        </w:trPr>
        <w:tc>
          <w:tcPr>
            <w:tcW w:w="1228"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502A87B3" w14:textId="4FFB8629" w:rsidR="00EB1E52" w:rsidRPr="00EB1E52" w:rsidRDefault="00EB1E52" w:rsidP="00EB1E52">
            <w:pPr>
              <w:spacing w:after="0" w:line="240" w:lineRule="auto"/>
              <w:jc w:val="left"/>
              <w:rPr>
                <w:rFonts w:ascii="Calibri" w:eastAsia="Times New Roman" w:hAnsi="Calibri" w:cs="Calibri"/>
                <w:color w:val="000000"/>
                <w:lang w:eastAsia="de-DE"/>
              </w:rPr>
            </w:pPr>
          </w:p>
        </w:tc>
        <w:tc>
          <w:tcPr>
            <w:tcW w:w="2026" w:type="dxa"/>
            <w:tcBorders>
              <w:top w:val="single" w:sz="8" w:space="0" w:color="auto"/>
              <w:left w:val="nil"/>
              <w:bottom w:val="single" w:sz="8" w:space="0" w:color="auto"/>
              <w:right w:val="single" w:sz="4" w:space="0" w:color="auto"/>
            </w:tcBorders>
            <w:shd w:val="clear" w:color="auto" w:fill="auto"/>
            <w:noWrap/>
            <w:vAlign w:val="bottom"/>
            <w:hideMark/>
          </w:tcPr>
          <w:p w14:paraId="0AA4BF96" w14:textId="77777777" w:rsidR="00EB1E52" w:rsidRPr="00EB1E52" w:rsidRDefault="00EB1E52" w:rsidP="00EB1E52">
            <w:pPr>
              <w:spacing w:after="0" w:line="240" w:lineRule="auto"/>
              <w:jc w:val="left"/>
              <w:rPr>
                <w:rFonts w:ascii="Calibri" w:eastAsia="Times New Roman" w:hAnsi="Calibri" w:cs="Calibri"/>
                <w:color w:val="000000"/>
                <w:lang w:eastAsia="de-DE"/>
              </w:rPr>
            </w:pPr>
            <w:r w:rsidRPr="00EB1E52">
              <w:rPr>
                <w:rFonts w:ascii="Calibri" w:eastAsia="Times New Roman" w:hAnsi="Calibri" w:cs="Calibri"/>
                <w:color w:val="000000"/>
                <w:lang w:eastAsia="de-DE"/>
              </w:rPr>
              <w:t>Destilliertes Wasser</w:t>
            </w:r>
          </w:p>
        </w:tc>
        <w:tc>
          <w:tcPr>
            <w:tcW w:w="2108" w:type="dxa"/>
            <w:tcBorders>
              <w:top w:val="single" w:sz="8" w:space="0" w:color="auto"/>
              <w:left w:val="nil"/>
              <w:bottom w:val="single" w:sz="8" w:space="0" w:color="auto"/>
              <w:right w:val="single" w:sz="8" w:space="0" w:color="auto"/>
            </w:tcBorders>
            <w:shd w:val="clear" w:color="auto" w:fill="auto"/>
            <w:noWrap/>
            <w:vAlign w:val="bottom"/>
            <w:hideMark/>
          </w:tcPr>
          <w:p w14:paraId="6D56A3FF" w14:textId="77777777" w:rsidR="00EB1E52" w:rsidRPr="00EB1E52" w:rsidRDefault="00EB1E52" w:rsidP="00EB1E52">
            <w:pPr>
              <w:spacing w:after="0" w:line="240" w:lineRule="auto"/>
              <w:jc w:val="left"/>
              <w:rPr>
                <w:rFonts w:ascii="Calibri" w:eastAsia="Times New Roman" w:hAnsi="Calibri" w:cs="Calibri"/>
                <w:color w:val="000000"/>
                <w:lang w:eastAsia="de-DE"/>
              </w:rPr>
            </w:pPr>
            <w:r w:rsidRPr="00EB1E52">
              <w:rPr>
                <w:rFonts w:ascii="Calibri" w:eastAsia="Times New Roman" w:hAnsi="Calibri" w:cs="Calibri"/>
                <w:color w:val="000000"/>
                <w:lang w:eastAsia="de-DE"/>
              </w:rPr>
              <w:t>Wasser+ Kochsalz</w:t>
            </w:r>
          </w:p>
        </w:tc>
      </w:tr>
      <w:tr w:rsidR="00EB1E52" w:rsidRPr="00EB1E52" w14:paraId="7EFCC3D5" w14:textId="77777777" w:rsidTr="00EB1E52">
        <w:trPr>
          <w:trHeight w:val="301"/>
        </w:trPr>
        <w:tc>
          <w:tcPr>
            <w:tcW w:w="1228" w:type="dxa"/>
            <w:tcBorders>
              <w:top w:val="nil"/>
              <w:left w:val="single" w:sz="8" w:space="0" w:color="auto"/>
              <w:bottom w:val="single" w:sz="4" w:space="0" w:color="auto"/>
              <w:right w:val="single" w:sz="4" w:space="0" w:color="auto"/>
            </w:tcBorders>
            <w:shd w:val="clear" w:color="auto" w:fill="auto"/>
            <w:noWrap/>
            <w:vAlign w:val="bottom"/>
            <w:hideMark/>
          </w:tcPr>
          <w:p w14:paraId="02B887D3" w14:textId="77777777" w:rsidR="00EB1E52" w:rsidRPr="00EB1E52" w:rsidRDefault="00EB1E52" w:rsidP="00EB1E52">
            <w:pPr>
              <w:spacing w:after="0" w:line="240" w:lineRule="auto"/>
              <w:jc w:val="left"/>
              <w:rPr>
                <w:rFonts w:ascii="Calibri" w:eastAsia="Times New Roman" w:hAnsi="Calibri" w:cs="Calibri"/>
                <w:color w:val="000000"/>
                <w:lang w:eastAsia="de-DE"/>
              </w:rPr>
            </w:pPr>
            <w:r w:rsidRPr="00EB1E52">
              <w:rPr>
                <w:rFonts w:ascii="Calibri" w:eastAsia="Times New Roman" w:hAnsi="Calibri" w:cs="Calibri"/>
                <w:color w:val="000000"/>
                <w:lang w:eastAsia="de-DE"/>
              </w:rPr>
              <w:t>t [Min]</w:t>
            </w:r>
          </w:p>
        </w:tc>
        <w:tc>
          <w:tcPr>
            <w:tcW w:w="2026" w:type="dxa"/>
            <w:tcBorders>
              <w:top w:val="nil"/>
              <w:left w:val="nil"/>
              <w:bottom w:val="single" w:sz="4" w:space="0" w:color="auto"/>
              <w:right w:val="single" w:sz="4" w:space="0" w:color="auto"/>
            </w:tcBorders>
            <w:shd w:val="clear" w:color="auto" w:fill="auto"/>
            <w:noWrap/>
            <w:vAlign w:val="bottom"/>
            <w:hideMark/>
          </w:tcPr>
          <w:p w14:paraId="7C3F63F1" w14:textId="77777777" w:rsidR="00EB1E52" w:rsidRPr="00EB1E52" w:rsidRDefault="00EB1E52" w:rsidP="00EB1E52">
            <w:pPr>
              <w:spacing w:after="0" w:line="240" w:lineRule="auto"/>
              <w:jc w:val="left"/>
              <w:rPr>
                <w:rFonts w:ascii="Calibri" w:eastAsia="Times New Roman" w:hAnsi="Calibri" w:cs="Calibri"/>
                <w:color w:val="000000"/>
                <w:lang w:eastAsia="de-DE"/>
              </w:rPr>
            </w:pPr>
            <w:r w:rsidRPr="00EB1E52">
              <w:rPr>
                <w:rFonts w:ascii="Calibri" w:eastAsia="Times New Roman" w:hAnsi="Calibri" w:cs="Calibri"/>
                <w:color w:val="000000"/>
                <w:lang w:eastAsia="de-DE"/>
              </w:rPr>
              <w:t>T [°C]</w:t>
            </w:r>
          </w:p>
        </w:tc>
        <w:tc>
          <w:tcPr>
            <w:tcW w:w="2108" w:type="dxa"/>
            <w:tcBorders>
              <w:top w:val="nil"/>
              <w:left w:val="nil"/>
              <w:bottom w:val="single" w:sz="4" w:space="0" w:color="auto"/>
              <w:right w:val="single" w:sz="8" w:space="0" w:color="auto"/>
            </w:tcBorders>
            <w:shd w:val="clear" w:color="auto" w:fill="auto"/>
            <w:noWrap/>
            <w:vAlign w:val="bottom"/>
            <w:hideMark/>
          </w:tcPr>
          <w:p w14:paraId="26EA20E5" w14:textId="77777777" w:rsidR="00EB1E52" w:rsidRPr="00EB1E52" w:rsidRDefault="00EB1E52" w:rsidP="00EB1E52">
            <w:pPr>
              <w:spacing w:after="0" w:line="240" w:lineRule="auto"/>
              <w:jc w:val="left"/>
              <w:rPr>
                <w:rFonts w:ascii="Calibri" w:eastAsia="Times New Roman" w:hAnsi="Calibri" w:cs="Calibri"/>
                <w:color w:val="000000"/>
                <w:lang w:eastAsia="de-DE"/>
              </w:rPr>
            </w:pPr>
            <w:r w:rsidRPr="00EB1E52">
              <w:rPr>
                <w:rFonts w:ascii="Calibri" w:eastAsia="Times New Roman" w:hAnsi="Calibri" w:cs="Calibri"/>
                <w:color w:val="000000"/>
                <w:lang w:eastAsia="de-DE"/>
              </w:rPr>
              <w:t>T[°C]</w:t>
            </w:r>
          </w:p>
        </w:tc>
      </w:tr>
      <w:tr w:rsidR="00EB1E52" w:rsidRPr="00EB1E52" w14:paraId="07A258BE" w14:textId="77777777" w:rsidTr="00EB1E52">
        <w:trPr>
          <w:trHeight w:val="301"/>
        </w:trPr>
        <w:tc>
          <w:tcPr>
            <w:tcW w:w="1228" w:type="dxa"/>
            <w:tcBorders>
              <w:top w:val="nil"/>
              <w:left w:val="single" w:sz="8" w:space="0" w:color="auto"/>
              <w:bottom w:val="single" w:sz="4" w:space="0" w:color="auto"/>
              <w:right w:val="single" w:sz="4" w:space="0" w:color="auto"/>
            </w:tcBorders>
            <w:shd w:val="clear" w:color="auto" w:fill="auto"/>
            <w:noWrap/>
            <w:vAlign w:val="bottom"/>
            <w:hideMark/>
          </w:tcPr>
          <w:p w14:paraId="41F1CFFE" w14:textId="77777777" w:rsidR="00EB1E52" w:rsidRPr="00EB1E52" w:rsidRDefault="00EB1E52" w:rsidP="00EB1E52">
            <w:pPr>
              <w:spacing w:after="0" w:line="240" w:lineRule="auto"/>
              <w:jc w:val="right"/>
              <w:rPr>
                <w:rFonts w:ascii="Calibri" w:eastAsia="Times New Roman" w:hAnsi="Calibri" w:cs="Calibri"/>
                <w:color w:val="000000"/>
                <w:lang w:eastAsia="de-DE"/>
              </w:rPr>
            </w:pPr>
            <w:r w:rsidRPr="00EB1E52">
              <w:rPr>
                <w:rFonts w:ascii="Calibri" w:eastAsia="Times New Roman" w:hAnsi="Calibri" w:cs="Calibri"/>
                <w:color w:val="000000"/>
                <w:lang w:eastAsia="de-DE"/>
              </w:rPr>
              <w:t>0</w:t>
            </w:r>
          </w:p>
        </w:tc>
        <w:tc>
          <w:tcPr>
            <w:tcW w:w="2026" w:type="dxa"/>
            <w:tcBorders>
              <w:top w:val="nil"/>
              <w:left w:val="nil"/>
              <w:bottom w:val="single" w:sz="4" w:space="0" w:color="auto"/>
              <w:right w:val="single" w:sz="4" w:space="0" w:color="auto"/>
            </w:tcBorders>
            <w:shd w:val="clear" w:color="auto" w:fill="auto"/>
            <w:noWrap/>
            <w:vAlign w:val="bottom"/>
            <w:hideMark/>
          </w:tcPr>
          <w:p w14:paraId="74C528CC" w14:textId="77777777" w:rsidR="00EB1E52" w:rsidRPr="00EB1E52" w:rsidRDefault="00EB1E52" w:rsidP="00EB1E52">
            <w:pPr>
              <w:spacing w:after="0" w:line="240" w:lineRule="auto"/>
              <w:jc w:val="right"/>
              <w:rPr>
                <w:rFonts w:ascii="Calibri" w:eastAsia="Times New Roman" w:hAnsi="Calibri" w:cs="Calibri"/>
                <w:color w:val="000000"/>
                <w:lang w:eastAsia="de-DE"/>
              </w:rPr>
            </w:pPr>
            <w:r w:rsidRPr="00EB1E52">
              <w:rPr>
                <w:rFonts w:ascii="Calibri" w:eastAsia="Times New Roman" w:hAnsi="Calibri" w:cs="Calibri"/>
                <w:color w:val="000000"/>
                <w:lang w:eastAsia="de-DE"/>
              </w:rPr>
              <w:t>20,9</w:t>
            </w:r>
          </w:p>
        </w:tc>
        <w:tc>
          <w:tcPr>
            <w:tcW w:w="2108" w:type="dxa"/>
            <w:tcBorders>
              <w:top w:val="nil"/>
              <w:left w:val="nil"/>
              <w:bottom w:val="single" w:sz="4" w:space="0" w:color="auto"/>
              <w:right w:val="single" w:sz="8" w:space="0" w:color="auto"/>
            </w:tcBorders>
            <w:shd w:val="clear" w:color="auto" w:fill="auto"/>
            <w:noWrap/>
            <w:vAlign w:val="bottom"/>
            <w:hideMark/>
          </w:tcPr>
          <w:p w14:paraId="4ABB1F08" w14:textId="77777777" w:rsidR="00EB1E52" w:rsidRPr="00EB1E52" w:rsidRDefault="00EB1E52" w:rsidP="00EB1E52">
            <w:pPr>
              <w:spacing w:after="0" w:line="240" w:lineRule="auto"/>
              <w:jc w:val="right"/>
              <w:rPr>
                <w:rFonts w:ascii="Calibri" w:eastAsia="Times New Roman" w:hAnsi="Calibri" w:cs="Calibri"/>
                <w:color w:val="000000"/>
                <w:lang w:eastAsia="de-DE"/>
              </w:rPr>
            </w:pPr>
            <w:r w:rsidRPr="00EB1E52">
              <w:rPr>
                <w:rFonts w:ascii="Calibri" w:eastAsia="Times New Roman" w:hAnsi="Calibri" w:cs="Calibri"/>
                <w:color w:val="000000"/>
                <w:lang w:eastAsia="de-DE"/>
              </w:rPr>
              <w:t>24,9</w:t>
            </w:r>
          </w:p>
        </w:tc>
      </w:tr>
      <w:tr w:rsidR="00EB1E52" w:rsidRPr="00EB1E52" w14:paraId="04B516C9" w14:textId="77777777" w:rsidTr="00EB1E52">
        <w:trPr>
          <w:trHeight w:val="301"/>
        </w:trPr>
        <w:tc>
          <w:tcPr>
            <w:tcW w:w="1228" w:type="dxa"/>
            <w:tcBorders>
              <w:top w:val="nil"/>
              <w:left w:val="single" w:sz="8" w:space="0" w:color="auto"/>
              <w:bottom w:val="single" w:sz="4" w:space="0" w:color="auto"/>
              <w:right w:val="single" w:sz="4" w:space="0" w:color="auto"/>
            </w:tcBorders>
            <w:shd w:val="clear" w:color="auto" w:fill="auto"/>
            <w:noWrap/>
            <w:vAlign w:val="bottom"/>
            <w:hideMark/>
          </w:tcPr>
          <w:p w14:paraId="7A331489" w14:textId="77777777" w:rsidR="00EB1E52" w:rsidRPr="00EB1E52" w:rsidRDefault="00EB1E52" w:rsidP="00EB1E52">
            <w:pPr>
              <w:spacing w:after="0" w:line="240" w:lineRule="auto"/>
              <w:jc w:val="right"/>
              <w:rPr>
                <w:rFonts w:ascii="Calibri" w:eastAsia="Times New Roman" w:hAnsi="Calibri" w:cs="Calibri"/>
                <w:color w:val="000000"/>
                <w:lang w:eastAsia="de-DE"/>
              </w:rPr>
            </w:pPr>
            <w:r w:rsidRPr="00EB1E52">
              <w:rPr>
                <w:rFonts w:ascii="Calibri" w:eastAsia="Times New Roman" w:hAnsi="Calibri" w:cs="Calibri"/>
                <w:color w:val="000000"/>
                <w:lang w:eastAsia="de-DE"/>
              </w:rPr>
              <w:t>2</w:t>
            </w:r>
          </w:p>
        </w:tc>
        <w:tc>
          <w:tcPr>
            <w:tcW w:w="2026" w:type="dxa"/>
            <w:tcBorders>
              <w:top w:val="nil"/>
              <w:left w:val="nil"/>
              <w:bottom w:val="single" w:sz="4" w:space="0" w:color="auto"/>
              <w:right w:val="single" w:sz="4" w:space="0" w:color="auto"/>
            </w:tcBorders>
            <w:shd w:val="clear" w:color="auto" w:fill="auto"/>
            <w:noWrap/>
            <w:vAlign w:val="bottom"/>
            <w:hideMark/>
          </w:tcPr>
          <w:p w14:paraId="14A7CFB9" w14:textId="77777777" w:rsidR="00EB1E52" w:rsidRPr="00EB1E52" w:rsidRDefault="00EB1E52" w:rsidP="00EB1E52">
            <w:pPr>
              <w:spacing w:after="0" w:line="240" w:lineRule="auto"/>
              <w:jc w:val="right"/>
              <w:rPr>
                <w:rFonts w:ascii="Calibri" w:eastAsia="Times New Roman" w:hAnsi="Calibri" w:cs="Calibri"/>
                <w:color w:val="000000"/>
                <w:lang w:eastAsia="de-DE"/>
              </w:rPr>
            </w:pPr>
            <w:r w:rsidRPr="00EB1E52">
              <w:rPr>
                <w:rFonts w:ascii="Calibri" w:eastAsia="Times New Roman" w:hAnsi="Calibri" w:cs="Calibri"/>
                <w:color w:val="000000"/>
                <w:lang w:eastAsia="de-DE"/>
              </w:rPr>
              <w:t>38,4</w:t>
            </w:r>
          </w:p>
        </w:tc>
        <w:tc>
          <w:tcPr>
            <w:tcW w:w="2108" w:type="dxa"/>
            <w:tcBorders>
              <w:top w:val="nil"/>
              <w:left w:val="nil"/>
              <w:bottom w:val="single" w:sz="4" w:space="0" w:color="auto"/>
              <w:right w:val="single" w:sz="8" w:space="0" w:color="auto"/>
            </w:tcBorders>
            <w:shd w:val="clear" w:color="auto" w:fill="auto"/>
            <w:noWrap/>
            <w:vAlign w:val="bottom"/>
            <w:hideMark/>
          </w:tcPr>
          <w:p w14:paraId="04D89ABE" w14:textId="77777777" w:rsidR="00EB1E52" w:rsidRPr="00EB1E52" w:rsidRDefault="00EB1E52" w:rsidP="00EB1E52">
            <w:pPr>
              <w:spacing w:after="0" w:line="240" w:lineRule="auto"/>
              <w:jc w:val="right"/>
              <w:rPr>
                <w:rFonts w:ascii="Calibri" w:eastAsia="Times New Roman" w:hAnsi="Calibri" w:cs="Calibri"/>
                <w:color w:val="000000"/>
                <w:lang w:eastAsia="de-DE"/>
              </w:rPr>
            </w:pPr>
            <w:r w:rsidRPr="00EB1E52">
              <w:rPr>
                <w:rFonts w:ascii="Calibri" w:eastAsia="Times New Roman" w:hAnsi="Calibri" w:cs="Calibri"/>
                <w:color w:val="000000"/>
                <w:lang w:eastAsia="de-DE"/>
              </w:rPr>
              <w:t>57,3</w:t>
            </w:r>
          </w:p>
        </w:tc>
      </w:tr>
      <w:tr w:rsidR="00EB1E52" w:rsidRPr="00EB1E52" w14:paraId="3CC10E31" w14:textId="77777777" w:rsidTr="00EB1E52">
        <w:trPr>
          <w:trHeight w:val="301"/>
        </w:trPr>
        <w:tc>
          <w:tcPr>
            <w:tcW w:w="1228" w:type="dxa"/>
            <w:tcBorders>
              <w:top w:val="nil"/>
              <w:left w:val="single" w:sz="8" w:space="0" w:color="auto"/>
              <w:bottom w:val="single" w:sz="4" w:space="0" w:color="auto"/>
              <w:right w:val="single" w:sz="4" w:space="0" w:color="auto"/>
            </w:tcBorders>
            <w:shd w:val="clear" w:color="auto" w:fill="auto"/>
            <w:noWrap/>
            <w:vAlign w:val="bottom"/>
            <w:hideMark/>
          </w:tcPr>
          <w:p w14:paraId="3237D37E" w14:textId="77777777" w:rsidR="00EB1E52" w:rsidRPr="00EB1E52" w:rsidRDefault="00EB1E52" w:rsidP="00EB1E52">
            <w:pPr>
              <w:spacing w:after="0" w:line="240" w:lineRule="auto"/>
              <w:jc w:val="right"/>
              <w:rPr>
                <w:rFonts w:ascii="Calibri" w:eastAsia="Times New Roman" w:hAnsi="Calibri" w:cs="Calibri"/>
                <w:color w:val="000000"/>
                <w:lang w:eastAsia="de-DE"/>
              </w:rPr>
            </w:pPr>
            <w:r w:rsidRPr="00EB1E52">
              <w:rPr>
                <w:rFonts w:ascii="Calibri" w:eastAsia="Times New Roman" w:hAnsi="Calibri" w:cs="Calibri"/>
                <w:color w:val="000000"/>
                <w:lang w:eastAsia="de-DE"/>
              </w:rPr>
              <w:t>4</w:t>
            </w:r>
          </w:p>
        </w:tc>
        <w:tc>
          <w:tcPr>
            <w:tcW w:w="2026" w:type="dxa"/>
            <w:tcBorders>
              <w:top w:val="nil"/>
              <w:left w:val="nil"/>
              <w:bottom w:val="single" w:sz="4" w:space="0" w:color="auto"/>
              <w:right w:val="single" w:sz="4" w:space="0" w:color="auto"/>
            </w:tcBorders>
            <w:shd w:val="clear" w:color="auto" w:fill="auto"/>
            <w:noWrap/>
            <w:vAlign w:val="bottom"/>
            <w:hideMark/>
          </w:tcPr>
          <w:p w14:paraId="22B964A3" w14:textId="77777777" w:rsidR="00EB1E52" w:rsidRPr="00EB1E52" w:rsidRDefault="00EB1E52" w:rsidP="00EB1E52">
            <w:pPr>
              <w:spacing w:after="0" w:line="240" w:lineRule="auto"/>
              <w:jc w:val="right"/>
              <w:rPr>
                <w:rFonts w:ascii="Calibri" w:eastAsia="Times New Roman" w:hAnsi="Calibri" w:cs="Calibri"/>
                <w:color w:val="000000"/>
                <w:lang w:eastAsia="de-DE"/>
              </w:rPr>
            </w:pPr>
            <w:r w:rsidRPr="00EB1E52">
              <w:rPr>
                <w:rFonts w:ascii="Calibri" w:eastAsia="Times New Roman" w:hAnsi="Calibri" w:cs="Calibri"/>
                <w:color w:val="000000"/>
                <w:lang w:eastAsia="de-DE"/>
              </w:rPr>
              <w:t>79,1</w:t>
            </w:r>
          </w:p>
        </w:tc>
        <w:tc>
          <w:tcPr>
            <w:tcW w:w="2108" w:type="dxa"/>
            <w:tcBorders>
              <w:top w:val="nil"/>
              <w:left w:val="nil"/>
              <w:bottom w:val="single" w:sz="4" w:space="0" w:color="auto"/>
              <w:right w:val="single" w:sz="8" w:space="0" w:color="auto"/>
            </w:tcBorders>
            <w:shd w:val="clear" w:color="auto" w:fill="auto"/>
            <w:noWrap/>
            <w:vAlign w:val="bottom"/>
            <w:hideMark/>
          </w:tcPr>
          <w:p w14:paraId="3D568F37" w14:textId="77777777" w:rsidR="00EB1E52" w:rsidRPr="00EB1E52" w:rsidRDefault="00EB1E52" w:rsidP="00EB1E52">
            <w:pPr>
              <w:spacing w:after="0" w:line="240" w:lineRule="auto"/>
              <w:jc w:val="right"/>
              <w:rPr>
                <w:rFonts w:ascii="Calibri" w:eastAsia="Times New Roman" w:hAnsi="Calibri" w:cs="Calibri"/>
                <w:color w:val="000000"/>
                <w:lang w:eastAsia="de-DE"/>
              </w:rPr>
            </w:pPr>
            <w:r w:rsidRPr="00EB1E52">
              <w:rPr>
                <w:rFonts w:ascii="Calibri" w:eastAsia="Times New Roman" w:hAnsi="Calibri" w:cs="Calibri"/>
                <w:color w:val="000000"/>
                <w:lang w:eastAsia="de-DE"/>
              </w:rPr>
              <w:t>99,4</w:t>
            </w:r>
          </w:p>
        </w:tc>
      </w:tr>
      <w:tr w:rsidR="00EB1E52" w:rsidRPr="00EB1E52" w14:paraId="02CE7DC1" w14:textId="77777777" w:rsidTr="00EB1E52">
        <w:trPr>
          <w:trHeight w:val="301"/>
        </w:trPr>
        <w:tc>
          <w:tcPr>
            <w:tcW w:w="1228" w:type="dxa"/>
            <w:tcBorders>
              <w:top w:val="nil"/>
              <w:left w:val="single" w:sz="8" w:space="0" w:color="auto"/>
              <w:bottom w:val="single" w:sz="4" w:space="0" w:color="auto"/>
              <w:right w:val="single" w:sz="4" w:space="0" w:color="auto"/>
            </w:tcBorders>
            <w:shd w:val="clear" w:color="auto" w:fill="auto"/>
            <w:noWrap/>
            <w:vAlign w:val="bottom"/>
            <w:hideMark/>
          </w:tcPr>
          <w:p w14:paraId="554A4624" w14:textId="77777777" w:rsidR="00EB1E52" w:rsidRPr="00EB1E52" w:rsidRDefault="00EB1E52" w:rsidP="00EB1E52">
            <w:pPr>
              <w:spacing w:after="0" w:line="240" w:lineRule="auto"/>
              <w:jc w:val="right"/>
              <w:rPr>
                <w:rFonts w:ascii="Calibri" w:eastAsia="Times New Roman" w:hAnsi="Calibri" w:cs="Calibri"/>
                <w:color w:val="000000"/>
                <w:lang w:eastAsia="de-DE"/>
              </w:rPr>
            </w:pPr>
            <w:r w:rsidRPr="00EB1E52">
              <w:rPr>
                <w:rFonts w:ascii="Calibri" w:eastAsia="Times New Roman" w:hAnsi="Calibri" w:cs="Calibri"/>
                <w:color w:val="000000"/>
                <w:lang w:eastAsia="de-DE"/>
              </w:rPr>
              <w:t>6</w:t>
            </w:r>
          </w:p>
        </w:tc>
        <w:tc>
          <w:tcPr>
            <w:tcW w:w="2026" w:type="dxa"/>
            <w:tcBorders>
              <w:top w:val="nil"/>
              <w:left w:val="nil"/>
              <w:bottom w:val="single" w:sz="4" w:space="0" w:color="auto"/>
              <w:right w:val="single" w:sz="4" w:space="0" w:color="auto"/>
            </w:tcBorders>
            <w:shd w:val="clear" w:color="auto" w:fill="auto"/>
            <w:noWrap/>
            <w:vAlign w:val="bottom"/>
            <w:hideMark/>
          </w:tcPr>
          <w:p w14:paraId="1D71B2D7" w14:textId="77777777" w:rsidR="00EB1E52" w:rsidRPr="00EB1E52" w:rsidRDefault="00EB1E52" w:rsidP="00EB1E52">
            <w:pPr>
              <w:spacing w:after="0" w:line="240" w:lineRule="auto"/>
              <w:jc w:val="right"/>
              <w:rPr>
                <w:rFonts w:ascii="Calibri" w:eastAsia="Times New Roman" w:hAnsi="Calibri" w:cs="Calibri"/>
                <w:color w:val="000000"/>
                <w:lang w:eastAsia="de-DE"/>
              </w:rPr>
            </w:pPr>
            <w:r w:rsidRPr="00EB1E52">
              <w:rPr>
                <w:rFonts w:ascii="Calibri" w:eastAsia="Times New Roman" w:hAnsi="Calibri" w:cs="Calibri"/>
                <w:color w:val="000000"/>
                <w:lang w:eastAsia="de-DE"/>
              </w:rPr>
              <w:t>95,7</w:t>
            </w:r>
          </w:p>
        </w:tc>
        <w:tc>
          <w:tcPr>
            <w:tcW w:w="2108" w:type="dxa"/>
            <w:tcBorders>
              <w:top w:val="nil"/>
              <w:left w:val="nil"/>
              <w:bottom w:val="single" w:sz="4" w:space="0" w:color="auto"/>
              <w:right w:val="single" w:sz="8" w:space="0" w:color="auto"/>
            </w:tcBorders>
            <w:shd w:val="clear" w:color="auto" w:fill="auto"/>
            <w:noWrap/>
            <w:vAlign w:val="bottom"/>
            <w:hideMark/>
          </w:tcPr>
          <w:p w14:paraId="2DE69AD4" w14:textId="77777777" w:rsidR="00EB1E52" w:rsidRPr="00EB1E52" w:rsidRDefault="00EB1E52" w:rsidP="00EB1E52">
            <w:pPr>
              <w:spacing w:after="0" w:line="240" w:lineRule="auto"/>
              <w:jc w:val="right"/>
              <w:rPr>
                <w:rFonts w:ascii="Calibri" w:eastAsia="Times New Roman" w:hAnsi="Calibri" w:cs="Calibri"/>
                <w:color w:val="000000"/>
                <w:lang w:eastAsia="de-DE"/>
              </w:rPr>
            </w:pPr>
            <w:r w:rsidRPr="00EB1E52">
              <w:rPr>
                <w:rFonts w:ascii="Calibri" w:eastAsia="Times New Roman" w:hAnsi="Calibri" w:cs="Calibri"/>
                <w:color w:val="000000"/>
                <w:lang w:eastAsia="de-DE"/>
              </w:rPr>
              <w:t>106,8</w:t>
            </w:r>
          </w:p>
        </w:tc>
      </w:tr>
      <w:tr w:rsidR="00EB1E52" w:rsidRPr="00EB1E52" w14:paraId="015C9FB3" w14:textId="77777777" w:rsidTr="00EB1E52">
        <w:trPr>
          <w:trHeight w:val="301"/>
        </w:trPr>
        <w:tc>
          <w:tcPr>
            <w:tcW w:w="1228" w:type="dxa"/>
            <w:tcBorders>
              <w:top w:val="nil"/>
              <w:left w:val="single" w:sz="8" w:space="0" w:color="auto"/>
              <w:bottom w:val="single" w:sz="4" w:space="0" w:color="auto"/>
              <w:right w:val="single" w:sz="4" w:space="0" w:color="auto"/>
            </w:tcBorders>
            <w:shd w:val="clear" w:color="auto" w:fill="auto"/>
            <w:noWrap/>
            <w:vAlign w:val="bottom"/>
            <w:hideMark/>
          </w:tcPr>
          <w:p w14:paraId="46BAF435" w14:textId="77777777" w:rsidR="00EB1E52" w:rsidRPr="00EB1E52" w:rsidRDefault="00EB1E52" w:rsidP="00EB1E52">
            <w:pPr>
              <w:spacing w:after="0" w:line="240" w:lineRule="auto"/>
              <w:jc w:val="right"/>
              <w:rPr>
                <w:rFonts w:ascii="Calibri" w:eastAsia="Times New Roman" w:hAnsi="Calibri" w:cs="Calibri"/>
                <w:color w:val="000000"/>
                <w:lang w:eastAsia="de-DE"/>
              </w:rPr>
            </w:pPr>
            <w:r w:rsidRPr="00EB1E52">
              <w:rPr>
                <w:rFonts w:ascii="Calibri" w:eastAsia="Times New Roman" w:hAnsi="Calibri" w:cs="Calibri"/>
                <w:color w:val="000000"/>
                <w:lang w:eastAsia="de-DE"/>
              </w:rPr>
              <w:t>8</w:t>
            </w:r>
          </w:p>
        </w:tc>
        <w:tc>
          <w:tcPr>
            <w:tcW w:w="2026" w:type="dxa"/>
            <w:tcBorders>
              <w:top w:val="nil"/>
              <w:left w:val="nil"/>
              <w:bottom w:val="single" w:sz="4" w:space="0" w:color="auto"/>
              <w:right w:val="single" w:sz="4" w:space="0" w:color="auto"/>
            </w:tcBorders>
            <w:shd w:val="clear" w:color="auto" w:fill="auto"/>
            <w:noWrap/>
            <w:vAlign w:val="bottom"/>
            <w:hideMark/>
          </w:tcPr>
          <w:p w14:paraId="0D377DB6" w14:textId="77777777" w:rsidR="00EB1E52" w:rsidRPr="00EB1E52" w:rsidRDefault="00EB1E52" w:rsidP="00EB1E52">
            <w:pPr>
              <w:spacing w:after="0" w:line="240" w:lineRule="auto"/>
              <w:jc w:val="right"/>
              <w:rPr>
                <w:rFonts w:ascii="Calibri" w:eastAsia="Times New Roman" w:hAnsi="Calibri" w:cs="Calibri"/>
                <w:color w:val="000000"/>
                <w:lang w:eastAsia="de-DE"/>
              </w:rPr>
            </w:pPr>
            <w:r w:rsidRPr="00EB1E52">
              <w:rPr>
                <w:rFonts w:ascii="Calibri" w:eastAsia="Times New Roman" w:hAnsi="Calibri" w:cs="Calibri"/>
                <w:color w:val="000000"/>
                <w:lang w:eastAsia="de-DE"/>
              </w:rPr>
              <w:t>96,1</w:t>
            </w:r>
          </w:p>
        </w:tc>
        <w:tc>
          <w:tcPr>
            <w:tcW w:w="2108" w:type="dxa"/>
            <w:tcBorders>
              <w:top w:val="nil"/>
              <w:left w:val="nil"/>
              <w:bottom w:val="single" w:sz="4" w:space="0" w:color="auto"/>
              <w:right w:val="single" w:sz="8" w:space="0" w:color="auto"/>
            </w:tcBorders>
            <w:shd w:val="clear" w:color="auto" w:fill="auto"/>
            <w:noWrap/>
            <w:vAlign w:val="bottom"/>
            <w:hideMark/>
          </w:tcPr>
          <w:p w14:paraId="24DE5B2D" w14:textId="77777777" w:rsidR="00EB1E52" w:rsidRPr="00EB1E52" w:rsidRDefault="00EB1E52" w:rsidP="00EB1E52">
            <w:pPr>
              <w:spacing w:after="0" w:line="240" w:lineRule="auto"/>
              <w:jc w:val="right"/>
              <w:rPr>
                <w:rFonts w:ascii="Calibri" w:eastAsia="Times New Roman" w:hAnsi="Calibri" w:cs="Calibri"/>
                <w:color w:val="000000"/>
                <w:lang w:eastAsia="de-DE"/>
              </w:rPr>
            </w:pPr>
            <w:r w:rsidRPr="00EB1E52">
              <w:rPr>
                <w:rFonts w:ascii="Calibri" w:eastAsia="Times New Roman" w:hAnsi="Calibri" w:cs="Calibri"/>
                <w:color w:val="000000"/>
                <w:lang w:eastAsia="de-DE"/>
              </w:rPr>
              <w:t>107,6</w:t>
            </w:r>
          </w:p>
        </w:tc>
      </w:tr>
      <w:tr w:rsidR="00EB1E52" w:rsidRPr="00EB1E52" w14:paraId="6D20C832" w14:textId="77777777" w:rsidTr="00EB1E52">
        <w:trPr>
          <w:trHeight w:val="301"/>
        </w:trPr>
        <w:tc>
          <w:tcPr>
            <w:tcW w:w="1228" w:type="dxa"/>
            <w:tcBorders>
              <w:top w:val="nil"/>
              <w:left w:val="single" w:sz="8" w:space="0" w:color="auto"/>
              <w:bottom w:val="single" w:sz="4" w:space="0" w:color="auto"/>
              <w:right w:val="single" w:sz="4" w:space="0" w:color="auto"/>
            </w:tcBorders>
            <w:shd w:val="clear" w:color="auto" w:fill="auto"/>
            <w:noWrap/>
            <w:vAlign w:val="bottom"/>
            <w:hideMark/>
          </w:tcPr>
          <w:p w14:paraId="59673B0A" w14:textId="77777777" w:rsidR="00EB1E52" w:rsidRPr="00EB1E52" w:rsidRDefault="00EB1E52" w:rsidP="00EB1E52">
            <w:pPr>
              <w:spacing w:after="0" w:line="240" w:lineRule="auto"/>
              <w:jc w:val="right"/>
              <w:rPr>
                <w:rFonts w:ascii="Calibri" w:eastAsia="Times New Roman" w:hAnsi="Calibri" w:cs="Calibri"/>
                <w:color w:val="000000"/>
                <w:lang w:eastAsia="de-DE"/>
              </w:rPr>
            </w:pPr>
            <w:r w:rsidRPr="00EB1E52">
              <w:rPr>
                <w:rFonts w:ascii="Calibri" w:eastAsia="Times New Roman" w:hAnsi="Calibri" w:cs="Calibri"/>
                <w:color w:val="000000"/>
                <w:lang w:eastAsia="de-DE"/>
              </w:rPr>
              <w:t>10</w:t>
            </w:r>
          </w:p>
        </w:tc>
        <w:tc>
          <w:tcPr>
            <w:tcW w:w="2026" w:type="dxa"/>
            <w:tcBorders>
              <w:top w:val="nil"/>
              <w:left w:val="nil"/>
              <w:bottom w:val="single" w:sz="4" w:space="0" w:color="auto"/>
              <w:right w:val="single" w:sz="4" w:space="0" w:color="auto"/>
            </w:tcBorders>
            <w:shd w:val="clear" w:color="auto" w:fill="auto"/>
            <w:noWrap/>
            <w:vAlign w:val="bottom"/>
            <w:hideMark/>
          </w:tcPr>
          <w:p w14:paraId="6850E47E" w14:textId="77777777" w:rsidR="00EB1E52" w:rsidRPr="00EB1E52" w:rsidRDefault="00EB1E52" w:rsidP="00EB1E52">
            <w:pPr>
              <w:spacing w:after="0" w:line="240" w:lineRule="auto"/>
              <w:jc w:val="right"/>
              <w:rPr>
                <w:rFonts w:ascii="Calibri" w:eastAsia="Times New Roman" w:hAnsi="Calibri" w:cs="Calibri"/>
                <w:color w:val="000000"/>
                <w:lang w:eastAsia="de-DE"/>
              </w:rPr>
            </w:pPr>
            <w:r w:rsidRPr="00EB1E52">
              <w:rPr>
                <w:rFonts w:ascii="Calibri" w:eastAsia="Times New Roman" w:hAnsi="Calibri" w:cs="Calibri"/>
                <w:color w:val="000000"/>
                <w:lang w:eastAsia="de-DE"/>
              </w:rPr>
              <w:t>96,5</w:t>
            </w:r>
          </w:p>
        </w:tc>
        <w:tc>
          <w:tcPr>
            <w:tcW w:w="2108" w:type="dxa"/>
            <w:tcBorders>
              <w:top w:val="nil"/>
              <w:left w:val="nil"/>
              <w:bottom w:val="single" w:sz="4" w:space="0" w:color="auto"/>
              <w:right w:val="single" w:sz="8" w:space="0" w:color="auto"/>
            </w:tcBorders>
            <w:shd w:val="clear" w:color="auto" w:fill="auto"/>
            <w:noWrap/>
            <w:vAlign w:val="bottom"/>
            <w:hideMark/>
          </w:tcPr>
          <w:p w14:paraId="025AB6BB" w14:textId="77777777" w:rsidR="00EB1E52" w:rsidRPr="00EB1E52" w:rsidRDefault="00EB1E52" w:rsidP="00EB1E52">
            <w:pPr>
              <w:spacing w:after="0" w:line="240" w:lineRule="auto"/>
              <w:jc w:val="right"/>
              <w:rPr>
                <w:rFonts w:ascii="Calibri" w:eastAsia="Times New Roman" w:hAnsi="Calibri" w:cs="Calibri"/>
                <w:color w:val="000000"/>
                <w:lang w:eastAsia="de-DE"/>
              </w:rPr>
            </w:pPr>
            <w:r w:rsidRPr="00EB1E52">
              <w:rPr>
                <w:rFonts w:ascii="Calibri" w:eastAsia="Times New Roman" w:hAnsi="Calibri" w:cs="Calibri"/>
                <w:color w:val="000000"/>
                <w:lang w:eastAsia="de-DE"/>
              </w:rPr>
              <w:t>108</w:t>
            </w:r>
          </w:p>
        </w:tc>
      </w:tr>
      <w:tr w:rsidR="00EB1E52" w:rsidRPr="00EB1E52" w14:paraId="65559EF2" w14:textId="77777777" w:rsidTr="00EB1E52">
        <w:trPr>
          <w:trHeight w:val="301"/>
        </w:trPr>
        <w:tc>
          <w:tcPr>
            <w:tcW w:w="1228" w:type="dxa"/>
            <w:tcBorders>
              <w:top w:val="nil"/>
              <w:left w:val="single" w:sz="8" w:space="0" w:color="auto"/>
              <w:bottom w:val="single" w:sz="4" w:space="0" w:color="auto"/>
              <w:right w:val="single" w:sz="4" w:space="0" w:color="auto"/>
            </w:tcBorders>
            <w:shd w:val="clear" w:color="auto" w:fill="auto"/>
            <w:noWrap/>
            <w:vAlign w:val="bottom"/>
            <w:hideMark/>
          </w:tcPr>
          <w:p w14:paraId="1DAD2313" w14:textId="77777777" w:rsidR="00EB1E52" w:rsidRPr="00EB1E52" w:rsidRDefault="00EB1E52" w:rsidP="00EB1E52">
            <w:pPr>
              <w:spacing w:after="0" w:line="240" w:lineRule="auto"/>
              <w:jc w:val="right"/>
              <w:rPr>
                <w:rFonts w:ascii="Calibri" w:eastAsia="Times New Roman" w:hAnsi="Calibri" w:cs="Calibri"/>
                <w:color w:val="000000"/>
                <w:lang w:eastAsia="de-DE"/>
              </w:rPr>
            </w:pPr>
            <w:r w:rsidRPr="00EB1E52">
              <w:rPr>
                <w:rFonts w:ascii="Calibri" w:eastAsia="Times New Roman" w:hAnsi="Calibri" w:cs="Calibri"/>
                <w:color w:val="000000"/>
                <w:lang w:eastAsia="de-DE"/>
              </w:rPr>
              <w:t>12</w:t>
            </w:r>
          </w:p>
        </w:tc>
        <w:tc>
          <w:tcPr>
            <w:tcW w:w="2026" w:type="dxa"/>
            <w:tcBorders>
              <w:top w:val="nil"/>
              <w:left w:val="nil"/>
              <w:bottom w:val="single" w:sz="4" w:space="0" w:color="auto"/>
              <w:right w:val="single" w:sz="4" w:space="0" w:color="auto"/>
            </w:tcBorders>
            <w:shd w:val="clear" w:color="auto" w:fill="auto"/>
            <w:noWrap/>
            <w:vAlign w:val="bottom"/>
            <w:hideMark/>
          </w:tcPr>
          <w:p w14:paraId="16275284" w14:textId="77777777" w:rsidR="00EB1E52" w:rsidRPr="00EB1E52" w:rsidRDefault="00EB1E52" w:rsidP="00EB1E52">
            <w:pPr>
              <w:spacing w:after="0" w:line="240" w:lineRule="auto"/>
              <w:jc w:val="right"/>
              <w:rPr>
                <w:rFonts w:ascii="Calibri" w:eastAsia="Times New Roman" w:hAnsi="Calibri" w:cs="Calibri"/>
                <w:color w:val="000000"/>
                <w:lang w:eastAsia="de-DE"/>
              </w:rPr>
            </w:pPr>
            <w:r w:rsidRPr="00EB1E52">
              <w:rPr>
                <w:rFonts w:ascii="Calibri" w:eastAsia="Times New Roman" w:hAnsi="Calibri" w:cs="Calibri"/>
                <w:color w:val="000000"/>
                <w:lang w:eastAsia="de-DE"/>
              </w:rPr>
              <w:t>96,2</w:t>
            </w:r>
          </w:p>
        </w:tc>
        <w:tc>
          <w:tcPr>
            <w:tcW w:w="2108" w:type="dxa"/>
            <w:tcBorders>
              <w:top w:val="nil"/>
              <w:left w:val="nil"/>
              <w:bottom w:val="single" w:sz="4" w:space="0" w:color="auto"/>
              <w:right w:val="single" w:sz="8" w:space="0" w:color="auto"/>
            </w:tcBorders>
            <w:shd w:val="clear" w:color="auto" w:fill="auto"/>
            <w:noWrap/>
            <w:vAlign w:val="bottom"/>
            <w:hideMark/>
          </w:tcPr>
          <w:p w14:paraId="7D9557C8" w14:textId="77777777" w:rsidR="00EB1E52" w:rsidRPr="00EB1E52" w:rsidRDefault="00EB1E52" w:rsidP="00EB1E52">
            <w:pPr>
              <w:spacing w:after="0" w:line="240" w:lineRule="auto"/>
              <w:jc w:val="right"/>
              <w:rPr>
                <w:rFonts w:ascii="Calibri" w:eastAsia="Times New Roman" w:hAnsi="Calibri" w:cs="Calibri"/>
                <w:color w:val="000000"/>
                <w:lang w:eastAsia="de-DE"/>
              </w:rPr>
            </w:pPr>
            <w:r w:rsidRPr="00EB1E52">
              <w:rPr>
                <w:rFonts w:ascii="Calibri" w:eastAsia="Times New Roman" w:hAnsi="Calibri" w:cs="Calibri"/>
                <w:color w:val="000000"/>
                <w:lang w:eastAsia="de-DE"/>
              </w:rPr>
              <w:t>108,8</w:t>
            </w:r>
          </w:p>
        </w:tc>
      </w:tr>
      <w:tr w:rsidR="00EB1E52" w:rsidRPr="00EB1E52" w14:paraId="2B785C33" w14:textId="77777777" w:rsidTr="00EB1E52">
        <w:trPr>
          <w:trHeight w:val="301"/>
        </w:trPr>
        <w:tc>
          <w:tcPr>
            <w:tcW w:w="1228" w:type="dxa"/>
            <w:tcBorders>
              <w:top w:val="nil"/>
              <w:left w:val="single" w:sz="8" w:space="0" w:color="auto"/>
              <w:bottom w:val="single" w:sz="4" w:space="0" w:color="auto"/>
              <w:right w:val="single" w:sz="4" w:space="0" w:color="auto"/>
            </w:tcBorders>
            <w:shd w:val="clear" w:color="auto" w:fill="auto"/>
            <w:noWrap/>
            <w:vAlign w:val="bottom"/>
            <w:hideMark/>
          </w:tcPr>
          <w:p w14:paraId="20BF9D88" w14:textId="77777777" w:rsidR="00EB1E52" w:rsidRPr="00EB1E52" w:rsidRDefault="00EB1E52" w:rsidP="00EB1E52">
            <w:pPr>
              <w:spacing w:after="0" w:line="240" w:lineRule="auto"/>
              <w:jc w:val="right"/>
              <w:rPr>
                <w:rFonts w:ascii="Calibri" w:eastAsia="Times New Roman" w:hAnsi="Calibri" w:cs="Calibri"/>
                <w:color w:val="000000"/>
                <w:lang w:eastAsia="de-DE"/>
              </w:rPr>
            </w:pPr>
            <w:r w:rsidRPr="00EB1E52">
              <w:rPr>
                <w:rFonts w:ascii="Calibri" w:eastAsia="Times New Roman" w:hAnsi="Calibri" w:cs="Calibri"/>
                <w:color w:val="000000"/>
                <w:lang w:eastAsia="de-DE"/>
              </w:rPr>
              <w:t>14</w:t>
            </w:r>
          </w:p>
        </w:tc>
        <w:tc>
          <w:tcPr>
            <w:tcW w:w="2026" w:type="dxa"/>
            <w:tcBorders>
              <w:top w:val="nil"/>
              <w:left w:val="nil"/>
              <w:bottom w:val="single" w:sz="4" w:space="0" w:color="auto"/>
              <w:right w:val="single" w:sz="4" w:space="0" w:color="auto"/>
            </w:tcBorders>
            <w:shd w:val="clear" w:color="auto" w:fill="auto"/>
            <w:noWrap/>
            <w:vAlign w:val="bottom"/>
            <w:hideMark/>
          </w:tcPr>
          <w:p w14:paraId="720B284B" w14:textId="77777777" w:rsidR="00EB1E52" w:rsidRPr="00EB1E52" w:rsidRDefault="00EB1E52" w:rsidP="00EB1E52">
            <w:pPr>
              <w:spacing w:after="0" w:line="240" w:lineRule="auto"/>
              <w:jc w:val="right"/>
              <w:rPr>
                <w:rFonts w:ascii="Calibri" w:eastAsia="Times New Roman" w:hAnsi="Calibri" w:cs="Calibri"/>
                <w:color w:val="000000"/>
                <w:lang w:eastAsia="de-DE"/>
              </w:rPr>
            </w:pPr>
            <w:r w:rsidRPr="00EB1E52">
              <w:rPr>
                <w:rFonts w:ascii="Calibri" w:eastAsia="Times New Roman" w:hAnsi="Calibri" w:cs="Calibri"/>
                <w:color w:val="000000"/>
                <w:lang w:eastAsia="de-DE"/>
              </w:rPr>
              <w:t>95,1</w:t>
            </w:r>
          </w:p>
        </w:tc>
        <w:tc>
          <w:tcPr>
            <w:tcW w:w="2108" w:type="dxa"/>
            <w:tcBorders>
              <w:top w:val="nil"/>
              <w:left w:val="nil"/>
              <w:bottom w:val="single" w:sz="4" w:space="0" w:color="auto"/>
              <w:right w:val="single" w:sz="8" w:space="0" w:color="auto"/>
            </w:tcBorders>
            <w:shd w:val="clear" w:color="auto" w:fill="auto"/>
            <w:noWrap/>
            <w:vAlign w:val="bottom"/>
            <w:hideMark/>
          </w:tcPr>
          <w:p w14:paraId="3115C6CC" w14:textId="77777777" w:rsidR="00EB1E52" w:rsidRPr="00EB1E52" w:rsidRDefault="00EB1E52" w:rsidP="00EB1E52">
            <w:pPr>
              <w:spacing w:after="0" w:line="240" w:lineRule="auto"/>
              <w:jc w:val="right"/>
              <w:rPr>
                <w:rFonts w:ascii="Calibri" w:eastAsia="Times New Roman" w:hAnsi="Calibri" w:cs="Calibri"/>
                <w:color w:val="000000"/>
                <w:lang w:eastAsia="de-DE"/>
              </w:rPr>
            </w:pPr>
            <w:r w:rsidRPr="00EB1E52">
              <w:rPr>
                <w:rFonts w:ascii="Calibri" w:eastAsia="Times New Roman" w:hAnsi="Calibri" w:cs="Calibri"/>
                <w:color w:val="000000"/>
                <w:lang w:eastAsia="de-DE"/>
              </w:rPr>
              <w:t>108,1</w:t>
            </w:r>
          </w:p>
        </w:tc>
      </w:tr>
      <w:tr w:rsidR="00EB1E52" w:rsidRPr="00EB1E52" w14:paraId="507FC027" w14:textId="77777777" w:rsidTr="00EB1E52">
        <w:trPr>
          <w:trHeight w:val="316"/>
        </w:trPr>
        <w:tc>
          <w:tcPr>
            <w:tcW w:w="1228" w:type="dxa"/>
            <w:tcBorders>
              <w:top w:val="nil"/>
              <w:left w:val="single" w:sz="8" w:space="0" w:color="auto"/>
              <w:bottom w:val="single" w:sz="8" w:space="0" w:color="auto"/>
              <w:right w:val="single" w:sz="4" w:space="0" w:color="auto"/>
            </w:tcBorders>
            <w:shd w:val="clear" w:color="auto" w:fill="auto"/>
            <w:noWrap/>
            <w:vAlign w:val="bottom"/>
            <w:hideMark/>
          </w:tcPr>
          <w:p w14:paraId="4375CD12" w14:textId="77777777" w:rsidR="00EB1E52" w:rsidRPr="00EB1E52" w:rsidRDefault="00EB1E52" w:rsidP="00EB1E52">
            <w:pPr>
              <w:spacing w:after="0" w:line="240" w:lineRule="auto"/>
              <w:jc w:val="right"/>
              <w:rPr>
                <w:rFonts w:ascii="Calibri" w:eastAsia="Times New Roman" w:hAnsi="Calibri" w:cs="Calibri"/>
                <w:color w:val="000000"/>
                <w:lang w:eastAsia="de-DE"/>
              </w:rPr>
            </w:pPr>
            <w:r w:rsidRPr="00EB1E52">
              <w:rPr>
                <w:rFonts w:ascii="Calibri" w:eastAsia="Times New Roman" w:hAnsi="Calibri" w:cs="Calibri"/>
                <w:color w:val="000000"/>
                <w:lang w:eastAsia="de-DE"/>
              </w:rPr>
              <w:t>16</w:t>
            </w:r>
          </w:p>
        </w:tc>
        <w:tc>
          <w:tcPr>
            <w:tcW w:w="2026" w:type="dxa"/>
            <w:tcBorders>
              <w:top w:val="nil"/>
              <w:left w:val="nil"/>
              <w:bottom w:val="single" w:sz="8" w:space="0" w:color="auto"/>
              <w:right w:val="single" w:sz="4" w:space="0" w:color="auto"/>
            </w:tcBorders>
            <w:shd w:val="clear" w:color="auto" w:fill="auto"/>
            <w:noWrap/>
            <w:vAlign w:val="bottom"/>
            <w:hideMark/>
          </w:tcPr>
          <w:p w14:paraId="1948FC64" w14:textId="77777777" w:rsidR="00EB1E52" w:rsidRPr="00EB1E52" w:rsidRDefault="00EB1E52" w:rsidP="00EB1E52">
            <w:pPr>
              <w:spacing w:after="0" w:line="240" w:lineRule="auto"/>
              <w:jc w:val="left"/>
              <w:rPr>
                <w:rFonts w:ascii="Calibri" w:eastAsia="Times New Roman" w:hAnsi="Calibri" w:cs="Calibri"/>
                <w:color w:val="000000"/>
                <w:lang w:eastAsia="de-DE"/>
              </w:rPr>
            </w:pPr>
            <w:r w:rsidRPr="00EB1E52">
              <w:rPr>
                <w:rFonts w:ascii="Calibri" w:eastAsia="Times New Roman" w:hAnsi="Calibri" w:cs="Calibri"/>
                <w:color w:val="000000"/>
                <w:lang w:eastAsia="de-DE"/>
              </w:rPr>
              <w:t> </w:t>
            </w:r>
          </w:p>
        </w:tc>
        <w:tc>
          <w:tcPr>
            <w:tcW w:w="2108" w:type="dxa"/>
            <w:tcBorders>
              <w:top w:val="nil"/>
              <w:left w:val="nil"/>
              <w:bottom w:val="single" w:sz="8" w:space="0" w:color="auto"/>
              <w:right w:val="single" w:sz="8" w:space="0" w:color="auto"/>
            </w:tcBorders>
            <w:shd w:val="clear" w:color="auto" w:fill="auto"/>
            <w:noWrap/>
            <w:vAlign w:val="bottom"/>
            <w:hideMark/>
          </w:tcPr>
          <w:p w14:paraId="20073B6E" w14:textId="77777777" w:rsidR="00EB1E52" w:rsidRPr="00EB1E52" w:rsidRDefault="00EB1E52" w:rsidP="00EB1E52">
            <w:pPr>
              <w:spacing w:after="0" w:line="240" w:lineRule="auto"/>
              <w:jc w:val="right"/>
              <w:rPr>
                <w:rFonts w:ascii="Calibri" w:eastAsia="Times New Roman" w:hAnsi="Calibri" w:cs="Calibri"/>
                <w:color w:val="000000"/>
                <w:lang w:eastAsia="de-DE"/>
              </w:rPr>
            </w:pPr>
            <w:r w:rsidRPr="00EB1E52">
              <w:rPr>
                <w:rFonts w:ascii="Calibri" w:eastAsia="Times New Roman" w:hAnsi="Calibri" w:cs="Calibri"/>
                <w:color w:val="000000"/>
                <w:lang w:eastAsia="de-DE"/>
              </w:rPr>
              <w:t>106,8</w:t>
            </w:r>
          </w:p>
        </w:tc>
      </w:tr>
    </w:tbl>
    <w:p w14:paraId="26E72FDA" w14:textId="068A3665" w:rsidR="00EB1E52" w:rsidRDefault="00EB1E52" w:rsidP="0047428B">
      <w:pPr>
        <w:spacing w:line="276" w:lineRule="auto"/>
        <w:jc w:val="left"/>
      </w:pPr>
    </w:p>
    <w:p w14:paraId="0993471C" w14:textId="582D3402" w:rsidR="00EB1E52" w:rsidRDefault="00EB1E52" w:rsidP="0047428B">
      <w:pPr>
        <w:spacing w:line="276" w:lineRule="auto"/>
        <w:jc w:val="left"/>
      </w:pPr>
      <w:r>
        <w:rPr>
          <w:noProof/>
          <w:lang w:eastAsia="de-DE"/>
        </w:rPr>
        <w:drawing>
          <wp:inline distT="0" distB="0" distL="0" distR="0" wp14:anchorId="59312131" wp14:editId="72C7ABA5">
            <wp:extent cx="6072996" cy="4149306"/>
            <wp:effectExtent l="0" t="0" r="23495" b="22860"/>
            <wp:docPr id="62" name="Diagramm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21BC088" w14:textId="77777777" w:rsidR="00EB1E52" w:rsidRDefault="00EB1E52" w:rsidP="0047428B">
      <w:pPr>
        <w:spacing w:line="276" w:lineRule="auto"/>
        <w:jc w:val="left"/>
      </w:pPr>
    </w:p>
    <w:p w14:paraId="2DB60690" w14:textId="77777777" w:rsidR="00EB1E52" w:rsidRPr="00CD1FE2" w:rsidRDefault="00EB1E52" w:rsidP="0047428B">
      <w:pPr>
        <w:spacing w:line="276" w:lineRule="auto"/>
        <w:jc w:val="left"/>
      </w:pPr>
    </w:p>
    <w:sectPr w:rsidR="00EB1E52" w:rsidRPr="00CD1FE2" w:rsidSect="00EC676D">
      <w:headerReference w:type="default" r:id="rId45"/>
      <w:pgSz w:w="11906" w:h="16838"/>
      <w:pgMar w:top="1134" w:right="1418" w:bottom="709" w:left="1418" w:header="709" w:footer="709" w:gutter="0"/>
      <w:pgNumType w:start="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6C4749" w14:textId="77777777" w:rsidR="004B313A" w:rsidRDefault="004B313A" w:rsidP="0086227B">
      <w:pPr>
        <w:spacing w:after="0" w:line="240" w:lineRule="auto"/>
      </w:pPr>
      <w:r>
        <w:separator/>
      </w:r>
    </w:p>
  </w:endnote>
  <w:endnote w:type="continuationSeparator" w:id="0">
    <w:p w14:paraId="198E008D" w14:textId="77777777" w:rsidR="004B313A" w:rsidRDefault="004B313A" w:rsidP="00862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Roman">
    <w:altName w:val="Times New Roman"/>
    <w:charset w:val="00"/>
    <w:family w:val="roman"/>
    <w:pitch w:val="default"/>
  </w:font>
  <w:font w:name="Cambria Math">
    <w:panose1 w:val="02040503050406030204"/>
    <w:charset w:val="00"/>
    <w:family w:val="roman"/>
    <w:pitch w:val="variable"/>
    <w:sig w:usb0="E00002FF" w:usb1="420024FF" w:usb2="00000000" w:usb3="00000000" w:csb0="0000019F" w:csb1="00000000"/>
  </w:font>
  <w:font w:name="Bodoni MT">
    <w:panose1 w:val="020706030806060202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DB7DF1" w14:textId="77777777" w:rsidR="004B313A" w:rsidRDefault="004B313A" w:rsidP="0086227B">
      <w:pPr>
        <w:spacing w:after="0" w:line="240" w:lineRule="auto"/>
      </w:pPr>
      <w:r>
        <w:separator/>
      </w:r>
    </w:p>
  </w:footnote>
  <w:footnote w:type="continuationSeparator" w:id="0">
    <w:p w14:paraId="792B50A8" w14:textId="77777777" w:rsidR="004B313A" w:rsidRDefault="004B313A" w:rsidP="008622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sz w:val="20"/>
        <w:szCs w:val="20"/>
      </w:rPr>
      <w:id w:val="84343485"/>
      <w:docPartObj>
        <w:docPartGallery w:val="Page Numbers (Top of Page)"/>
        <w:docPartUnique/>
      </w:docPartObj>
    </w:sdtPr>
    <w:sdtEndPr/>
    <w:sdtContent>
      <w:p w14:paraId="226A0B64" w14:textId="77777777" w:rsidR="00FD4099" w:rsidRPr="0080101C" w:rsidRDefault="004B313A" w:rsidP="00337B69">
        <w:pPr>
          <w:pStyle w:val="Kopfzeile"/>
          <w:tabs>
            <w:tab w:val="left" w:pos="0"/>
            <w:tab w:val="left" w:pos="284"/>
          </w:tabs>
          <w:jc w:val="right"/>
          <w:rPr>
            <w:rFonts w:asciiTheme="majorHAnsi" w:hAnsiTheme="majorHAnsi"/>
            <w:sz w:val="20"/>
            <w:szCs w:val="20"/>
          </w:rPr>
        </w:pPr>
        <w:r>
          <w:fldChar w:fldCharType="begin"/>
        </w:r>
        <w:r>
          <w:instrText xml:space="preserve"> STYLEREF  "Überschrift 1" \n  \* MERGEFORMAT </w:instrText>
        </w:r>
        <w:r>
          <w:fldChar w:fldCharType="separate"/>
        </w:r>
        <w:r w:rsidR="00961F64" w:rsidRPr="00961F64">
          <w:rPr>
            <w:b/>
            <w:bCs/>
            <w:noProof/>
            <w:sz w:val="20"/>
          </w:rPr>
          <w:t>1</w:t>
        </w:r>
        <w:r>
          <w:rPr>
            <w:b/>
            <w:bCs/>
            <w:noProof/>
            <w:sz w:val="20"/>
          </w:rPr>
          <w:fldChar w:fldCharType="end"/>
        </w:r>
        <w:r w:rsidR="00FD4099" w:rsidRPr="00AA612B">
          <w:rPr>
            <w:rFonts w:asciiTheme="majorHAnsi" w:hAnsiTheme="majorHAnsi" w:cs="Arial"/>
            <w:sz w:val="20"/>
            <w:szCs w:val="20"/>
          </w:rPr>
          <w:t xml:space="preserve"> </w:t>
        </w:r>
        <w:r>
          <w:fldChar w:fldCharType="begin"/>
        </w:r>
        <w:r>
          <w:instrText xml:space="preserve"> STYLEREF  "Überschrift 1"  \* MERGEFORMAT </w:instrText>
        </w:r>
        <w:r>
          <w:fldChar w:fldCharType="separate"/>
        </w:r>
        <w:r w:rsidR="00961F64">
          <w:rPr>
            <w:noProof/>
          </w:rPr>
          <w:t>Konzept und Lernziele</w:t>
        </w:r>
        <w:r>
          <w:rPr>
            <w:noProof/>
          </w:rPr>
          <w:fldChar w:fldCharType="end"/>
        </w:r>
        <w:r w:rsidR="00FD4099" w:rsidRPr="0080101C">
          <w:rPr>
            <w:rFonts w:asciiTheme="majorHAnsi" w:hAnsiTheme="majorHAnsi"/>
            <w:sz w:val="20"/>
            <w:szCs w:val="20"/>
          </w:rPr>
          <w:tab/>
        </w:r>
        <w:r w:rsidR="00FD4099" w:rsidRPr="0080101C">
          <w:rPr>
            <w:rFonts w:asciiTheme="majorHAnsi" w:hAnsiTheme="majorHAnsi"/>
            <w:sz w:val="20"/>
            <w:szCs w:val="20"/>
          </w:rPr>
          <w:tab/>
        </w:r>
        <w:r w:rsidR="00FD4099" w:rsidRPr="0080101C">
          <w:rPr>
            <w:rFonts w:asciiTheme="majorHAnsi" w:hAnsiTheme="majorHAnsi" w:cs="Arial"/>
            <w:sz w:val="20"/>
            <w:szCs w:val="20"/>
          </w:rPr>
          <w:t xml:space="preserve"> </w:t>
        </w:r>
        <w:r w:rsidR="00FD4099" w:rsidRPr="0080101C">
          <w:rPr>
            <w:rFonts w:asciiTheme="majorHAnsi" w:hAnsiTheme="majorHAnsi"/>
            <w:sz w:val="20"/>
            <w:szCs w:val="20"/>
          </w:rPr>
          <w:fldChar w:fldCharType="begin"/>
        </w:r>
        <w:r w:rsidR="00FD4099" w:rsidRPr="0080101C">
          <w:rPr>
            <w:rFonts w:asciiTheme="majorHAnsi" w:hAnsiTheme="majorHAnsi"/>
            <w:sz w:val="20"/>
            <w:szCs w:val="20"/>
          </w:rPr>
          <w:instrText xml:space="preserve"> PAGE   \* MERGEFORMAT </w:instrText>
        </w:r>
        <w:r w:rsidR="00FD4099" w:rsidRPr="0080101C">
          <w:rPr>
            <w:rFonts w:asciiTheme="majorHAnsi" w:hAnsiTheme="majorHAnsi"/>
            <w:sz w:val="20"/>
            <w:szCs w:val="20"/>
          </w:rPr>
          <w:fldChar w:fldCharType="separate"/>
        </w:r>
        <w:r w:rsidR="00961F64">
          <w:rPr>
            <w:rFonts w:asciiTheme="majorHAnsi" w:hAnsiTheme="majorHAnsi"/>
            <w:noProof/>
            <w:sz w:val="20"/>
            <w:szCs w:val="20"/>
          </w:rPr>
          <w:t>1</w:t>
        </w:r>
        <w:r w:rsidR="00FD4099" w:rsidRPr="0080101C">
          <w:rPr>
            <w:rFonts w:asciiTheme="majorHAnsi" w:hAnsiTheme="majorHAnsi"/>
            <w:sz w:val="20"/>
            <w:szCs w:val="20"/>
          </w:rPr>
          <w:fldChar w:fldCharType="end"/>
        </w:r>
      </w:p>
    </w:sdtContent>
  </w:sdt>
  <w:p w14:paraId="5943B59F" w14:textId="62493538" w:rsidR="00FD4099" w:rsidRPr="00337B69" w:rsidRDefault="00FD4099" w:rsidP="00337B69">
    <w:pPr>
      <w:pStyle w:val="Kopfzeile"/>
      <w:rPr>
        <w:rFonts w:asciiTheme="majorHAnsi" w:hAnsiTheme="majorHAnsi"/>
        <w:sz w:val="20"/>
        <w:szCs w:val="20"/>
      </w:rPr>
    </w:pPr>
    <w:r>
      <w:rPr>
        <w:rFonts w:asciiTheme="majorHAnsi" w:hAnsiTheme="majorHAnsi"/>
        <w:noProof/>
        <w:sz w:val="20"/>
        <w:szCs w:val="20"/>
        <w:lang w:eastAsia="de-DE"/>
      </w:rPr>
      <mc:AlternateContent>
        <mc:Choice Requires="wps">
          <w:drawing>
            <wp:anchor distT="0" distB="0" distL="114300" distR="114300" simplePos="0" relativeHeight="251658240" behindDoc="0" locked="0" layoutInCell="1" allowOverlap="1" wp14:anchorId="0DBD3396" wp14:editId="320AC58B">
              <wp:simplePos x="0" y="0"/>
              <wp:positionH relativeFrom="column">
                <wp:posOffset>-42545</wp:posOffset>
              </wp:positionH>
              <wp:positionV relativeFrom="paragraph">
                <wp:posOffset>38735</wp:posOffset>
              </wp:positionV>
              <wp:extent cx="5867400" cy="635"/>
              <wp:effectExtent l="5080" t="10160" r="13970" b="8255"/>
              <wp:wrapNone/>
              <wp:docPr id="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 o:spid="_x0000_s1026" type="#_x0000_t32" style="position:absolute;margin-left:-3.35pt;margin-top:3.05pt;width:462pt;height:.0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"/>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055995" w14:textId="77777777" w:rsidR="00FD4099" w:rsidRDefault="00FD4099" w:rsidP="00705650">
    <w:pPr>
      <w:pStyle w:val="Kopfzeile"/>
      <w:jc w:val="left"/>
    </w:pPr>
    <w:r>
      <w:t xml:space="preserve"> </w:t>
    </w:r>
  </w:p>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2"/>
      <w:gridCol w:w="3150"/>
    </w:tblGrid>
    <w:tr w:rsidR="00FD4099" w14:paraId="46A26714" w14:textId="77777777" w:rsidTr="00705650">
      <w:tc>
        <w:tcPr>
          <w:tcW w:w="6062" w:type="dxa"/>
        </w:tcPr>
        <w:p w14:paraId="1F4A63CD" w14:textId="77777777" w:rsidR="00FD4099" w:rsidRDefault="00FD4099" w:rsidP="00692BC8">
          <w:pPr>
            <w:pStyle w:val="Kopfzeile"/>
            <w:jc w:val="left"/>
          </w:pPr>
          <w:r>
            <w:t xml:space="preserve">4 Schülerversuche     </w:t>
          </w:r>
        </w:p>
      </w:tc>
      <w:tc>
        <w:tcPr>
          <w:tcW w:w="3150" w:type="dxa"/>
        </w:tcPr>
        <w:p w14:paraId="03E36B92" w14:textId="63E89B84" w:rsidR="00FD4099" w:rsidRDefault="00FD4099" w:rsidP="00705650">
          <w:pPr>
            <w:pStyle w:val="Kopfzeile"/>
            <w:jc w:val="right"/>
          </w:pPr>
          <w:r>
            <w:t>7</w:t>
          </w:r>
        </w:p>
      </w:tc>
    </w:tr>
  </w:tbl>
  <w:p w14:paraId="5F593617" w14:textId="77777777" w:rsidR="00FD4099" w:rsidRDefault="00FD4099" w:rsidP="00705650">
    <w:pPr>
      <w:pStyle w:val="Kopfzeile"/>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sz w:val="20"/>
        <w:szCs w:val="20"/>
      </w:rPr>
      <w:id w:val="-1880240064"/>
      <w:docPartObj>
        <w:docPartGallery w:val="Page Numbers (Top of Page)"/>
        <w:docPartUnique/>
      </w:docPartObj>
    </w:sdtPr>
    <w:sdtContent>
      <w:p w14:paraId="4DA28AC3" w14:textId="77777777" w:rsidR="00961F64" w:rsidRPr="0080101C" w:rsidRDefault="00961F64" w:rsidP="00337B69">
        <w:pPr>
          <w:pStyle w:val="Kopfzeile"/>
          <w:tabs>
            <w:tab w:val="left" w:pos="0"/>
            <w:tab w:val="left" w:pos="284"/>
          </w:tabs>
          <w:jc w:val="right"/>
          <w:rPr>
            <w:rFonts w:asciiTheme="majorHAnsi" w:hAnsiTheme="majorHAnsi"/>
            <w:sz w:val="20"/>
            <w:szCs w:val="20"/>
          </w:rPr>
        </w:pPr>
        <w:fldSimple w:instr=" STYLEREF  &quot;Überschrift 1&quot; \n  \* MERGEFORMAT ">
          <w:r w:rsidRPr="00961F64">
            <w:rPr>
              <w:b/>
              <w:bCs/>
              <w:noProof/>
              <w:sz w:val="20"/>
            </w:rPr>
            <w:t>4</w:t>
          </w:r>
        </w:fldSimple>
        <w:r w:rsidRPr="00AA612B">
          <w:rPr>
            <w:rFonts w:asciiTheme="majorHAnsi" w:hAnsiTheme="majorHAnsi" w:cs="Arial"/>
            <w:sz w:val="20"/>
            <w:szCs w:val="20"/>
          </w:rPr>
          <w:t xml:space="preserve"> </w:t>
        </w:r>
        <w:fldSimple w:instr=" STYLEREF  &quot;Überschrift 1&quot;  \* MERGEFORMAT ">
          <w:r>
            <w:rPr>
              <w:noProof/>
            </w:rPr>
            <w:t>Schülerversuche</w:t>
          </w:r>
        </w:fldSimple>
        <w:r w:rsidRPr="0080101C">
          <w:rPr>
            <w:rFonts w:asciiTheme="majorHAnsi" w:hAnsiTheme="majorHAnsi"/>
            <w:sz w:val="20"/>
            <w:szCs w:val="20"/>
          </w:rPr>
          <w:tab/>
        </w:r>
        <w:r w:rsidRPr="0080101C">
          <w:rPr>
            <w:rFonts w:asciiTheme="majorHAnsi" w:hAnsiTheme="majorHAnsi"/>
            <w:sz w:val="20"/>
            <w:szCs w:val="20"/>
          </w:rPr>
          <w:tab/>
        </w:r>
        <w:r w:rsidRPr="0080101C">
          <w:rPr>
            <w:rFonts w:asciiTheme="majorHAnsi" w:hAnsiTheme="majorHAnsi" w:cs="Arial"/>
            <w:sz w:val="20"/>
            <w:szCs w:val="20"/>
          </w:rPr>
          <w:t xml:space="preserve"> </w:t>
        </w:r>
        <w:r w:rsidRPr="0080101C">
          <w:rPr>
            <w:rFonts w:asciiTheme="majorHAnsi" w:hAnsiTheme="majorHAnsi"/>
            <w:sz w:val="20"/>
            <w:szCs w:val="20"/>
          </w:rPr>
          <w:fldChar w:fldCharType="begin"/>
        </w:r>
        <w:r w:rsidRPr="0080101C">
          <w:rPr>
            <w:rFonts w:asciiTheme="majorHAnsi" w:hAnsiTheme="majorHAnsi"/>
            <w:sz w:val="20"/>
            <w:szCs w:val="20"/>
          </w:rPr>
          <w:instrText xml:space="preserve"> PAGE   \* MERGEFORMAT </w:instrText>
        </w:r>
        <w:r w:rsidRPr="0080101C">
          <w:rPr>
            <w:rFonts w:asciiTheme="majorHAnsi" w:hAnsiTheme="majorHAnsi"/>
            <w:sz w:val="20"/>
            <w:szCs w:val="20"/>
          </w:rPr>
          <w:fldChar w:fldCharType="separate"/>
        </w:r>
        <w:r>
          <w:rPr>
            <w:rFonts w:asciiTheme="majorHAnsi" w:hAnsiTheme="majorHAnsi"/>
            <w:noProof/>
            <w:sz w:val="20"/>
            <w:szCs w:val="20"/>
          </w:rPr>
          <w:t>12</w:t>
        </w:r>
        <w:r w:rsidRPr="0080101C">
          <w:rPr>
            <w:rFonts w:asciiTheme="majorHAnsi" w:hAnsiTheme="majorHAnsi"/>
            <w:sz w:val="20"/>
            <w:szCs w:val="20"/>
          </w:rPr>
          <w:fldChar w:fldCharType="end"/>
        </w:r>
      </w:p>
    </w:sdtContent>
  </w:sdt>
  <w:p w14:paraId="6FB24A1B" w14:textId="77777777" w:rsidR="00961F64" w:rsidRPr="00337B69" w:rsidRDefault="00961F64" w:rsidP="00337B69">
    <w:pPr>
      <w:pStyle w:val="Kopfzeile"/>
      <w:rPr>
        <w:rFonts w:asciiTheme="majorHAnsi" w:hAnsiTheme="majorHAnsi"/>
        <w:sz w:val="20"/>
        <w:szCs w:val="20"/>
      </w:rPr>
    </w:pPr>
    <w:r>
      <w:rPr>
        <w:rFonts w:asciiTheme="majorHAnsi" w:hAnsiTheme="majorHAnsi"/>
        <w:noProof/>
        <w:sz w:val="20"/>
        <w:szCs w:val="20"/>
        <w:lang w:eastAsia="de-DE"/>
      </w:rPr>
      <mc:AlternateContent>
        <mc:Choice Requires="wps">
          <w:drawing>
            <wp:anchor distT="0" distB="0" distL="114300" distR="114300" simplePos="0" relativeHeight="251660288" behindDoc="0" locked="0" layoutInCell="1" allowOverlap="1" wp14:anchorId="25D1E3E6" wp14:editId="0020AC3A">
              <wp:simplePos x="0" y="0"/>
              <wp:positionH relativeFrom="column">
                <wp:posOffset>-42545</wp:posOffset>
              </wp:positionH>
              <wp:positionV relativeFrom="paragraph">
                <wp:posOffset>38735</wp:posOffset>
              </wp:positionV>
              <wp:extent cx="5867400" cy="635"/>
              <wp:effectExtent l="5080" t="10160" r="13970" b="8255"/>
              <wp:wrapNone/>
              <wp:docPr id="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 o:spid="_x0000_s1026" type="#_x0000_t32" style="position:absolute;margin-left:-3.35pt;margin-top:3.05pt;width:462pt;height:.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"/>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41ADCF" w14:textId="77777777" w:rsidR="00FD4099" w:rsidRDefault="00FD4099" w:rsidP="00705650">
    <w:pPr>
      <w:pStyle w:val="Kopfzeile"/>
      <w:jc w:val="left"/>
    </w:pPr>
    <w:r>
      <w:t xml:space="preserve"> </w:t>
    </w:r>
  </w:p>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2"/>
      <w:gridCol w:w="3150"/>
    </w:tblGrid>
    <w:tr w:rsidR="00FD4099" w14:paraId="6B0D7956" w14:textId="77777777" w:rsidTr="00705650">
      <w:tc>
        <w:tcPr>
          <w:tcW w:w="6062" w:type="dxa"/>
        </w:tcPr>
        <w:p w14:paraId="7AB5A47B" w14:textId="77777777" w:rsidR="00FD4099" w:rsidRDefault="00FD4099" w:rsidP="00692BC8">
          <w:pPr>
            <w:pStyle w:val="Kopfzeile"/>
            <w:tabs>
              <w:tab w:val="clear" w:pos="9072"/>
              <w:tab w:val="left" w:pos="4536"/>
              <w:tab w:val="right" w:pos="5846"/>
            </w:tabs>
            <w:jc w:val="left"/>
          </w:pPr>
          <w:r>
            <w:t xml:space="preserve">4 Schülerversuche     </w:t>
          </w:r>
          <w:r>
            <w:tab/>
          </w:r>
          <w:r>
            <w:tab/>
          </w:r>
        </w:p>
      </w:tc>
      <w:tc>
        <w:tcPr>
          <w:tcW w:w="3150" w:type="dxa"/>
        </w:tcPr>
        <w:p w14:paraId="2573EB10" w14:textId="3E94C7F6" w:rsidR="00FD4099" w:rsidRDefault="00FD4099" w:rsidP="00705650">
          <w:pPr>
            <w:pStyle w:val="Kopfzeile"/>
            <w:jc w:val="right"/>
          </w:pPr>
          <w:r>
            <w:t>10</w:t>
          </w:r>
        </w:p>
      </w:tc>
    </w:tr>
  </w:tbl>
  <w:p w14:paraId="7EF4BEBE" w14:textId="77777777" w:rsidR="00FD4099" w:rsidRDefault="00FD4099" w:rsidP="00705650">
    <w:pPr>
      <w:pStyle w:val="Kopfzeile"/>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8E836F" w14:textId="77777777" w:rsidR="00961F64" w:rsidRPr="00AC1FE7" w:rsidRDefault="00961F64" w:rsidP="00961F64">
    <w:pPr>
      <w:pStyle w:val="Kopfzeile"/>
      <w:tabs>
        <w:tab w:val="left" w:pos="0"/>
        <w:tab w:val="left" w:pos="284"/>
      </w:tabs>
      <w:jc w:val="right"/>
      <w:rPr>
        <w:sz w:val="20"/>
        <w:szCs w:val="20"/>
      </w:rPr>
    </w:pPr>
    <w:r>
      <w:fldChar w:fldCharType="begin"/>
    </w:r>
    <w:r>
      <w:instrText xml:space="preserve"> STYLEREF  "Überschrift 1" \n  \* MERGEFORMAT </w:instrText>
    </w:r>
    <w:r>
      <w:fldChar w:fldCharType="separate"/>
    </w:r>
    <w:r w:rsidRPr="00961F64">
      <w:rPr>
        <w:b/>
        <w:bCs/>
        <w:noProof/>
        <w:sz w:val="20"/>
      </w:rPr>
      <w:t>5</w:t>
    </w:r>
    <w:r>
      <w:rPr>
        <w:b/>
        <w:bCs/>
        <w:noProof/>
        <w:sz w:val="20"/>
      </w:rPr>
      <w:fldChar w:fldCharType="end"/>
    </w:r>
    <w:r w:rsidRPr="00AC1FE7">
      <w:rPr>
        <w:rFonts w:cs="Arial"/>
        <w:sz w:val="20"/>
        <w:szCs w:val="20"/>
      </w:rPr>
      <w:t xml:space="preserve"> </w:t>
    </w:r>
    <w:r>
      <w:fldChar w:fldCharType="begin"/>
    </w:r>
    <w:r>
      <w:instrText xml:space="preserve"> STYLEREF  "Überschrift 1"  \* MERGEFORMAT </w:instrText>
    </w:r>
    <w:r>
      <w:fldChar w:fldCharType="separate"/>
    </w:r>
    <w:r>
      <w:rPr>
        <w:noProof/>
      </w:rPr>
      <w:t>Reflexion des Arbeitsblattes</w:t>
    </w:r>
    <w:r>
      <w:rPr>
        <w:noProof/>
      </w:rPr>
      <w:fldChar w:fldCharType="end"/>
    </w:r>
    <w:r w:rsidRPr="00AC1FE7">
      <w:rPr>
        <w:sz w:val="20"/>
        <w:szCs w:val="20"/>
      </w:rPr>
      <w:tab/>
    </w:r>
    <w:r w:rsidRPr="00AC1FE7">
      <w:rPr>
        <w:sz w:val="20"/>
        <w:szCs w:val="20"/>
      </w:rPr>
      <w:tab/>
    </w:r>
    <w:r>
      <w:rPr>
        <w:rStyle w:val="Seitenzahl"/>
      </w:rPr>
      <w:fldChar w:fldCharType="begin"/>
    </w:r>
    <w:r>
      <w:rPr>
        <w:rStyle w:val="Seitenzahl"/>
      </w:rPr>
      <w:instrText xml:space="preserve"> PAGE </w:instrText>
    </w:r>
    <w:r>
      <w:rPr>
        <w:rStyle w:val="Seitenzahl"/>
      </w:rPr>
      <w:fldChar w:fldCharType="separate"/>
    </w:r>
    <w:r>
      <w:rPr>
        <w:rStyle w:val="Seitenzahl"/>
        <w:noProof/>
      </w:rPr>
      <w:t>12</w:t>
    </w:r>
    <w:r>
      <w:rPr>
        <w:rStyle w:val="Seitenzahl"/>
      </w:rPr>
      <w:fldChar w:fldCharType="end"/>
    </w:r>
  </w:p>
  <w:p w14:paraId="6A54F2CB" w14:textId="4C2CA34E" w:rsidR="00961F64" w:rsidRPr="00AC1FE7" w:rsidRDefault="00961F64" w:rsidP="00961F64">
    <w:pPr>
      <w:pStyle w:val="Kopfzeile"/>
      <w:rPr>
        <w:sz w:val="20"/>
        <w:szCs w:val="20"/>
      </w:rPr>
    </w:pPr>
    <w:r>
      <w:rPr>
        <w:noProof/>
        <w:sz w:val="20"/>
        <w:szCs w:val="20"/>
        <w:lang w:eastAsia="de-DE"/>
      </w:rPr>
      <mc:AlternateContent>
        <mc:Choice Requires="wps">
          <w:drawing>
            <wp:anchor distT="0" distB="0" distL="114300" distR="114300" simplePos="0" relativeHeight="251662336" behindDoc="0" locked="0" layoutInCell="1" allowOverlap="1" wp14:anchorId="612C88F2" wp14:editId="65536A94">
              <wp:simplePos x="0" y="0"/>
              <wp:positionH relativeFrom="column">
                <wp:posOffset>-42545</wp:posOffset>
              </wp:positionH>
              <wp:positionV relativeFrom="paragraph">
                <wp:posOffset>38735</wp:posOffset>
              </wp:positionV>
              <wp:extent cx="5867400" cy="635"/>
              <wp:effectExtent l="5080" t="10160" r="13970" b="8255"/>
              <wp:wrapNone/>
              <wp:docPr id="10" name="Gerade Verbindung mit Pfeil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10" o:spid="_x0000_s1026" type="#_x0000_t32" style="position:absolute;margin-left:-3.35pt;margin-top:3.05pt;width:462pt;height:.0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"/>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F036BA" w14:textId="77777777" w:rsidR="00FD4099" w:rsidRPr="007D2A0E" w:rsidRDefault="00FD4099" w:rsidP="007D2A0E">
    <w:pPr>
      <w:pStyle w:val="Kopfzeil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17B575" w14:textId="77777777" w:rsidR="00961F64" w:rsidRPr="00AC1FE7" w:rsidRDefault="00961F64" w:rsidP="00961F64">
    <w:pPr>
      <w:pStyle w:val="Kopfzeile"/>
      <w:tabs>
        <w:tab w:val="left" w:pos="0"/>
        <w:tab w:val="left" w:pos="284"/>
      </w:tabs>
      <w:jc w:val="right"/>
      <w:rPr>
        <w:sz w:val="20"/>
        <w:szCs w:val="20"/>
      </w:rPr>
    </w:pPr>
    <w:r>
      <w:fldChar w:fldCharType="begin"/>
    </w:r>
    <w:r>
      <w:instrText xml:space="preserve"> STYLEREF  "Überschrift 1" \n  \* MERGEFORMAT </w:instrText>
    </w:r>
    <w:r>
      <w:fldChar w:fldCharType="separate"/>
    </w:r>
    <w:r w:rsidRPr="00961F64">
      <w:rPr>
        <w:b/>
        <w:bCs/>
        <w:noProof/>
        <w:sz w:val="20"/>
      </w:rPr>
      <w:t>6</w:t>
    </w:r>
    <w:r>
      <w:rPr>
        <w:b/>
        <w:bCs/>
        <w:noProof/>
        <w:sz w:val="20"/>
      </w:rPr>
      <w:fldChar w:fldCharType="end"/>
    </w:r>
    <w:r w:rsidRPr="00AC1FE7">
      <w:rPr>
        <w:rFonts w:cs="Arial"/>
        <w:sz w:val="20"/>
        <w:szCs w:val="20"/>
      </w:rPr>
      <w:t xml:space="preserve"> </w:t>
    </w:r>
    <w:r>
      <w:fldChar w:fldCharType="begin"/>
    </w:r>
    <w:r>
      <w:instrText xml:space="preserve"> STYLEREF  "Überschrift 1"  \* MERGEFORMAT </w:instrText>
    </w:r>
    <w:r>
      <w:fldChar w:fldCharType="separate"/>
    </w:r>
    <w:r>
      <w:rPr>
        <w:noProof/>
      </w:rPr>
      <w:t>Literaturverzeichnis</w:t>
    </w:r>
    <w:r>
      <w:rPr>
        <w:noProof/>
      </w:rPr>
      <w:fldChar w:fldCharType="end"/>
    </w:r>
    <w:r w:rsidRPr="00AC1FE7">
      <w:rPr>
        <w:sz w:val="20"/>
        <w:szCs w:val="20"/>
      </w:rPr>
      <w:tab/>
    </w:r>
    <w:r w:rsidRPr="00AC1FE7">
      <w:rPr>
        <w:sz w:val="20"/>
        <w:szCs w:val="20"/>
      </w:rPr>
      <w:tab/>
    </w:r>
    <w:r>
      <w:rPr>
        <w:rStyle w:val="Seitenzahl"/>
      </w:rPr>
      <w:fldChar w:fldCharType="begin"/>
    </w:r>
    <w:r>
      <w:rPr>
        <w:rStyle w:val="Seitenzahl"/>
      </w:rPr>
      <w:instrText xml:space="preserve"> PAGE </w:instrText>
    </w:r>
    <w:r>
      <w:rPr>
        <w:rStyle w:val="Seitenzahl"/>
      </w:rPr>
      <w:fldChar w:fldCharType="separate"/>
    </w:r>
    <w:r>
      <w:rPr>
        <w:rStyle w:val="Seitenzahl"/>
        <w:noProof/>
      </w:rPr>
      <w:t>13</w:t>
    </w:r>
    <w:r>
      <w:rPr>
        <w:rStyle w:val="Seitenzahl"/>
      </w:rPr>
      <w:fldChar w:fldCharType="end"/>
    </w:r>
  </w:p>
  <w:p w14:paraId="22990E4A" w14:textId="40A6DCC4" w:rsidR="00961F64" w:rsidRPr="00AC1FE7" w:rsidRDefault="00961F64" w:rsidP="00961F64">
    <w:pPr>
      <w:pStyle w:val="Kopfzeile"/>
      <w:rPr>
        <w:sz w:val="20"/>
        <w:szCs w:val="20"/>
      </w:rPr>
    </w:pPr>
    <w:r>
      <w:rPr>
        <w:noProof/>
        <w:sz w:val="20"/>
        <w:szCs w:val="20"/>
        <w:lang w:eastAsia="de-DE"/>
      </w:rPr>
      <mc:AlternateContent>
        <mc:Choice Requires="wps">
          <w:drawing>
            <wp:anchor distT="0" distB="0" distL="114300" distR="114300" simplePos="0" relativeHeight="251664384" behindDoc="0" locked="0" layoutInCell="1" allowOverlap="1" wp14:anchorId="5CABB3A5" wp14:editId="0D062ADB">
              <wp:simplePos x="0" y="0"/>
              <wp:positionH relativeFrom="column">
                <wp:posOffset>-42545</wp:posOffset>
              </wp:positionH>
              <wp:positionV relativeFrom="paragraph">
                <wp:posOffset>38735</wp:posOffset>
              </wp:positionV>
              <wp:extent cx="5867400" cy="635"/>
              <wp:effectExtent l="5080" t="10160" r="13970" b="8255"/>
              <wp:wrapNone/>
              <wp:docPr id="15" name="Gerade Verbindung mit Pfeil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15" o:spid="_x0000_s1026" type="#_x0000_t32" style="position:absolute;margin-left:-3.35pt;margin-top:3.05pt;width:462pt;height:.0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"/>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2"/>
      <w:gridCol w:w="6098"/>
    </w:tblGrid>
    <w:tr w:rsidR="00FD4099" w14:paraId="61C01C89" w14:textId="77777777" w:rsidTr="007101CF">
      <w:tc>
        <w:tcPr>
          <w:tcW w:w="8752" w:type="dxa"/>
        </w:tcPr>
        <w:p w14:paraId="38FD54F9" w14:textId="26A0871B" w:rsidR="00FD4099" w:rsidRDefault="00FD4099" w:rsidP="007D2A0E">
          <w:pPr>
            <w:pStyle w:val="Kopfzeile"/>
            <w:tabs>
              <w:tab w:val="clear" w:pos="9072"/>
              <w:tab w:val="left" w:pos="4536"/>
              <w:tab w:val="right" w:pos="5846"/>
            </w:tabs>
            <w:jc w:val="left"/>
          </w:pPr>
          <w:r>
            <w:t>7 Anhang I „Übersicht über die Klassifizierung von Stoffgemischen“</w:t>
          </w:r>
          <w:r>
            <w:tab/>
          </w:r>
          <w:r>
            <w:tab/>
          </w:r>
        </w:p>
      </w:tc>
      <w:tc>
        <w:tcPr>
          <w:tcW w:w="6098" w:type="dxa"/>
        </w:tcPr>
        <w:p w14:paraId="69B1B6D6" w14:textId="02CECB29" w:rsidR="00FD4099" w:rsidRDefault="00FD4099" w:rsidP="00EB1E52">
          <w:pPr>
            <w:pStyle w:val="Kopfzeile"/>
            <w:jc w:val="right"/>
          </w:pPr>
          <w:r>
            <w:t>14</w:t>
          </w:r>
        </w:p>
      </w:tc>
    </w:tr>
  </w:tbl>
  <w:p w14:paraId="2213AA15" w14:textId="77777777" w:rsidR="00FD4099" w:rsidRPr="0080101C" w:rsidRDefault="00FD4099" w:rsidP="00CF0748">
    <w:pPr>
      <w:pStyle w:val="Kopfzeile"/>
      <w:tabs>
        <w:tab w:val="left" w:pos="0"/>
        <w:tab w:val="left" w:pos="284"/>
      </w:tabs>
      <w:jc w:val="right"/>
      <w:rPr>
        <w:rFonts w:asciiTheme="majorHAnsi" w:hAnsiTheme="majorHAnsi"/>
        <w:sz w:val="20"/>
        <w:szCs w:val="2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2"/>
      <w:gridCol w:w="460"/>
    </w:tblGrid>
    <w:tr w:rsidR="00FD4099" w14:paraId="777F5764" w14:textId="77777777" w:rsidTr="00EB1E52">
      <w:tc>
        <w:tcPr>
          <w:tcW w:w="8752" w:type="dxa"/>
        </w:tcPr>
        <w:p w14:paraId="703664D3" w14:textId="5DA0F7F4" w:rsidR="00FD4099" w:rsidRDefault="00FD4099" w:rsidP="00EB1E52">
          <w:pPr>
            <w:pStyle w:val="Kopfzeile"/>
            <w:tabs>
              <w:tab w:val="clear" w:pos="9072"/>
              <w:tab w:val="left" w:pos="4536"/>
              <w:tab w:val="right" w:pos="5846"/>
            </w:tabs>
            <w:jc w:val="left"/>
          </w:pPr>
          <w:r>
            <w:t>7 Anhang I „Messdaten und Diagramm zu V5“</w:t>
          </w:r>
          <w:r>
            <w:tab/>
          </w:r>
          <w:r>
            <w:tab/>
          </w:r>
        </w:p>
      </w:tc>
      <w:tc>
        <w:tcPr>
          <w:tcW w:w="460" w:type="dxa"/>
        </w:tcPr>
        <w:p w14:paraId="71C6ED02" w14:textId="4CEAABBF" w:rsidR="00FD4099" w:rsidRDefault="00FD4099" w:rsidP="00EB1E52">
          <w:pPr>
            <w:pStyle w:val="Kopfzeile"/>
            <w:jc w:val="right"/>
          </w:pPr>
          <w:r>
            <w:t>15</w:t>
          </w:r>
        </w:p>
      </w:tc>
    </w:tr>
  </w:tbl>
  <w:p w14:paraId="6B48864B" w14:textId="77777777" w:rsidR="00FD4099" w:rsidRPr="0080101C" w:rsidRDefault="00FD4099" w:rsidP="00CF0748">
    <w:pPr>
      <w:pStyle w:val="Kopfzeile"/>
      <w:tabs>
        <w:tab w:val="left" w:pos="0"/>
        <w:tab w:val="left" w:pos="284"/>
      </w:tabs>
      <w:jc w:val="right"/>
      <w:rPr>
        <w:rFonts w:asciiTheme="majorHAnsi" w:hAnsiTheme="majorHAnsi"/>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3B52BA4"/>
    <w:multiLevelType w:val="hybridMultilevel"/>
    <w:tmpl w:val="FB28F554"/>
    <w:lvl w:ilvl="0" w:tplc="5CE890D0">
      <w:start w:val="1"/>
      <w:numFmt w:val="bullet"/>
      <w:lvlText w:val="◦"/>
      <w:lvlJc w:val="left"/>
      <w:pPr>
        <w:tabs>
          <w:tab w:val="num" w:pos="720"/>
        </w:tabs>
        <w:ind w:left="720" w:hanging="360"/>
      </w:pPr>
      <w:rPr>
        <w:rFonts w:ascii="Verdana" w:hAnsi="Verdana" w:hint="default"/>
      </w:rPr>
    </w:lvl>
    <w:lvl w:ilvl="1" w:tplc="F8E4E2CA">
      <w:start w:val="1"/>
      <w:numFmt w:val="bullet"/>
      <w:lvlText w:val="◦"/>
      <w:lvlJc w:val="left"/>
      <w:pPr>
        <w:tabs>
          <w:tab w:val="num" w:pos="1440"/>
        </w:tabs>
        <w:ind w:left="1440" w:hanging="360"/>
      </w:pPr>
      <w:rPr>
        <w:rFonts w:ascii="Verdana" w:hAnsi="Verdana" w:hint="default"/>
      </w:rPr>
    </w:lvl>
    <w:lvl w:ilvl="2" w:tplc="F216CF50">
      <w:start w:val="1717"/>
      <w:numFmt w:val="bullet"/>
      <w:lvlText w:val=""/>
      <w:lvlJc w:val="left"/>
      <w:pPr>
        <w:tabs>
          <w:tab w:val="num" w:pos="2160"/>
        </w:tabs>
        <w:ind w:left="2160" w:hanging="360"/>
      </w:pPr>
      <w:rPr>
        <w:rFonts w:ascii="Wingdings 2" w:hAnsi="Wingdings 2" w:hint="default"/>
      </w:rPr>
    </w:lvl>
    <w:lvl w:ilvl="3" w:tplc="E5662BB2" w:tentative="1">
      <w:start w:val="1"/>
      <w:numFmt w:val="bullet"/>
      <w:lvlText w:val="◦"/>
      <w:lvlJc w:val="left"/>
      <w:pPr>
        <w:tabs>
          <w:tab w:val="num" w:pos="2880"/>
        </w:tabs>
        <w:ind w:left="2880" w:hanging="360"/>
      </w:pPr>
      <w:rPr>
        <w:rFonts w:ascii="Verdana" w:hAnsi="Verdana" w:hint="default"/>
      </w:rPr>
    </w:lvl>
    <w:lvl w:ilvl="4" w:tplc="BD24A336" w:tentative="1">
      <w:start w:val="1"/>
      <w:numFmt w:val="bullet"/>
      <w:lvlText w:val="◦"/>
      <w:lvlJc w:val="left"/>
      <w:pPr>
        <w:tabs>
          <w:tab w:val="num" w:pos="3600"/>
        </w:tabs>
        <w:ind w:left="3600" w:hanging="360"/>
      </w:pPr>
      <w:rPr>
        <w:rFonts w:ascii="Verdana" w:hAnsi="Verdana" w:hint="default"/>
      </w:rPr>
    </w:lvl>
    <w:lvl w:ilvl="5" w:tplc="CA92F870" w:tentative="1">
      <w:start w:val="1"/>
      <w:numFmt w:val="bullet"/>
      <w:lvlText w:val="◦"/>
      <w:lvlJc w:val="left"/>
      <w:pPr>
        <w:tabs>
          <w:tab w:val="num" w:pos="4320"/>
        </w:tabs>
        <w:ind w:left="4320" w:hanging="360"/>
      </w:pPr>
      <w:rPr>
        <w:rFonts w:ascii="Verdana" w:hAnsi="Verdana" w:hint="default"/>
      </w:rPr>
    </w:lvl>
    <w:lvl w:ilvl="6" w:tplc="80469334" w:tentative="1">
      <w:start w:val="1"/>
      <w:numFmt w:val="bullet"/>
      <w:lvlText w:val="◦"/>
      <w:lvlJc w:val="left"/>
      <w:pPr>
        <w:tabs>
          <w:tab w:val="num" w:pos="5040"/>
        </w:tabs>
        <w:ind w:left="5040" w:hanging="360"/>
      </w:pPr>
      <w:rPr>
        <w:rFonts w:ascii="Verdana" w:hAnsi="Verdana" w:hint="default"/>
      </w:rPr>
    </w:lvl>
    <w:lvl w:ilvl="7" w:tplc="E098C5BC" w:tentative="1">
      <w:start w:val="1"/>
      <w:numFmt w:val="bullet"/>
      <w:lvlText w:val="◦"/>
      <w:lvlJc w:val="left"/>
      <w:pPr>
        <w:tabs>
          <w:tab w:val="num" w:pos="5760"/>
        </w:tabs>
        <w:ind w:left="5760" w:hanging="360"/>
      </w:pPr>
      <w:rPr>
        <w:rFonts w:ascii="Verdana" w:hAnsi="Verdana" w:hint="default"/>
      </w:rPr>
    </w:lvl>
    <w:lvl w:ilvl="8" w:tplc="75C2F02E" w:tentative="1">
      <w:start w:val="1"/>
      <w:numFmt w:val="bullet"/>
      <w:lvlText w:val="◦"/>
      <w:lvlJc w:val="left"/>
      <w:pPr>
        <w:tabs>
          <w:tab w:val="num" w:pos="6480"/>
        </w:tabs>
        <w:ind w:left="6480" w:hanging="360"/>
      </w:pPr>
      <w:rPr>
        <w:rFonts w:ascii="Verdana" w:hAnsi="Verdana" w:hint="default"/>
      </w:rPr>
    </w:lvl>
  </w:abstractNum>
  <w:abstractNum w:abstractNumId="3">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25E04172"/>
    <w:multiLevelType w:val="hybridMultilevel"/>
    <w:tmpl w:val="C93A5208"/>
    <w:lvl w:ilvl="0" w:tplc="0D386688">
      <w:start w:val="1"/>
      <w:numFmt w:val="upperRoman"/>
      <w:lvlText w:val="%1)"/>
      <w:lvlJc w:val="left"/>
      <w:pPr>
        <w:ind w:left="2700" w:hanging="720"/>
      </w:pPr>
      <w:rPr>
        <w:rFonts w:hint="default"/>
      </w:rPr>
    </w:lvl>
    <w:lvl w:ilvl="1" w:tplc="04070019" w:tentative="1">
      <w:start w:val="1"/>
      <w:numFmt w:val="lowerLetter"/>
      <w:lvlText w:val="%2."/>
      <w:lvlJc w:val="left"/>
      <w:pPr>
        <w:ind w:left="3060" w:hanging="360"/>
      </w:pPr>
    </w:lvl>
    <w:lvl w:ilvl="2" w:tplc="0407001B" w:tentative="1">
      <w:start w:val="1"/>
      <w:numFmt w:val="lowerRoman"/>
      <w:lvlText w:val="%3."/>
      <w:lvlJc w:val="right"/>
      <w:pPr>
        <w:ind w:left="3780" w:hanging="180"/>
      </w:pPr>
    </w:lvl>
    <w:lvl w:ilvl="3" w:tplc="0407000F" w:tentative="1">
      <w:start w:val="1"/>
      <w:numFmt w:val="decimal"/>
      <w:lvlText w:val="%4."/>
      <w:lvlJc w:val="left"/>
      <w:pPr>
        <w:ind w:left="4500" w:hanging="360"/>
      </w:pPr>
    </w:lvl>
    <w:lvl w:ilvl="4" w:tplc="04070019" w:tentative="1">
      <w:start w:val="1"/>
      <w:numFmt w:val="lowerLetter"/>
      <w:lvlText w:val="%5."/>
      <w:lvlJc w:val="left"/>
      <w:pPr>
        <w:ind w:left="5220" w:hanging="360"/>
      </w:pPr>
    </w:lvl>
    <w:lvl w:ilvl="5" w:tplc="0407001B" w:tentative="1">
      <w:start w:val="1"/>
      <w:numFmt w:val="lowerRoman"/>
      <w:lvlText w:val="%6."/>
      <w:lvlJc w:val="right"/>
      <w:pPr>
        <w:ind w:left="5940" w:hanging="180"/>
      </w:pPr>
    </w:lvl>
    <w:lvl w:ilvl="6" w:tplc="0407000F" w:tentative="1">
      <w:start w:val="1"/>
      <w:numFmt w:val="decimal"/>
      <w:lvlText w:val="%7."/>
      <w:lvlJc w:val="left"/>
      <w:pPr>
        <w:ind w:left="6660" w:hanging="360"/>
      </w:pPr>
    </w:lvl>
    <w:lvl w:ilvl="7" w:tplc="04070019" w:tentative="1">
      <w:start w:val="1"/>
      <w:numFmt w:val="lowerLetter"/>
      <w:lvlText w:val="%8."/>
      <w:lvlJc w:val="left"/>
      <w:pPr>
        <w:ind w:left="7380" w:hanging="360"/>
      </w:pPr>
    </w:lvl>
    <w:lvl w:ilvl="8" w:tplc="0407001B" w:tentative="1">
      <w:start w:val="1"/>
      <w:numFmt w:val="lowerRoman"/>
      <w:lvlText w:val="%9."/>
      <w:lvlJc w:val="right"/>
      <w:pPr>
        <w:ind w:left="8100" w:hanging="180"/>
      </w:pPr>
    </w:lvl>
  </w:abstractNum>
  <w:abstractNum w:abstractNumId="5">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3AED4CAE"/>
    <w:multiLevelType w:val="hybridMultilevel"/>
    <w:tmpl w:val="3BFA2E44"/>
    <w:lvl w:ilvl="0" w:tplc="9DA8B018">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49422180"/>
    <w:multiLevelType w:val="multilevel"/>
    <w:tmpl w:val="CA18A6E2"/>
    <w:lvl w:ilvl="0">
      <w:start w:val="1"/>
      <w:numFmt w:val="decimal"/>
      <w:pStyle w:val="berschrift1"/>
      <w:lvlText w:val="%1"/>
      <w:lvlJc w:val="left"/>
      <w:pPr>
        <w:ind w:left="574"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0">
    <w:nsid w:val="610E33BE"/>
    <w:multiLevelType w:val="hybridMultilevel"/>
    <w:tmpl w:val="944E0478"/>
    <w:lvl w:ilvl="0" w:tplc="D6F05F22">
      <w:start w:val="1"/>
      <w:numFmt w:val="bullet"/>
      <w:lvlText w:val="◦"/>
      <w:lvlJc w:val="left"/>
      <w:pPr>
        <w:tabs>
          <w:tab w:val="num" w:pos="720"/>
        </w:tabs>
        <w:ind w:left="720" w:hanging="360"/>
      </w:pPr>
      <w:rPr>
        <w:rFonts w:ascii="Verdana" w:hAnsi="Verdana" w:hint="default"/>
      </w:rPr>
    </w:lvl>
    <w:lvl w:ilvl="1" w:tplc="FC4816CE">
      <w:start w:val="1"/>
      <w:numFmt w:val="bullet"/>
      <w:lvlText w:val="◦"/>
      <w:lvlJc w:val="left"/>
      <w:pPr>
        <w:tabs>
          <w:tab w:val="num" w:pos="1440"/>
        </w:tabs>
        <w:ind w:left="1440" w:hanging="360"/>
      </w:pPr>
      <w:rPr>
        <w:rFonts w:ascii="Verdana" w:hAnsi="Verdana" w:hint="default"/>
      </w:rPr>
    </w:lvl>
    <w:lvl w:ilvl="2" w:tplc="2D0209E4" w:tentative="1">
      <w:start w:val="1"/>
      <w:numFmt w:val="bullet"/>
      <w:lvlText w:val="◦"/>
      <w:lvlJc w:val="left"/>
      <w:pPr>
        <w:tabs>
          <w:tab w:val="num" w:pos="2160"/>
        </w:tabs>
        <w:ind w:left="2160" w:hanging="360"/>
      </w:pPr>
      <w:rPr>
        <w:rFonts w:ascii="Verdana" w:hAnsi="Verdana" w:hint="default"/>
      </w:rPr>
    </w:lvl>
    <w:lvl w:ilvl="3" w:tplc="C6EE43B6" w:tentative="1">
      <w:start w:val="1"/>
      <w:numFmt w:val="bullet"/>
      <w:lvlText w:val="◦"/>
      <w:lvlJc w:val="left"/>
      <w:pPr>
        <w:tabs>
          <w:tab w:val="num" w:pos="2880"/>
        </w:tabs>
        <w:ind w:left="2880" w:hanging="360"/>
      </w:pPr>
      <w:rPr>
        <w:rFonts w:ascii="Verdana" w:hAnsi="Verdana" w:hint="default"/>
      </w:rPr>
    </w:lvl>
    <w:lvl w:ilvl="4" w:tplc="030AD558" w:tentative="1">
      <w:start w:val="1"/>
      <w:numFmt w:val="bullet"/>
      <w:lvlText w:val="◦"/>
      <w:lvlJc w:val="left"/>
      <w:pPr>
        <w:tabs>
          <w:tab w:val="num" w:pos="3600"/>
        </w:tabs>
        <w:ind w:left="3600" w:hanging="360"/>
      </w:pPr>
      <w:rPr>
        <w:rFonts w:ascii="Verdana" w:hAnsi="Verdana" w:hint="default"/>
      </w:rPr>
    </w:lvl>
    <w:lvl w:ilvl="5" w:tplc="41F48478" w:tentative="1">
      <w:start w:val="1"/>
      <w:numFmt w:val="bullet"/>
      <w:lvlText w:val="◦"/>
      <w:lvlJc w:val="left"/>
      <w:pPr>
        <w:tabs>
          <w:tab w:val="num" w:pos="4320"/>
        </w:tabs>
        <w:ind w:left="4320" w:hanging="360"/>
      </w:pPr>
      <w:rPr>
        <w:rFonts w:ascii="Verdana" w:hAnsi="Verdana" w:hint="default"/>
      </w:rPr>
    </w:lvl>
    <w:lvl w:ilvl="6" w:tplc="9814C164" w:tentative="1">
      <w:start w:val="1"/>
      <w:numFmt w:val="bullet"/>
      <w:lvlText w:val="◦"/>
      <w:lvlJc w:val="left"/>
      <w:pPr>
        <w:tabs>
          <w:tab w:val="num" w:pos="5040"/>
        </w:tabs>
        <w:ind w:left="5040" w:hanging="360"/>
      </w:pPr>
      <w:rPr>
        <w:rFonts w:ascii="Verdana" w:hAnsi="Verdana" w:hint="default"/>
      </w:rPr>
    </w:lvl>
    <w:lvl w:ilvl="7" w:tplc="B32C3802" w:tentative="1">
      <w:start w:val="1"/>
      <w:numFmt w:val="bullet"/>
      <w:lvlText w:val="◦"/>
      <w:lvlJc w:val="left"/>
      <w:pPr>
        <w:tabs>
          <w:tab w:val="num" w:pos="5760"/>
        </w:tabs>
        <w:ind w:left="5760" w:hanging="360"/>
      </w:pPr>
      <w:rPr>
        <w:rFonts w:ascii="Verdana" w:hAnsi="Verdana" w:hint="default"/>
      </w:rPr>
    </w:lvl>
    <w:lvl w:ilvl="8" w:tplc="EC7E4040" w:tentative="1">
      <w:start w:val="1"/>
      <w:numFmt w:val="bullet"/>
      <w:lvlText w:val="◦"/>
      <w:lvlJc w:val="left"/>
      <w:pPr>
        <w:tabs>
          <w:tab w:val="num" w:pos="6480"/>
        </w:tabs>
        <w:ind w:left="6480" w:hanging="360"/>
      </w:pPr>
      <w:rPr>
        <w:rFonts w:ascii="Verdana" w:hAnsi="Verdana" w:hint="default"/>
      </w:rPr>
    </w:lvl>
  </w:abstractNum>
  <w:abstractNum w:abstractNumId="11">
    <w:nsid w:val="651360AB"/>
    <w:multiLevelType w:val="hybridMultilevel"/>
    <w:tmpl w:val="29748B50"/>
    <w:lvl w:ilvl="0" w:tplc="948EB052">
      <w:start w:val="1"/>
      <w:numFmt w:val="decimal"/>
      <w:lvlText w:val="%1"/>
      <w:lvlJc w:val="left"/>
      <w:pPr>
        <w:ind w:left="1065" w:hanging="705"/>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71C13834"/>
    <w:multiLevelType w:val="hybridMultilevel"/>
    <w:tmpl w:val="E370FC18"/>
    <w:lvl w:ilvl="0" w:tplc="948EB052">
      <w:start w:val="1"/>
      <w:numFmt w:val="decimal"/>
      <w:lvlText w:val="%1"/>
      <w:lvlJc w:val="left"/>
      <w:pPr>
        <w:ind w:left="862" w:hanging="360"/>
      </w:pPr>
      <w:rPr>
        <w:rFonts w:hint="default"/>
      </w:rPr>
    </w:lvl>
    <w:lvl w:ilvl="1" w:tplc="04070019" w:tentative="1">
      <w:start w:val="1"/>
      <w:numFmt w:val="lowerLetter"/>
      <w:lvlText w:val="%2."/>
      <w:lvlJc w:val="left"/>
      <w:pPr>
        <w:ind w:left="1582" w:hanging="360"/>
      </w:pPr>
    </w:lvl>
    <w:lvl w:ilvl="2" w:tplc="0407001B" w:tentative="1">
      <w:start w:val="1"/>
      <w:numFmt w:val="lowerRoman"/>
      <w:lvlText w:val="%3."/>
      <w:lvlJc w:val="right"/>
      <w:pPr>
        <w:ind w:left="2302" w:hanging="180"/>
      </w:pPr>
    </w:lvl>
    <w:lvl w:ilvl="3" w:tplc="0407000F" w:tentative="1">
      <w:start w:val="1"/>
      <w:numFmt w:val="decimal"/>
      <w:lvlText w:val="%4."/>
      <w:lvlJc w:val="left"/>
      <w:pPr>
        <w:ind w:left="3022" w:hanging="360"/>
      </w:pPr>
    </w:lvl>
    <w:lvl w:ilvl="4" w:tplc="04070019" w:tentative="1">
      <w:start w:val="1"/>
      <w:numFmt w:val="lowerLetter"/>
      <w:lvlText w:val="%5."/>
      <w:lvlJc w:val="left"/>
      <w:pPr>
        <w:ind w:left="3742" w:hanging="360"/>
      </w:pPr>
    </w:lvl>
    <w:lvl w:ilvl="5" w:tplc="0407001B" w:tentative="1">
      <w:start w:val="1"/>
      <w:numFmt w:val="lowerRoman"/>
      <w:lvlText w:val="%6."/>
      <w:lvlJc w:val="right"/>
      <w:pPr>
        <w:ind w:left="4462" w:hanging="180"/>
      </w:pPr>
    </w:lvl>
    <w:lvl w:ilvl="6" w:tplc="0407000F" w:tentative="1">
      <w:start w:val="1"/>
      <w:numFmt w:val="decimal"/>
      <w:lvlText w:val="%7."/>
      <w:lvlJc w:val="left"/>
      <w:pPr>
        <w:ind w:left="5182" w:hanging="360"/>
      </w:pPr>
    </w:lvl>
    <w:lvl w:ilvl="7" w:tplc="04070019" w:tentative="1">
      <w:start w:val="1"/>
      <w:numFmt w:val="lowerLetter"/>
      <w:lvlText w:val="%8."/>
      <w:lvlJc w:val="left"/>
      <w:pPr>
        <w:ind w:left="5902" w:hanging="360"/>
      </w:pPr>
    </w:lvl>
    <w:lvl w:ilvl="8" w:tplc="0407001B" w:tentative="1">
      <w:start w:val="1"/>
      <w:numFmt w:val="lowerRoman"/>
      <w:lvlText w:val="%9."/>
      <w:lvlJc w:val="right"/>
      <w:pPr>
        <w:ind w:left="6622" w:hanging="180"/>
      </w:pPr>
    </w:lvl>
  </w:abstractNum>
  <w:abstractNum w:abstractNumId="14">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9"/>
  </w:num>
  <w:num w:numId="4">
    <w:abstractNumId w:val="9"/>
  </w:num>
  <w:num w:numId="5">
    <w:abstractNumId w:val="9"/>
  </w:num>
  <w:num w:numId="6">
    <w:abstractNumId w:val="9"/>
  </w:num>
  <w:num w:numId="7">
    <w:abstractNumId w:val="9"/>
  </w:num>
  <w:num w:numId="8">
    <w:abstractNumId w:val="9"/>
  </w:num>
  <w:num w:numId="9">
    <w:abstractNumId w:val="9"/>
  </w:num>
  <w:num w:numId="10">
    <w:abstractNumId w:val="9"/>
  </w:num>
  <w:num w:numId="11">
    <w:abstractNumId w:val="5"/>
  </w:num>
  <w:num w:numId="12">
    <w:abstractNumId w:val="0"/>
  </w:num>
  <w:num w:numId="13">
    <w:abstractNumId w:val="8"/>
  </w:num>
  <w:num w:numId="14">
    <w:abstractNumId w:val="6"/>
  </w:num>
  <w:num w:numId="15">
    <w:abstractNumId w:val="12"/>
  </w:num>
  <w:num w:numId="16">
    <w:abstractNumId w:val="1"/>
  </w:num>
  <w:num w:numId="17">
    <w:abstractNumId w:val="14"/>
  </w:num>
  <w:num w:numId="18">
    <w:abstractNumId w:val="3"/>
  </w:num>
  <w:num w:numId="19">
    <w:abstractNumId w:val="2"/>
  </w:num>
  <w:num w:numId="20">
    <w:abstractNumId w:val="10"/>
  </w:num>
  <w:num w:numId="21">
    <w:abstractNumId w:val="4"/>
  </w:num>
  <w:num w:numId="22">
    <w:abstractNumId w:val="7"/>
  </w:num>
  <w:num w:numId="23">
    <w:abstractNumId w:val="11"/>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27B"/>
    <w:rsid w:val="00007E3F"/>
    <w:rsid w:val="00011800"/>
    <w:rsid w:val="000137A3"/>
    <w:rsid w:val="00014E7D"/>
    <w:rsid w:val="00022871"/>
    <w:rsid w:val="00041562"/>
    <w:rsid w:val="00056798"/>
    <w:rsid w:val="0006287D"/>
    <w:rsid w:val="0006684E"/>
    <w:rsid w:val="00066DE1"/>
    <w:rsid w:val="00067AEC"/>
    <w:rsid w:val="00072812"/>
    <w:rsid w:val="0007729E"/>
    <w:rsid w:val="0009426B"/>
    <w:rsid w:val="000972FF"/>
    <w:rsid w:val="000A760A"/>
    <w:rsid w:val="000B7D55"/>
    <w:rsid w:val="000C4EB4"/>
    <w:rsid w:val="000D10FB"/>
    <w:rsid w:val="000D7381"/>
    <w:rsid w:val="000E0EBE"/>
    <w:rsid w:val="000E21A7"/>
    <w:rsid w:val="000E7DB1"/>
    <w:rsid w:val="000F5EEC"/>
    <w:rsid w:val="001022B4"/>
    <w:rsid w:val="0012481E"/>
    <w:rsid w:val="0013621E"/>
    <w:rsid w:val="00153EA8"/>
    <w:rsid w:val="00157F3D"/>
    <w:rsid w:val="00183223"/>
    <w:rsid w:val="001A7524"/>
    <w:rsid w:val="001C5EFC"/>
    <w:rsid w:val="001F0291"/>
    <w:rsid w:val="00206D6B"/>
    <w:rsid w:val="00213017"/>
    <w:rsid w:val="0023241F"/>
    <w:rsid w:val="002375EF"/>
    <w:rsid w:val="00247DE2"/>
    <w:rsid w:val="00254F3F"/>
    <w:rsid w:val="002663FE"/>
    <w:rsid w:val="0027125D"/>
    <w:rsid w:val="0028080E"/>
    <w:rsid w:val="002944CF"/>
    <w:rsid w:val="002A716F"/>
    <w:rsid w:val="002B0B14"/>
    <w:rsid w:val="002E0F34"/>
    <w:rsid w:val="002E2DD3"/>
    <w:rsid w:val="002E38A0"/>
    <w:rsid w:val="002E5FCC"/>
    <w:rsid w:val="002F0643"/>
    <w:rsid w:val="002F38EE"/>
    <w:rsid w:val="002F3908"/>
    <w:rsid w:val="0033677B"/>
    <w:rsid w:val="00336B3B"/>
    <w:rsid w:val="00337B69"/>
    <w:rsid w:val="00341A7D"/>
    <w:rsid w:val="00344BB7"/>
    <w:rsid w:val="00345293"/>
    <w:rsid w:val="00345F54"/>
    <w:rsid w:val="00356F2C"/>
    <w:rsid w:val="0038284A"/>
    <w:rsid w:val="003837C2"/>
    <w:rsid w:val="00384682"/>
    <w:rsid w:val="003B49C6"/>
    <w:rsid w:val="003C3ED4"/>
    <w:rsid w:val="003C5747"/>
    <w:rsid w:val="003D529E"/>
    <w:rsid w:val="003E69AB"/>
    <w:rsid w:val="00401750"/>
    <w:rsid w:val="004102B8"/>
    <w:rsid w:val="0041565C"/>
    <w:rsid w:val="00434D4E"/>
    <w:rsid w:val="00434F30"/>
    <w:rsid w:val="00442EB1"/>
    <w:rsid w:val="0045469C"/>
    <w:rsid w:val="0047428B"/>
    <w:rsid w:val="00486C9F"/>
    <w:rsid w:val="0049087A"/>
    <w:rsid w:val="004944F3"/>
    <w:rsid w:val="004B200E"/>
    <w:rsid w:val="004B313A"/>
    <w:rsid w:val="004B3E0E"/>
    <w:rsid w:val="004B7711"/>
    <w:rsid w:val="004C64A6"/>
    <w:rsid w:val="004D2994"/>
    <w:rsid w:val="004F1A17"/>
    <w:rsid w:val="00503C6A"/>
    <w:rsid w:val="005115B1"/>
    <w:rsid w:val="00511B2E"/>
    <w:rsid w:val="005131C3"/>
    <w:rsid w:val="005228A9"/>
    <w:rsid w:val="005240FE"/>
    <w:rsid w:val="00526F69"/>
    <w:rsid w:val="00530A18"/>
    <w:rsid w:val="00544922"/>
    <w:rsid w:val="005650D4"/>
    <w:rsid w:val="005669B2"/>
    <w:rsid w:val="00573704"/>
    <w:rsid w:val="00574063"/>
    <w:rsid w:val="005745F8"/>
    <w:rsid w:val="0057596C"/>
    <w:rsid w:val="00595177"/>
    <w:rsid w:val="005978FA"/>
    <w:rsid w:val="005A2E89"/>
    <w:rsid w:val="005B23FC"/>
    <w:rsid w:val="005E1939"/>
    <w:rsid w:val="005E3970"/>
    <w:rsid w:val="005F2176"/>
    <w:rsid w:val="00626874"/>
    <w:rsid w:val="00631F0F"/>
    <w:rsid w:val="00637239"/>
    <w:rsid w:val="00654117"/>
    <w:rsid w:val="00672281"/>
    <w:rsid w:val="00681739"/>
    <w:rsid w:val="00690534"/>
    <w:rsid w:val="00692BC8"/>
    <w:rsid w:val="006943C9"/>
    <w:rsid w:val="006968E6"/>
    <w:rsid w:val="006A0F35"/>
    <w:rsid w:val="006B174B"/>
    <w:rsid w:val="006B3EC2"/>
    <w:rsid w:val="006C001B"/>
    <w:rsid w:val="006C5B0D"/>
    <w:rsid w:val="006C7B24"/>
    <w:rsid w:val="006E32AF"/>
    <w:rsid w:val="006F4715"/>
    <w:rsid w:val="00705650"/>
    <w:rsid w:val="00707392"/>
    <w:rsid w:val="007101CF"/>
    <w:rsid w:val="00712B3A"/>
    <w:rsid w:val="0072123D"/>
    <w:rsid w:val="00725BE7"/>
    <w:rsid w:val="00727099"/>
    <w:rsid w:val="00746773"/>
    <w:rsid w:val="007715EC"/>
    <w:rsid w:val="00775EEC"/>
    <w:rsid w:val="0078071E"/>
    <w:rsid w:val="00790D3B"/>
    <w:rsid w:val="00792071"/>
    <w:rsid w:val="007A7FA8"/>
    <w:rsid w:val="007C0E8C"/>
    <w:rsid w:val="007D2A0E"/>
    <w:rsid w:val="007E586C"/>
    <w:rsid w:val="007E7412"/>
    <w:rsid w:val="00801678"/>
    <w:rsid w:val="008042F5"/>
    <w:rsid w:val="00806A28"/>
    <w:rsid w:val="00815FB9"/>
    <w:rsid w:val="0082230A"/>
    <w:rsid w:val="00836942"/>
    <w:rsid w:val="00837114"/>
    <w:rsid w:val="00853629"/>
    <w:rsid w:val="0086227B"/>
    <w:rsid w:val="008664DF"/>
    <w:rsid w:val="00866832"/>
    <w:rsid w:val="00871F04"/>
    <w:rsid w:val="00875E5B"/>
    <w:rsid w:val="0088451A"/>
    <w:rsid w:val="00896D5A"/>
    <w:rsid w:val="008A14A9"/>
    <w:rsid w:val="008A50AA"/>
    <w:rsid w:val="008A5D98"/>
    <w:rsid w:val="008B1376"/>
    <w:rsid w:val="008B5C95"/>
    <w:rsid w:val="008B7FD6"/>
    <w:rsid w:val="008C5BAA"/>
    <w:rsid w:val="008C71EE"/>
    <w:rsid w:val="008D67B2"/>
    <w:rsid w:val="008E12F8"/>
    <w:rsid w:val="008E1A25"/>
    <w:rsid w:val="008E26F7"/>
    <w:rsid w:val="008E345D"/>
    <w:rsid w:val="008F0484"/>
    <w:rsid w:val="00900DCF"/>
    <w:rsid w:val="00905459"/>
    <w:rsid w:val="00913D97"/>
    <w:rsid w:val="00925B52"/>
    <w:rsid w:val="00926E26"/>
    <w:rsid w:val="0094350A"/>
    <w:rsid w:val="00946F4E"/>
    <w:rsid w:val="00954DC8"/>
    <w:rsid w:val="009601AF"/>
    <w:rsid w:val="00961F64"/>
    <w:rsid w:val="00967CF3"/>
    <w:rsid w:val="00971E91"/>
    <w:rsid w:val="009735A3"/>
    <w:rsid w:val="00973F3F"/>
    <w:rsid w:val="009773DF"/>
    <w:rsid w:val="00977ED8"/>
    <w:rsid w:val="0098168E"/>
    <w:rsid w:val="0098435E"/>
    <w:rsid w:val="00993407"/>
    <w:rsid w:val="00994634"/>
    <w:rsid w:val="009B0D3F"/>
    <w:rsid w:val="009C6F21"/>
    <w:rsid w:val="009C7687"/>
    <w:rsid w:val="009D150C"/>
    <w:rsid w:val="009D4BD9"/>
    <w:rsid w:val="009F0CE9"/>
    <w:rsid w:val="009F5A39"/>
    <w:rsid w:val="009F61D4"/>
    <w:rsid w:val="00A006C3"/>
    <w:rsid w:val="00A0582F"/>
    <w:rsid w:val="00A05C2F"/>
    <w:rsid w:val="00A135CF"/>
    <w:rsid w:val="00A2136F"/>
    <w:rsid w:val="00A2301A"/>
    <w:rsid w:val="00A34891"/>
    <w:rsid w:val="00A731A0"/>
    <w:rsid w:val="00A75F0A"/>
    <w:rsid w:val="00A778C9"/>
    <w:rsid w:val="00A90BD6"/>
    <w:rsid w:val="00A9233D"/>
    <w:rsid w:val="00A96F52"/>
    <w:rsid w:val="00AA604B"/>
    <w:rsid w:val="00AA612B"/>
    <w:rsid w:val="00AD0C24"/>
    <w:rsid w:val="00AD1892"/>
    <w:rsid w:val="00AD7D1F"/>
    <w:rsid w:val="00AE1230"/>
    <w:rsid w:val="00AF4DF1"/>
    <w:rsid w:val="00B02829"/>
    <w:rsid w:val="00B11C64"/>
    <w:rsid w:val="00B1340F"/>
    <w:rsid w:val="00B21F20"/>
    <w:rsid w:val="00B433C0"/>
    <w:rsid w:val="00B51643"/>
    <w:rsid w:val="00B51B39"/>
    <w:rsid w:val="00B571E6"/>
    <w:rsid w:val="00B619BB"/>
    <w:rsid w:val="00B901F6"/>
    <w:rsid w:val="00B93BBF"/>
    <w:rsid w:val="00B96C3C"/>
    <w:rsid w:val="00BA0E9B"/>
    <w:rsid w:val="00BA56EF"/>
    <w:rsid w:val="00BC4F56"/>
    <w:rsid w:val="00BD1D31"/>
    <w:rsid w:val="00BE0052"/>
    <w:rsid w:val="00BF2E3A"/>
    <w:rsid w:val="00BF7B08"/>
    <w:rsid w:val="00C10E22"/>
    <w:rsid w:val="00C12650"/>
    <w:rsid w:val="00C136B4"/>
    <w:rsid w:val="00C23319"/>
    <w:rsid w:val="00C364B2"/>
    <w:rsid w:val="00C40393"/>
    <w:rsid w:val="00C428C7"/>
    <w:rsid w:val="00C460EB"/>
    <w:rsid w:val="00C51D56"/>
    <w:rsid w:val="00C66D91"/>
    <w:rsid w:val="00CA4B68"/>
    <w:rsid w:val="00CA6231"/>
    <w:rsid w:val="00CD1FE2"/>
    <w:rsid w:val="00CD44A7"/>
    <w:rsid w:val="00CE1F14"/>
    <w:rsid w:val="00CF0748"/>
    <w:rsid w:val="00CF0B61"/>
    <w:rsid w:val="00CF79FE"/>
    <w:rsid w:val="00D00DC3"/>
    <w:rsid w:val="00D050D0"/>
    <w:rsid w:val="00D069A2"/>
    <w:rsid w:val="00D1194E"/>
    <w:rsid w:val="00D407E8"/>
    <w:rsid w:val="00D60010"/>
    <w:rsid w:val="00D76EE6"/>
    <w:rsid w:val="00D90F31"/>
    <w:rsid w:val="00D92822"/>
    <w:rsid w:val="00D97682"/>
    <w:rsid w:val="00DD0BEC"/>
    <w:rsid w:val="00DE18A7"/>
    <w:rsid w:val="00DF1B83"/>
    <w:rsid w:val="00E22516"/>
    <w:rsid w:val="00E22D23"/>
    <w:rsid w:val="00E26180"/>
    <w:rsid w:val="00E35AE2"/>
    <w:rsid w:val="00E4783B"/>
    <w:rsid w:val="00E74C2A"/>
    <w:rsid w:val="00E83A3A"/>
    <w:rsid w:val="00E84393"/>
    <w:rsid w:val="00E866D8"/>
    <w:rsid w:val="00E91F32"/>
    <w:rsid w:val="00E96AD6"/>
    <w:rsid w:val="00EB1E52"/>
    <w:rsid w:val="00EB3DFE"/>
    <w:rsid w:val="00EB3EA7"/>
    <w:rsid w:val="00EB6DB7"/>
    <w:rsid w:val="00EC676D"/>
    <w:rsid w:val="00ED07C2"/>
    <w:rsid w:val="00EE1EFF"/>
    <w:rsid w:val="00EE6D01"/>
    <w:rsid w:val="00EF0664"/>
    <w:rsid w:val="00EF161C"/>
    <w:rsid w:val="00EF4DC6"/>
    <w:rsid w:val="00EF5479"/>
    <w:rsid w:val="00F026B4"/>
    <w:rsid w:val="00F17765"/>
    <w:rsid w:val="00F17797"/>
    <w:rsid w:val="00F2604C"/>
    <w:rsid w:val="00F26486"/>
    <w:rsid w:val="00F3487A"/>
    <w:rsid w:val="00F5695C"/>
    <w:rsid w:val="00F6542E"/>
    <w:rsid w:val="00F7184D"/>
    <w:rsid w:val="00F74A95"/>
    <w:rsid w:val="00F849B0"/>
    <w:rsid w:val="00FA58C5"/>
    <w:rsid w:val="00FB3D74"/>
    <w:rsid w:val="00FB625A"/>
    <w:rsid w:val="00FC02BE"/>
    <w:rsid w:val="00FD4099"/>
    <w:rsid w:val="00FD644E"/>
    <w:rsid w:val="00FE54D8"/>
    <w:rsid w:val="00FE77B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D0B4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raster">
    <w:name w:val="Table Grid"/>
    <w:basedOn w:val="NormaleTabelle"/>
    <w:uiPriority w:val="59"/>
    <w:rsid w:val="00913D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qFormat/>
    <w:rsid w:val="00E26180"/>
    <w:pPr>
      <w:spacing w:after="100"/>
    </w:pPr>
  </w:style>
  <w:style w:type="paragraph" w:styleId="Verzeichnis2">
    <w:name w:val="toc 2"/>
    <w:basedOn w:val="Standard"/>
    <w:next w:val="Standard"/>
    <w:autoRedefine/>
    <w:uiPriority w:val="39"/>
    <w:unhideWhenUsed/>
    <w:qFormat/>
    <w:rsid w:val="00E26180"/>
    <w:pPr>
      <w:spacing w:after="100"/>
      <w:ind w:left="220"/>
    </w:pPr>
  </w:style>
  <w:style w:type="paragraph" w:styleId="Verzeichnis3">
    <w:name w:val="toc 3"/>
    <w:basedOn w:val="Standard"/>
    <w:next w:val="Standard"/>
    <w:autoRedefine/>
    <w:uiPriority w:val="39"/>
    <w:semiHidden/>
    <w:unhideWhenUsed/>
    <w:qFormat/>
    <w:rsid w:val="00356F2C"/>
    <w:pPr>
      <w:spacing w:after="100" w:line="276" w:lineRule="auto"/>
      <w:ind w:left="440"/>
      <w:jc w:val="left"/>
    </w:pPr>
    <w:rPr>
      <w:rFonts w:asciiTheme="minorHAnsi" w:eastAsiaTheme="minorEastAsia" w:hAnsiTheme="minorHAnsi"/>
      <w:color w:val="auto"/>
      <w:lang w:eastAsia="de-DE"/>
    </w:rPr>
  </w:style>
  <w:style w:type="character" w:styleId="Seitenzahl">
    <w:name w:val="page number"/>
    <w:basedOn w:val="Absatz-Standardschriftart"/>
    <w:rsid w:val="00961F6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raster">
    <w:name w:val="Table Grid"/>
    <w:basedOn w:val="NormaleTabelle"/>
    <w:uiPriority w:val="59"/>
    <w:rsid w:val="00913D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qFormat/>
    <w:rsid w:val="00E26180"/>
    <w:pPr>
      <w:spacing w:after="100"/>
    </w:pPr>
  </w:style>
  <w:style w:type="paragraph" w:styleId="Verzeichnis2">
    <w:name w:val="toc 2"/>
    <w:basedOn w:val="Standard"/>
    <w:next w:val="Standard"/>
    <w:autoRedefine/>
    <w:uiPriority w:val="39"/>
    <w:unhideWhenUsed/>
    <w:qFormat/>
    <w:rsid w:val="00E26180"/>
    <w:pPr>
      <w:spacing w:after="100"/>
      <w:ind w:left="220"/>
    </w:pPr>
  </w:style>
  <w:style w:type="paragraph" w:styleId="Verzeichnis3">
    <w:name w:val="toc 3"/>
    <w:basedOn w:val="Standard"/>
    <w:next w:val="Standard"/>
    <w:autoRedefine/>
    <w:uiPriority w:val="39"/>
    <w:semiHidden/>
    <w:unhideWhenUsed/>
    <w:qFormat/>
    <w:rsid w:val="00356F2C"/>
    <w:pPr>
      <w:spacing w:after="100" w:line="276" w:lineRule="auto"/>
      <w:ind w:left="440"/>
      <w:jc w:val="left"/>
    </w:pPr>
    <w:rPr>
      <w:rFonts w:asciiTheme="minorHAnsi" w:eastAsiaTheme="minorEastAsia" w:hAnsiTheme="minorHAnsi"/>
      <w:color w:val="auto"/>
      <w:lang w:eastAsia="de-DE"/>
    </w:rPr>
  </w:style>
  <w:style w:type="character" w:styleId="Seitenzahl">
    <w:name w:val="page number"/>
    <w:basedOn w:val="Absatz-Standardschriftart"/>
    <w:rsid w:val="00961F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828496">
      <w:bodyDiv w:val="1"/>
      <w:marLeft w:val="0"/>
      <w:marRight w:val="0"/>
      <w:marTop w:val="0"/>
      <w:marBottom w:val="0"/>
      <w:divBdr>
        <w:top w:val="none" w:sz="0" w:space="0" w:color="auto"/>
        <w:left w:val="none" w:sz="0" w:space="0" w:color="auto"/>
        <w:bottom w:val="none" w:sz="0" w:space="0" w:color="auto"/>
        <w:right w:val="none" w:sz="0" w:space="0" w:color="auto"/>
      </w:divBdr>
    </w:div>
    <w:div w:id="466751469">
      <w:bodyDiv w:val="1"/>
      <w:marLeft w:val="0"/>
      <w:marRight w:val="0"/>
      <w:marTop w:val="0"/>
      <w:marBottom w:val="0"/>
      <w:divBdr>
        <w:top w:val="none" w:sz="0" w:space="0" w:color="auto"/>
        <w:left w:val="none" w:sz="0" w:space="0" w:color="auto"/>
        <w:bottom w:val="none" w:sz="0" w:space="0" w:color="auto"/>
        <w:right w:val="none" w:sz="0" w:space="0" w:color="auto"/>
      </w:divBdr>
    </w:div>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581332573">
      <w:bodyDiv w:val="1"/>
      <w:marLeft w:val="0"/>
      <w:marRight w:val="0"/>
      <w:marTop w:val="0"/>
      <w:marBottom w:val="0"/>
      <w:divBdr>
        <w:top w:val="none" w:sz="0" w:space="0" w:color="auto"/>
        <w:left w:val="none" w:sz="0" w:space="0" w:color="auto"/>
        <w:bottom w:val="none" w:sz="0" w:space="0" w:color="auto"/>
        <w:right w:val="none" w:sz="0" w:space="0" w:color="auto"/>
      </w:divBdr>
      <w:divsChild>
        <w:div w:id="826552027">
          <w:marLeft w:val="979"/>
          <w:marRight w:val="0"/>
          <w:marTop w:val="65"/>
          <w:marBottom w:val="0"/>
          <w:divBdr>
            <w:top w:val="none" w:sz="0" w:space="0" w:color="auto"/>
            <w:left w:val="none" w:sz="0" w:space="0" w:color="auto"/>
            <w:bottom w:val="none" w:sz="0" w:space="0" w:color="auto"/>
            <w:right w:val="none" w:sz="0" w:space="0" w:color="auto"/>
          </w:divBdr>
        </w:div>
        <w:div w:id="1988364454">
          <w:marLeft w:val="1354"/>
          <w:marRight w:val="0"/>
          <w:marTop w:val="70"/>
          <w:marBottom w:val="0"/>
          <w:divBdr>
            <w:top w:val="none" w:sz="0" w:space="0" w:color="auto"/>
            <w:left w:val="none" w:sz="0" w:space="0" w:color="auto"/>
            <w:bottom w:val="none" w:sz="0" w:space="0" w:color="auto"/>
            <w:right w:val="none" w:sz="0" w:space="0" w:color="auto"/>
          </w:divBdr>
        </w:div>
        <w:div w:id="1740321598">
          <w:marLeft w:val="979"/>
          <w:marRight w:val="0"/>
          <w:marTop w:val="65"/>
          <w:marBottom w:val="0"/>
          <w:divBdr>
            <w:top w:val="none" w:sz="0" w:space="0" w:color="auto"/>
            <w:left w:val="none" w:sz="0" w:space="0" w:color="auto"/>
            <w:bottom w:val="none" w:sz="0" w:space="0" w:color="auto"/>
            <w:right w:val="none" w:sz="0" w:space="0" w:color="auto"/>
          </w:divBdr>
        </w:div>
      </w:divsChild>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gif"/><Relationship Id="rId18" Type="http://schemas.microsoft.com/office/2007/relationships/hdphoto" Target="media/hdphoto2.wdp"/><Relationship Id="rId26" Type="http://schemas.openxmlformats.org/officeDocument/2006/relationships/image" Target="media/image13.png"/><Relationship Id="rId39" Type="http://schemas.openxmlformats.org/officeDocument/2006/relationships/diagramLayout" Target="diagrams/layout1.xml"/><Relationship Id="rId3" Type="http://schemas.openxmlformats.org/officeDocument/2006/relationships/styles" Target="styles.xml"/><Relationship Id="rId21" Type="http://schemas.openxmlformats.org/officeDocument/2006/relationships/image" Target="media/image9.JPG"/><Relationship Id="rId34" Type="http://schemas.openxmlformats.org/officeDocument/2006/relationships/header" Target="header6.xml"/><Relationship Id="rId42" Type="http://schemas.microsoft.com/office/2007/relationships/diagramDrawing" Target="diagrams/drawing1.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7.jpeg"/><Relationship Id="rId25" Type="http://schemas.openxmlformats.org/officeDocument/2006/relationships/image" Target="media/image12.JPG"/><Relationship Id="rId33" Type="http://schemas.openxmlformats.org/officeDocument/2006/relationships/image" Target="media/image17.gif"/><Relationship Id="rId38" Type="http://schemas.openxmlformats.org/officeDocument/2006/relationships/diagramData" Target="diagrams/data1.xml"/><Relationship Id="rId46"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1.wdp"/><Relationship Id="rId20" Type="http://schemas.microsoft.com/office/2007/relationships/hdphoto" Target="media/hdphoto3.wdp"/><Relationship Id="rId29" Type="http://schemas.openxmlformats.org/officeDocument/2006/relationships/image" Target="media/image14.jpg"/><Relationship Id="rId41"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image" Target="media/image11.JPG"/><Relationship Id="rId32" Type="http://schemas.openxmlformats.org/officeDocument/2006/relationships/image" Target="media/image16.gif"/><Relationship Id="rId37" Type="http://schemas.openxmlformats.org/officeDocument/2006/relationships/image" Target="media/image19.jpeg"/><Relationship Id="rId40" Type="http://schemas.openxmlformats.org/officeDocument/2006/relationships/diagramQuickStyle" Target="diagrams/quickStyle1.xml"/><Relationship Id="rId45" Type="http://schemas.openxmlformats.org/officeDocument/2006/relationships/header" Target="header9.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eader" Target="header2.xml"/><Relationship Id="rId28" Type="http://schemas.openxmlformats.org/officeDocument/2006/relationships/header" Target="header4.xml"/><Relationship Id="rId36" Type="http://schemas.openxmlformats.org/officeDocument/2006/relationships/image" Target="media/image18.jpg"/><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15.gif"/><Relationship Id="rId44"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gif"/><Relationship Id="rId22" Type="http://schemas.openxmlformats.org/officeDocument/2006/relationships/image" Target="media/image10.JPG"/><Relationship Id="rId27" Type="http://schemas.openxmlformats.org/officeDocument/2006/relationships/header" Target="header3.xml"/><Relationship Id="rId30" Type="http://schemas.openxmlformats.org/officeDocument/2006/relationships/header" Target="header5.xml"/><Relationship Id="rId35" Type="http://schemas.openxmlformats.org/officeDocument/2006/relationships/header" Target="header7.xml"/><Relationship Id="rId43" Type="http://schemas.openxmlformats.org/officeDocument/2006/relationships/header" Target="header8.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Birte\Desktop\SVP\Siedekurven%20Wasse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de-DE"/>
              <a:t>Siedekurven von verschiedenen</a:t>
            </a:r>
            <a:r>
              <a:rPr lang="de-DE" baseline="0"/>
              <a:t> Lösungen</a:t>
            </a:r>
            <a:endParaRPr lang="de-DE"/>
          </a:p>
        </c:rich>
      </c:tx>
      <c:overlay val="1"/>
    </c:title>
    <c:autoTitleDeleted val="0"/>
    <c:plotArea>
      <c:layout>
        <c:manualLayout>
          <c:layoutTarget val="inner"/>
          <c:xMode val="edge"/>
          <c:yMode val="edge"/>
          <c:x val="0.10039706575139647"/>
          <c:y val="0.19425010600097972"/>
          <c:w val="0.87609866074433007"/>
          <c:h val="0.69347212919879009"/>
        </c:manualLayout>
      </c:layout>
      <c:lineChart>
        <c:grouping val="standard"/>
        <c:varyColors val="0"/>
        <c:ser>
          <c:idx val="1"/>
          <c:order val="0"/>
          <c:tx>
            <c:strRef>
              <c:f>Tabelle1!$B$1</c:f>
              <c:strCache>
                <c:ptCount val="1"/>
                <c:pt idx="0">
                  <c:v>Destilliertes Wasser</c:v>
                </c:pt>
              </c:strCache>
            </c:strRef>
          </c:tx>
          <c:marker>
            <c:symbol val="none"/>
          </c:marker>
          <c:cat>
            <c:numRef>
              <c:f>Tabelle1!$A$3:$A$11</c:f>
              <c:numCache>
                <c:formatCode>General</c:formatCode>
                <c:ptCount val="9"/>
                <c:pt idx="0">
                  <c:v>0</c:v>
                </c:pt>
                <c:pt idx="1">
                  <c:v>2</c:v>
                </c:pt>
                <c:pt idx="2">
                  <c:v>4</c:v>
                </c:pt>
                <c:pt idx="3">
                  <c:v>6</c:v>
                </c:pt>
                <c:pt idx="4">
                  <c:v>8</c:v>
                </c:pt>
                <c:pt idx="5">
                  <c:v>10</c:v>
                </c:pt>
                <c:pt idx="6">
                  <c:v>12</c:v>
                </c:pt>
                <c:pt idx="7">
                  <c:v>14</c:v>
                </c:pt>
                <c:pt idx="8">
                  <c:v>16</c:v>
                </c:pt>
              </c:numCache>
            </c:numRef>
          </c:cat>
          <c:val>
            <c:numRef>
              <c:f>Tabelle1!$B$3:$B$11</c:f>
              <c:numCache>
                <c:formatCode>General</c:formatCode>
                <c:ptCount val="9"/>
                <c:pt idx="0">
                  <c:v>20.9</c:v>
                </c:pt>
                <c:pt idx="1">
                  <c:v>38.4</c:v>
                </c:pt>
                <c:pt idx="2">
                  <c:v>79.099999999999994</c:v>
                </c:pt>
                <c:pt idx="3">
                  <c:v>95.7</c:v>
                </c:pt>
                <c:pt idx="4">
                  <c:v>96.1</c:v>
                </c:pt>
                <c:pt idx="5">
                  <c:v>96.5</c:v>
                </c:pt>
                <c:pt idx="6">
                  <c:v>96.2</c:v>
                </c:pt>
                <c:pt idx="7">
                  <c:v>95.1</c:v>
                </c:pt>
              </c:numCache>
            </c:numRef>
          </c:val>
          <c:smooth val="0"/>
        </c:ser>
        <c:ser>
          <c:idx val="2"/>
          <c:order val="1"/>
          <c:tx>
            <c:strRef>
              <c:f>Tabelle1!#BEZUG!</c:f>
              <c:strCache>
                <c:ptCount val="1"/>
                <c:pt idx="0">
                  <c:v>#REF!</c:v>
                </c:pt>
              </c:strCache>
            </c:strRef>
          </c:tx>
          <c:marker>
            <c:symbol val="none"/>
          </c:marker>
          <c:cat>
            <c:numRef>
              <c:f>Tabelle1!$A$3:$A$11</c:f>
              <c:numCache>
                <c:formatCode>General</c:formatCode>
                <c:ptCount val="9"/>
                <c:pt idx="0">
                  <c:v>0</c:v>
                </c:pt>
                <c:pt idx="1">
                  <c:v>2</c:v>
                </c:pt>
                <c:pt idx="2">
                  <c:v>4</c:v>
                </c:pt>
                <c:pt idx="3">
                  <c:v>6</c:v>
                </c:pt>
                <c:pt idx="4">
                  <c:v>8</c:v>
                </c:pt>
                <c:pt idx="5">
                  <c:v>10</c:v>
                </c:pt>
                <c:pt idx="6">
                  <c:v>12</c:v>
                </c:pt>
                <c:pt idx="7">
                  <c:v>14</c:v>
                </c:pt>
                <c:pt idx="8">
                  <c:v>16</c:v>
                </c:pt>
              </c:numCache>
            </c:numRef>
          </c:cat>
          <c:val>
            <c:numRef>
              <c:f>Tabelle1!#BEZUG!</c:f>
              <c:numCache>
                <c:formatCode>General</c:formatCode>
                <c:ptCount val="1"/>
                <c:pt idx="0">
                  <c:v>1</c:v>
                </c:pt>
              </c:numCache>
            </c:numRef>
          </c:val>
          <c:smooth val="0"/>
        </c:ser>
        <c:ser>
          <c:idx val="3"/>
          <c:order val="2"/>
          <c:tx>
            <c:strRef>
              <c:f>Tabelle1!$C$1</c:f>
              <c:strCache>
                <c:ptCount val="1"/>
                <c:pt idx="0">
                  <c:v>Wasser+ Kochsalz</c:v>
                </c:pt>
              </c:strCache>
            </c:strRef>
          </c:tx>
          <c:marker>
            <c:symbol val="none"/>
          </c:marker>
          <c:cat>
            <c:numRef>
              <c:f>Tabelle1!$A$3:$A$11</c:f>
              <c:numCache>
                <c:formatCode>General</c:formatCode>
                <c:ptCount val="9"/>
                <c:pt idx="0">
                  <c:v>0</c:v>
                </c:pt>
                <c:pt idx="1">
                  <c:v>2</c:v>
                </c:pt>
                <c:pt idx="2">
                  <c:v>4</c:v>
                </c:pt>
                <c:pt idx="3">
                  <c:v>6</c:v>
                </c:pt>
                <c:pt idx="4">
                  <c:v>8</c:v>
                </c:pt>
                <c:pt idx="5">
                  <c:v>10</c:v>
                </c:pt>
                <c:pt idx="6">
                  <c:v>12</c:v>
                </c:pt>
                <c:pt idx="7">
                  <c:v>14</c:v>
                </c:pt>
                <c:pt idx="8">
                  <c:v>16</c:v>
                </c:pt>
              </c:numCache>
            </c:numRef>
          </c:cat>
          <c:val>
            <c:numRef>
              <c:f>Tabelle1!$C$3:$C$11</c:f>
              <c:numCache>
                <c:formatCode>General</c:formatCode>
                <c:ptCount val="9"/>
                <c:pt idx="0">
                  <c:v>24.9</c:v>
                </c:pt>
                <c:pt idx="1">
                  <c:v>57.3</c:v>
                </c:pt>
                <c:pt idx="2">
                  <c:v>99.4</c:v>
                </c:pt>
                <c:pt idx="3">
                  <c:v>106.8</c:v>
                </c:pt>
                <c:pt idx="4">
                  <c:v>107.6</c:v>
                </c:pt>
                <c:pt idx="5">
                  <c:v>108</c:v>
                </c:pt>
                <c:pt idx="6">
                  <c:v>108.8</c:v>
                </c:pt>
                <c:pt idx="7">
                  <c:v>108.1</c:v>
                </c:pt>
                <c:pt idx="8">
                  <c:v>106.8</c:v>
                </c:pt>
              </c:numCache>
            </c:numRef>
          </c:val>
          <c:smooth val="0"/>
        </c:ser>
        <c:dLbls>
          <c:showLegendKey val="0"/>
          <c:showVal val="0"/>
          <c:showCatName val="0"/>
          <c:showSerName val="0"/>
          <c:showPercent val="0"/>
          <c:showBubbleSize val="0"/>
        </c:dLbls>
        <c:marker val="1"/>
        <c:smooth val="0"/>
        <c:axId val="344069248"/>
        <c:axId val="344071168"/>
      </c:lineChart>
      <c:catAx>
        <c:axId val="344069248"/>
        <c:scaling>
          <c:orientation val="minMax"/>
        </c:scaling>
        <c:delete val="0"/>
        <c:axPos val="b"/>
        <c:title>
          <c:tx>
            <c:rich>
              <a:bodyPr/>
              <a:lstStyle/>
              <a:p>
                <a:pPr>
                  <a:defRPr/>
                </a:pPr>
                <a:r>
                  <a:rPr lang="de-DE"/>
                  <a:t>t [Min]</a:t>
                </a:r>
              </a:p>
            </c:rich>
          </c:tx>
          <c:layout>
            <c:manualLayout>
              <c:xMode val="edge"/>
              <c:yMode val="edge"/>
              <c:x val="0.48419947506561678"/>
              <c:y val="0.93574228960684547"/>
            </c:manualLayout>
          </c:layout>
          <c:overlay val="0"/>
        </c:title>
        <c:numFmt formatCode="General" sourceLinked="1"/>
        <c:majorTickMark val="out"/>
        <c:minorTickMark val="none"/>
        <c:tickLblPos val="nextTo"/>
        <c:crossAx val="344071168"/>
        <c:crosses val="autoZero"/>
        <c:auto val="1"/>
        <c:lblAlgn val="ctr"/>
        <c:lblOffset val="100"/>
        <c:noMultiLvlLbl val="0"/>
      </c:catAx>
      <c:valAx>
        <c:axId val="344071168"/>
        <c:scaling>
          <c:orientation val="minMax"/>
        </c:scaling>
        <c:delete val="0"/>
        <c:axPos val="l"/>
        <c:majorGridlines/>
        <c:title>
          <c:tx>
            <c:rich>
              <a:bodyPr rot="-5400000" vert="horz"/>
              <a:lstStyle/>
              <a:p>
                <a:pPr>
                  <a:defRPr/>
                </a:pPr>
                <a:r>
                  <a:rPr lang="de-DE"/>
                  <a:t>T [°C]</a:t>
                </a:r>
              </a:p>
            </c:rich>
          </c:tx>
          <c:overlay val="0"/>
        </c:title>
        <c:numFmt formatCode="General" sourceLinked="1"/>
        <c:majorTickMark val="out"/>
        <c:minorTickMark val="none"/>
        <c:tickLblPos val="nextTo"/>
        <c:crossAx val="344069248"/>
        <c:crosses val="autoZero"/>
        <c:crossBetween val="between"/>
      </c:valAx>
    </c:plotArea>
    <c:legend>
      <c:legendPos val="r"/>
      <c:legendEntry>
        <c:idx val="1"/>
        <c:delete val="1"/>
      </c:legendEntry>
      <c:layout>
        <c:manualLayout>
          <c:xMode val="edge"/>
          <c:yMode val="edge"/>
          <c:x val="0.70025573726361123"/>
          <c:y val="0.40056797913814823"/>
          <c:w val="0.24632545931758529"/>
          <c:h val="0.24266218722659669"/>
        </c:manualLayout>
      </c:layout>
      <c:overlay val="1"/>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F7D1062-18A8-40CE-AA8D-9E0B2B3EA9CE}"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de-DE"/>
        </a:p>
      </dgm:t>
    </dgm:pt>
    <dgm:pt modelId="{03FE455A-97DE-4245-8552-D3EFFA18A82A}">
      <dgm:prSet phldrT="[Text]" custT="1"/>
      <dgm:spPr>
        <a:solidFill>
          <a:schemeClr val="accent2">
            <a:lumMod val="40000"/>
            <a:lumOff val="60000"/>
          </a:schemeClr>
        </a:solidFill>
        <a:ln w="6350"/>
      </dgm:spPr>
      <dgm:t>
        <a:bodyPr/>
        <a:lstStyle/>
        <a:p>
          <a:r>
            <a:rPr lang="de-DE" sz="1050" b="1" cap="none" spc="0" dirty="0">
              <a:ln w="6350">
                <a:noFill/>
                <a:prstDash val="solid"/>
              </a:ln>
              <a:solidFill>
                <a:sysClr val="windowText" lastClr="000000"/>
              </a:solidFill>
              <a:effectLst/>
              <a:latin typeface="Cambria" pitchFamily="18" charset="0"/>
              <a:cs typeface="Times New Roman" pitchFamily="18" charset="0"/>
            </a:rPr>
            <a:t>mehrere Reinstoffe </a:t>
          </a:r>
          <a:r>
            <a:rPr lang="de-DE" sz="1050" b="0" cap="none" spc="0" dirty="0">
              <a:ln w="6350">
                <a:noFill/>
                <a:prstDash val="solid"/>
              </a:ln>
              <a:solidFill>
                <a:sysClr val="windowText" lastClr="000000"/>
              </a:solidFill>
              <a:effectLst/>
              <a:latin typeface="Cambria" pitchFamily="18" charset="0"/>
              <a:cs typeface="Times New Roman" pitchFamily="18" charset="0"/>
            </a:rPr>
            <a:t>bilden</a:t>
          </a:r>
        </a:p>
      </dgm:t>
    </dgm:pt>
    <dgm:pt modelId="{B4A40E51-1B35-4DE7-B096-17C337C265F2}" type="parTrans" cxnId="{C286088D-D660-4FBF-94AF-8D2532B0AA16}">
      <dgm:prSet/>
      <dgm:spPr/>
      <dgm:t>
        <a:bodyPr/>
        <a:lstStyle/>
        <a:p>
          <a:endParaRPr lang="de-DE"/>
        </a:p>
      </dgm:t>
    </dgm:pt>
    <dgm:pt modelId="{731097B1-AC59-411C-A313-B031DB93E8CC}" type="sibTrans" cxnId="{C286088D-D660-4FBF-94AF-8D2532B0AA16}">
      <dgm:prSet/>
      <dgm:spPr/>
      <dgm:t>
        <a:bodyPr/>
        <a:lstStyle/>
        <a:p>
          <a:endParaRPr lang="de-DE"/>
        </a:p>
      </dgm:t>
    </dgm:pt>
    <dgm:pt modelId="{663EC6E3-DF6B-49F6-AC9A-07B644E1E2C1}">
      <dgm:prSet phldrT="[Text]" custT="1"/>
      <dgm:spPr>
        <a:solidFill>
          <a:srgbClr val="3366FF"/>
        </a:solidFill>
        <a:ln w="6350"/>
      </dgm:spPr>
      <dgm:t>
        <a:bodyPr/>
        <a:lstStyle/>
        <a:p>
          <a:r>
            <a:rPr lang="de-DE" sz="1050" b="1" cap="none" spc="0" dirty="0">
              <a:ln w="6350">
                <a:noFill/>
                <a:prstDash val="solid"/>
              </a:ln>
              <a:solidFill>
                <a:sysClr val="windowText" lastClr="000000"/>
              </a:solidFill>
              <a:effectLst/>
              <a:latin typeface="Cambria" pitchFamily="18" charset="0"/>
              <a:cs typeface="Times New Roman" pitchFamily="18" charset="0"/>
            </a:rPr>
            <a:t>homogene </a:t>
          </a:r>
          <a:endParaRPr lang="de-DE" sz="1050" b="1" cap="none" spc="0" dirty="0" smtClean="0">
            <a:ln w="6350">
              <a:noFill/>
              <a:prstDash val="solid"/>
            </a:ln>
            <a:solidFill>
              <a:sysClr val="windowText" lastClr="000000"/>
            </a:solidFill>
            <a:effectLst/>
            <a:latin typeface="Cambria" pitchFamily="18" charset="0"/>
            <a:cs typeface="Times New Roman" pitchFamily="18" charset="0"/>
          </a:endParaRPr>
        </a:p>
        <a:p>
          <a:r>
            <a:rPr lang="de-DE" sz="1050" b="1" cap="none" spc="0" dirty="0" smtClean="0">
              <a:ln w="6350">
                <a:noFill/>
                <a:prstDash val="solid"/>
              </a:ln>
              <a:solidFill>
                <a:sysClr val="windowText" lastClr="000000"/>
              </a:solidFill>
              <a:effectLst/>
              <a:latin typeface="Cambria" pitchFamily="18" charset="0"/>
              <a:cs typeface="Times New Roman" pitchFamily="18" charset="0"/>
            </a:rPr>
            <a:t>Gemische</a:t>
          </a:r>
          <a:endParaRPr lang="de-DE" sz="1050" b="1" cap="none" spc="0" dirty="0">
            <a:ln w="6350">
              <a:noFill/>
              <a:prstDash val="solid"/>
            </a:ln>
            <a:solidFill>
              <a:sysClr val="windowText" lastClr="000000"/>
            </a:solidFill>
            <a:effectLst/>
            <a:latin typeface="Cambria" pitchFamily="18" charset="0"/>
            <a:cs typeface="Times New Roman" pitchFamily="18" charset="0"/>
          </a:endParaRPr>
        </a:p>
      </dgm:t>
    </dgm:pt>
    <dgm:pt modelId="{D49DD9BA-B743-4998-ACA7-633A4D94B419}" type="parTrans" cxnId="{8F863031-C645-4681-80F8-1A2FE589FE04}">
      <dgm:prSet/>
      <dgm:spPr>
        <a:noFill/>
        <a:ln w="6350"/>
      </dgm:spPr>
      <dgm:t>
        <a:bodyPr/>
        <a:lstStyle/>
        <a:p>
          <a:endParaRPr lang="de-DE" sz="1050" b="0" cap="none" spc="0">
            <a:ln w="6350">
              <a:noFill/>
              <a:prstDash val="solid"/>
            </a:ln>
            <a:solidFill>
              <a:sysClr val="windowText" lastClr="000000"/>
            </a:solidFill>
            <a:effectLst/>
            <a:latin typeface="Cambria" pitchFamily="18" charset="0"/>
            <a:cs typeface="Times New Roman" pitchFamily="18" charset="0"/>
          </a:endParaRPr>
        </a:p>
      </dgm:t>
    </dgm:pt>
    <dgm:pt modelId="{E61D3CE2-49E8-40BE-8DCF-A104C38A70B1}" type="sibTrans" cxnId="{8F863031-C645-4681-80F8-1A2FE589FE04}">
      <dgm:prSet/>
      <dgm:spPr/>
      <dgm:t>
        <a:bodyPr/>
        <a:lstStyle/>
        <a:p>
          <a:endParaRPr lang="de-DE"/>
        </a:p>
      </dgm:t>
    </dgm:pt>
    <dgm:pt modelId="{E87E4D6E-EBB7-468E-899B-D8A69B75ECA0}">
      <dgm:prSet phldrT="[Text]" custT="1"/>
      <dgm:spPr>
        <a:solidFill>
          <a:srgbClr val="00CC00"/>
        </a:solidFill>
        <a:ln w="6350"/>
      </dgm:spPr>
      <dgm:t>
        <a:bodyPr/>
        <a:lstStyle/>
        <a:p>
          <a:r>
            <a:rPr lang="de-DE" sz="1050" b="1" cap="none" spc="0" dirty="0" smtClean="0">
              <a:ln w="6350">
                <a:noFill/>
                <a:prstDash val="solid"/>
              </a:ln>
              <a:solidFill>
                <a:sysClr val="windowText" lastClr="000000"/>
              </a:solidFill>
              <a:effectLst/>
              <a:latin typeface="Cambria" pitchFamily="18" charset="0"/>
              <a:cs typeface="Times New Roman" pitchFamily="18" charset="0"/>
            </a:rPr>
            <a:t>heterogene </a:t>
          </a:r>
        </a:p>
        <a:p>
          <a:r>
            <a:rPr lang="de-DE" sz="1050" b="1" cap="none" spc="0" dirty="0" smtClean="0">
              <a:ln w="6350">
                <a:noFill/>
                <a:prstDash val="solid"/>
              </a:ln>
              <a:solidFill>
                <a:sysClr val="windowText" lastClr="000000"/>
              </a:solidFill>
              <a:effectLst/>
              <a:latin typeface="Cambria" pitchFamily="18" charset="0"/>
              <a:cs typeface="Times New Roman" pitchFamily="18" charset="0"/>
            </a:rPr>
            <a:t>Gemische</a:t>
          </a:r>
          <a:endParaRPr lang="de-DE" sz="1050" b="1" cap="none" spc="0" dirty="0">
            <a:ln w="6350">
              <a:noFill/>
              <a:prstDash val="solid"/>
            </a:ln>
            <a:solidFill>
              <a:sysClr val="windowText" lastClr="000000"/>
            </a:solidFill>
            <a:effectLst/>
            <a:latin typeface="Cambria" pitchFamily="18" charset="0"/>
            <a:cs typeface="Times New Roman" pitchFamily="18" charset="0"/>
          </a:endParaRPr>
        </a:p>
      </dgm:t>
    </dgm:pt>
    <dgm:pt modelId="{09608CB4-2F47-486A-A584-000FFEF21287}" type="parTrans" cxnId="{82DD2BDB-4BA1-49DF-B196-4F3BB81DD92F}">
      <dgm:prSet/>
      <dgm:spPr>
        <a:noFill/>
        <a:ln w="6350"/>
      </dgm:spPr>
      <dgm:t>
        <a:bodyPr/>
        <a:lstStyle/>
        <a:p>
          <a:endParaRPr lang="de-DE" sz="1050" b="0" cap="none" spc="0">
            <a:ln w="6350">
              <a:noFill/>
              <a:prstDash val="solid"/>
            </a:ln>
            <a:solidFill>
              <a:sysClr val="windowText" lastClr="000000"/>
            </a:solidFill>
            <a:effectLst/>
            <a:latin typeface="Cambria" pitchFamily="18" charset="0"/>
            <a:cs typeface="Times New Roman" pitchFamily="18" charset="0"/>
          </a:endParaRPr>
        </a:p>
      </dgm:t>
    </dgm:pt>
    <dgm:pt modelId="{B37AD154-FB95-45F9-9F6F-C9CC49548313}" type="sibTrans" cxnId="{82DD2BDB-4BA1-49DF-B196-4F3BB81DD92F}">
      <dgm:prSet/>
      <dgm:spPr/>
      <dgm:t>
        <a:bodyPr/>
        <a:lstStyle/>
        <a:p>
          <a:endParaRPr lang="de-DE"/>
        </a:p>
      </dgm:t>
    </dgm:pt>
    <dgm:pt modelId="{0636147B-7794-4E2D-BB49-082ABAF8856C}">
      <dgm:prSet custT="1"/>
      <dgm:spPr>
        <a:solidFill>
          <a:srgbClr val="99FF66"/>
        </a:solidFill>
        <a:ln w="6350"/>
      </dgm:spPr>
      <dgm:t>
        <a:bodyPr/>
        <a:lstStyle/>
        <a:p>
          <a:r>
            <a:rPr lang="de-DE" sz="1050" b="1" cap="none" spc="0" dirty="0">
              <a:ln w="6350">
                <a:noFill/>
                <a:prstDash val="solid"/>
              </a:ln>
              <a:solidFill>
                <a:sysClr val="windowText" lastClr="000000"/>
              </a:solidFill>
              <a:effectLst/>
              <a:latin typeface="Cambria" pitchFamily="18" charset="0"/>
              <a:cs typeface="Times New Roman" pitchFamily="18" charset="0"/>
            </a:rPr>
            <a:t>Gemenge:</a:t>
          </a:r>
        </a:p>
        <a:p>
          <a:r>
            <a:rPr lang="de-DE" sz="1050" b="0" cap="none" spc="0" dirty="0">
              <a:ln w="6350">
                <a:noFill/>
                <a:prstDash val="solid"/>
              </a:ln>
              <a:solidFill>
                <a:sysClr val="windowText" lastClr="000000"/>
              </a:solidFill>
              <a:effectLst/>
              <a:latin typeface="Cambria" pitchFamily="18" charset="0"/>
              <a:cs typeface="Times New Roman" pitchFamily="18" charset="0"/>
            </a:rPr>
            <a:t>Feststoff mit Feststoff</a:t>
          </a:r>
        </a:p>
      </dgm:t>
    </dgm:pt>
    <dgm:pt modelId="{A9BB9F76-0906-476F-AF55-768CDC2DE411}" type="parTrans" cxnId="{9679C818-2716-4666-AA26-DF97405EB955}">
      <dgm:prSet/>
      <dgm:spPr>
        <a:noFill/>
        <a:ln w="6350"/>
      </dgm:spPr>
      <dgm:t>
        <a:bodyPr/>
        <a:lstStyle/>
        <a:p>
          <a:endParaRPr lang="de-DE" sz="1050" b="0" cap="none" spc="0">
            <a:ln w="6350">
              <a:noFill/>
              <a:prstDash val="solid"/>
            </a:ln>
            <a:solidFill>
              <a:sysClr val="windowText" lastClr="000000"/>
            </a:solidFill>
            <a:effectLst/>
            <a:latin typeface="Cambria" pitchFamily="18" charset="0"/>
            <a:cs typeface="Times New Roman" pitchFamily="18" charset="0"/>
          </a:endParaRPr>
        </a:p>
      </dgm:t>
    </dgm:pt>
    <dgm:pt modelId="{A1B5FC0A-0159-4758-AD5F-76BE0C0D46B2}" type="sibTrans" cxnId="{9679C818-2716-4666-AA26-DF97405EB955}">
      <dgm:prSet/>
      <dgm:spPr/>
      <dgm:t>
        <a:bodyPr/>
        <a:lstStyle/>
        <a:p>
          <a:endParaRPr lang="de-DE"/>
        </a:p>
      </dgm:t>
    </dgm:pt>
    <dgm:pt modelId="{7A7095E0-EC63-4D89-BACE-7A0C28A12045}">
      <dgm:prSet custT="1"/>
      <dgm:spPr>
        <a:solidFill>
          <a:srgbClr val="99FF66"/>
        </a:solidFill>
        <a:ln w="6350"/>
      </dgm:spPr>
      <dgm:t>
        <a:bodyPr/>
        <a:lstStyle/>
        <a:p>
          <a:r>
            <a:rPr lang="de-DE" sz="1050" b="1" cap="none" spc="0" dirty="0">
              <a:ln w="6350">
                <a:noFill/>
                <a:prstDash val="solid"/>
              </a:ln>
              <a:solidFill>
                <a:sysClr val="windowText" lastClr="000000"/>
              </a:solidFill>
              <a:effectLst/>
              <a:latin typeface="Cambria" pitchFamily="18" charset="0"/>
              <a:cs typeface="Times New Roman" pitchFamily="18" charset="0"/>
            </a:rPr>
            <a:t>Suspension:</a:t>
          </a:r>
        </a:p>
        <a:p>
          <a:r>
            <a:rPr lang="de-DE" sz="1050" b="0" cap="none" spc="0" dirty="0">
              <a:ln w="6350">
                <a:noFill/>
                <a:prstDash val="solid"/>
              </a:ln>
              <a:solidFill>
                <a:sysClr val="windowText" lastClr="000000"/>
              </a:solidFill>
              <a:effectLst/>
              <a:latin typeface="Cambria" pitchFamily="18" charset="0"/>
              <a:cs typeface="Times New Roman" pitchFamily="18" charset="0"/>
            </a:rPr>
            <a:t>Feststoff in Flüssigkeit</a:t>
          </a:r>
        </a:p>
      </dgm:t>
    </dgm:pt>
    <dgm:pt modelId="{BD8FF58E-936D-40F7-B302-C833B50B53CF}" type="parTrans" cxnId="{486C600B-AEDF-4FE5-8084-6F0CF16A0B8A}">
      <dgm:prSet/>
      <dgm:spPr>
        <a:noFill/>
        <a:ln w="6350"/>
      </dgm:spPr>
      <dgm:t>
        <a:bodyPr/>
        <a:lstStyle/>
        <a:p>
          <a:endParaRPr lang="de-DE" sz="1050" b="0" cap="none" spc="0">
            <a:ln w="6350">
              <a:noFill/>
              <a:prstDash val="solid"/>
            </a:ln>
            <a:solidFill>
              <a:sysClr val="windowText" lastClr="000000"/>
            </a:solidFill>
            <a:effectLst/>
            <a:latin typeface="Cambria" pitchFamily="18" charset="0"/>
            <a:cs typeface="Times New Roman" pitchFamily="18" charset="0"/>
          </a:endParaRPr>
        </a:p>
      </dgm:t>
    </dgm:pt>
    <dgm:pt modelId="{A438EA36-CA0C-434A-9E93-1C835D14E04F}" type="sibTrans" cxnId="{486C600B-AEDF-4FE5-8084-6F0CF16A0B8A}">
      <dgm:prSet/>
      <dgm:spPr/>
      <dgm:t>
        <a:bodyPr/>
        <a:lstStyle/>
        <a:p>
          <a:endParaRPr lang="de-DE"/>
        </a:p>
      </dgm:t>
    </dgm:pt>
    <dgm:pt modelId="{AE1F3121-18AB-42BE-B11E-49D9A394A27D}">
      <dgm:prSet custT="1"/>
      <dgm:spPr>
        <a:solidFill>
          <a:srgbClr val="99FF66"/>
        </a:solidFill>
        <a:ln w="6350"/>
      </dgm:spPr>
      <dgm:t>
        <a:bodyPr/>
        <a:lstStyle/>
        <a:p>
          <a:r>
            <a:rPr lang="de-DE" sz="1050" b="1" cap="none" spc="0" dirty="0">
              <a:ln w="6350">
                <a:noFill/>
                <a:prstDash val="solid"/>
              </a:ln>
              <a:solidFill>
                <a:sysClr val="windowText" lastClr="000000"/>
              </a:solidFill>
              <a:effectLst/>
              <a:latin typeface="Cambria" pitchFamily="18" charset="0"/>
              <a:cs typeface="Times New Roman" pitchFamily="18" charset="0"/>
            </a:rPr>
            <a:t>Emulsion:</a:t>
          </a:r>
        </a:p>
        <a:p>
          <a:r>
            <a:rPr lang="de-DE" sz="1050" b="0" cap="none" spc="0" dirty="0">
              <a:ln w="6350">
                <a:noFill/>
                <a:prstDash val="solid"/>
              </a:ln>
              <a:solidFill>
                <a:sysClr val="windowText" lastClr="000000"/>
              </a:solidFill>
              <a:effectLst/>
              <a:latin typeface="Cambria" pitchFamily="18" charset="0"/>
              <a:cs typeface="Times New Roman" pitchFamily="18" charset="0"/>
            </a:rPr>
            <a:t>Flüssigkeit in Flüssigkeit</a:t>
          </a:r>
        </a:p>
      </dgm:t>
    </dgm:pt>
    <dgm:pt modelId="{F9347AD0-0FD4-46F9-8D4C-533E7910AD91}" type="parTrans" cxnId="{9ACA1511-0339-4C0F-8A1A-472AC5574B9E}">
      <dgm:prSet/>
      <dgm:spPr>
        <a:noFill/>
        <a:ln w="6350"/>
      </dgm:spPr>
      <dgm:t>
        <a:bodyPr/>
        <a:lstStyle/>
        <a:p>
          <a:endParaRPr lang="de-DE" sz="1050" b="0" cap="none" spc="0">
            <a:ln w="6350">
              <a:noFill/>
              <a:prstDash val="solid"/>
            </a:ln>
            <a:solidFill>
              <a:sysClr val="windowText" lastClr="000000"/>
            </a:solidFill>
            <a:effectLst/>
            <a:latin typeface="Cambria" pitchFamily="18" charset="0"/>
            <a:cs typeface="Times New Roman" pitchFamily="18" charset="0"/>
          </a:endParaRPr>
        </a:p>
      </dgm:t>
    </dgm:pt>
    <dgm:pt modelId="{9577D5EC-F115-4A81-A075-9952F4454C70}" type="sibTrans" cxnId="{9ACA1511-0339-4C0F-8A1A-472AC5574B9E}">
      <dgm:prSet/>
      <dgm:spPr/>
      <dgm:t>
        <a:bodyPr/>
        <a:lstStyle/>
        <a:p>
          <a:endParaRPr lang="de-DE"/>
        </a:p>
      </dgm:t>
    </dgm:pt>
    <dgm:pt modelId="{F2DCEF03-C4F4-444A-A5AD-15654B10DD49}">
      <dgm:prSet custT="1"/>
      <dgm:spPr>
        <a:solidFill>
          <a:srgbClr val="99FF66"/>
        </a:solidFill>
        <a:ln w="6350"/>
      </dgm:spPr>
      <dgm:t>
        <a:bodyPr/>
        <a:lstStyle/>
        <a:p>
          <a:r>
            <a:rPr lang="de-DE" sz="1050" b="1" cap="none" spc="0" dirty="0">
              <a:ln w="6350">
                <a:noFill/>
                <a:prstDash val="solid"/>
              </a:ln>
              <a:solidFill>
                <a:sysClr val="windowText" lastClr="000000"/>
              </a:solidFill>
              <a:effectLst/>
              <a:latin typeface="Cambria" pitchFamily="18" charset="0"/>
              <a:cs typeface="Times New Roman" pitchFamily="18" charset="0"/>
            </a:rPr>
            <a:t>Schaum:</a:t>
          </a:r>
        </a:p>
        <a:p>
          <a:r>
            <a:rPr lang="de-DE" sz="1050" b="0" cap="none" spc="0" dirty="0">
              <a:ln w="6350">
                <a:noFill/>
                <a:prstDash val="solid"/>
              </a:ln>
              <a:solidFill>
                <a:sysClr val="windowText" lastClr="000000"/>
              </a:solidFill>
              <a:effectLst/>
              <a:latin typeface="Cambria" pitchFamily="18" charset="0"/>
              <a:cs typeface="Times New Roman" pitchFamily="18" charset="0"/>
            </a:rPr>
            <a:t>Gas in Flüssigkeit</a:t>
          </a:r>
        </a:p>
      </dgm:t>
    </dgm:pt>
    <dgm:pt modelId="{40B546FE-A064-4871-86A5-55C7A4B46096}" type="parTrans" cxnId="{E26BE525-79DB-440D-9EAF-2161AAEFF9C4}">
      <dgm:prSet/>
      <dgm:spPr>
        <a:noFill/>
        <a:ln w="6350"/>
      </dgm:spPr>
      <dgm:t>
        <a:bodyPr/>
        <a:lstStyle/>
        <a:p>
          <a:endParaRPr lang="de-DE" sz="1050" b="0" cap="none" spc="0">
            <a:ln w="6350">
              <a:noFill/>
              <a:prstDash val="solid"/>
            </a:ln>
            <a:solidFill>
              <a:sysClr val="windowText" lastClr="000000"/>
            </a:solidFill>
            <a:effectLst/>
            <a:latin typeface="Cambria" pitchFamily="18" charset="0"/>
            <a:cs typeface="Times New Roman" pitchFamily="18" charset="0"/>
          </a:endParaRPr>
        </a:p>
      </dgm:t>
    </dgm:pt>
    <dgm:pt modelId="{CCD732CF-16A8-43B7-9606-88FDA867FE53}" type="sibTrans" cxnId="{E26BE525-79DB-440D-9EAF-2161AAEFF9C4}">
      <dgm:prSet/>
      <dgm:spPr/>
      <dgm:t>
        <a:bodyPr/>
        <a:lstStyle/>
        <a:p>
          <a:endParaRPr lang="de-DE"/>
        </a:p>
      </dgm:t>
    </dgm:pt>
    <dgm:pt modelId="{4A425BA4-12BD-4111-A568-895F498E0BED}">
      <dgm:prSet custT="1"/>
      <dgm:spPr>
        <a:solidFill>
          <a:srgbClr val="99FF66"/>
        </a:solidFill>
        <a:ln w="6350"/>
      </dgm:spPr>
      <dgm:t>
        <a:bodyPr/>
        <a:lstStyle/>
        <a:p>
          <a:r>
            <a:rPr lang="de-DE" sz="1050" b="1" cap="none" spc="0" dirty="0">
              <a:ln w="6350">
                <a:noFill/>
                <a:prstDash val="solid"/>
              </a:ln>
              <a:solidFill>
                <a:sysClr val="windowText" lastClr="000000"/>
              </a:solidFill>
              <a:effectLst/>
              <a:latin typeface="Cambria" pitchFamily="18" charset="0"/>
              <a:cs typeface="Times New Roman" pitchFamily="18" charset="0"/>
            </a:rPr>
            <a:t>Nebel:</a:t>
          </a:r>
        </a:p>
        <a:p>
          <a:r>
            <a:rPr lang="de-DE" sz="1050" b="0" cap="none" spc="0" dirty="0">
              <a:ln w="6350">
                <a:noFill/>
                <a:prstDash val="solid"/>
              </a:ln>
              <a:solidFill>
                <a:sysClr val="windowText" lastClr="000000"/>
              </a:solidFill>
              <a:effectLst/>
              <a:latin typeface="Cambria" pitchFamily="18" charset="0"/>
              <a:cs typeface="Times New Roman" pitchFamily="18" charset="0"/>
            </a:rPr>
            <a:t>Flüssigkeit in Gas</a:t>
          </a:r>
        </a:p>
      </dgm:t>
    </dgm:pt>
    <dgm:pt modelId="{F75A3F17-22E5-4735-9324-F2903F13574A}" type="parTrans" cxnId="{3958BE5A-97F0-49B0-A727-C4B8BEE84532}">
      <dgm:prSet/>
      <dgm:spPr>
        <a:noFill/>
        <a:ln w="6350"/>
      </dgm:spPr>
      <dgm:t>
        <a:bodyPr/>
        <a:lstStyle/>
        <a:p>
          <a:endParaRPr lang="de-DE" sz="1050" b="0" cap="none" spc="0">
            <a:ln w="6350">
              <a:noFill/>
              <a:prstDash val="solid"/>
            </a:ln>
            <a:solidFill>
              <a:sysClr val="windowText" lastClr="000000"/>
            </a:solidFill>
            <a:effectLst/>
            <a:latin typeface="Cambria" pitchFamily="18" charset="0"/>
            <a:cs typeface="Times New Roman" pitchFamily="18" charset="0"/>
          </a:endParaRPr>
        </a:p>
      </dgm:t>
    </dgm:pt>
    <dgm:pt modelId="{20FC7366-1AD0-49E2-9EA5-1E87536F7FEF}" type="sibTrans" cxnId="{3958BE5A-97F0-49B0-A727-C4B8BEE84532}">
      <dgm:prSet/>
      <dgm:spPr/>
      <dgm:t>
        <a:bodyPr/>
        <a:lstStyle/>
        <a:p>
          <a:endParaRPr lang="de-DE"/>
        </a:p>
      </dgm:t>
    </dgm:pt>
    <dgm:pt modelId="{73AAD0DB-9094-4CCE-BA0B-3C57ADAB15B1}">
      <dgm:prSet custT="1"/>
      <dgm:spPr>
        <a:solidFill>
          <a:srgbClr val="99FF66"/>
        </a:solidFill>
        <a:ln w="6350"/>
      </dgm:spPr>
      <dgm:t>
        <a:bodyPr/>
        <a:lstStyle/>
        <a:p>
          <a:r>
            <a:rPr lang="de-DE" sz="1050" b="1" cap="none" spc="0" dirty="0">
              <a:ln w="6350">
                <a:noFill/>
                <a:prstDash val="solid"/>
              </a:ln>
              <a:solidFill>
                <a:sysClr val="windowText" lastClr="000000"/>
              </a:solidFill>
              <a:effectLst/>
              <a:latin typeface="Cambria" pitchFamily="18" charset="0"/>
              <a:cs typeface="Times New Roman" pitchFamily="18" charset="0"/>
            </a:rPr>
            <a:t>Rauch:</a:t>
          </a:r>
        </a:p>
        <a:p>
          <a:r>
            <a:rPr lang="de-DE" sz="1050" b="0" cap="none" spc="0" dirty="0">
              <a:ln w="6350">
                <a:noFill/>
                <a:prstDash val="solid"/>
              </a:ln>
              <a:solidFill>
                <a:sysClr val="windowText" lastClr="000000"/>
              </a:solidFill>
              <a:effectLst/>
              <a:latin typeface="Cambria" pitchFamily="18" charset="0"/>
              <a:cs typeface="Times New Roman" pitchFamily="18" charset="0"/>
            </a:rPr>
            <a:t>Feststoff in Gas</a:t>
          </a:r>
        </a:p>
      </dgm:t>
    </dgm:pt>
    <dgm:pt modelId="{E475B380-540A-43F6-88AB-66F9BE926DDA}" type="parTrans" cxnId="{05F97682-F894-4F75-B482-15A43F652F01}">
      <dgm:prSet/>
      <dgm:spPr>
        <a:noFill/>
        <a:ln w="6350"/>
      </dgm:spPr>
      <dgm:t>
        <a:bodyPr/>
        <a:lstStyle/>
        <a:p>
          <a:endParaRPr lang="de-DE" sz="1050" b="0" cap="none" spc="0">
            <a:ln w="6350">
              <a:noFill/>
              <a:prstDash val="solid"/>
            </a:ln>
            <a:solidFill>
              <a:sysClr val="windowText" lastClr="000000"/>
            </a:solidFill>
            <a:effectLst/>
            <a:latin typeface="Cambria" pitchFamily="18" charset="0"/>
            <a:cs typeface="Times New Roman" pitchFamily="18" charset="0"/>
          </a:endParaRPr>
        </a:p>
      </dgm:t>
    </dgm:pt>
    <dgm:pt modelId="{6FE715E1-EF2E-41F3-A255-53D08F9F38EA}" type="sibTrans" cxnId="{05F97682-F894-4F75-B482-15A43F652F01}">
      <dgm:prSet/>
      <dgm:spPr/>
      <dgm:t>
        <a:bodyPr/>
        <a:lstStyle/>
        <a:p>
          <a:endParaRPr lang="de-DE"/>
        </a:p>
      </dgm:t>
    </dgm:pt>
    <dgm:pt modelId="{012170BA-5DA1-4410-90C8-B153C668FC8F}">
      <dgm:prSet custT="1"/>
      <dgm:spPr>
        <a:solidFill>
          <a:srgbClr val="0099FF"/>
        </a:solidFill>
        <a:ln w="6350"/>
      </dgm:spPr>
      <dgm:t>
        <a:bodyPr/>
        <a:lstStyle/>
        <a:p>
          <a:r>
            <a:rPr lang="de-DE" sz="1050" b="1" cap="none" spc="0" dirty="0">
              <a:ln w="6350">
                <a:noFill/>
                <a:prstDash val="solid"/>
              </a:ln>
              <a:solidFill>
                <a:sysClr val="windowText" lastClr="000000"/>
              </a:solidFill>
              <a:effectLst/>
              <a:latin typeface="Cambria" pitchFamily="18" charset="0"/>
              <a:cs typeface="Times New Roman" pitchFamily="18" charset="0"/>
            </a:rPr>
            <a:t>Legierungen:</a:t>
          </a:r>
        </a:p>
        <a:p>
          <a:r>
            <a:rPr lang="de-DE" sz="1050" b="0" cap="none" spc="0" dirty="0">
              <a:ln w="6350">
                <a:noFill/>
                <a:prstDash val="solid"/>
              </a:ln>
              <a:solidFill>
                <a:sysClr val="windowText" lastClr="000000"/>
              </a:solidFill>
              <a:effectLst/>
              <a:latin typeface="Cambria" pitchFamily="18" charset="0"/>
              <a:cs typeface="Times New Roman" pitchFamily="18" charset="0"/>
            </a:rPr>
            <a:t>Feststoff mit Feststoff</a:t>
          </a:r>
        </a:p>
      </dgm:t>
    </dgm:pt>
    <dgm:pt modelId="{5B0EA826-6355-4041-ACE4-89306FC8B8E3}" type="parTrans" cxnId="{C112F47C-6BA1-4A11-BE22-A5113753E0FA}">
      <dgm:prSet/>
      <dgm:spPr>
        <a:noFill/>
        <a:ln w="6350"/>
      </dgm:spPr>
      <dgm:t>
        <a:bodyPr/>
        <a:lstStyle/>
        <a:p>
          <a:endParaRPr lang="de-DE" sz="1050" b="0" cap="none" spc="0">
            <a:ln w="6350">
              <a:noFill/>
              <a:prstDash val="solid"/>
            </a:ln>
            <a:solidFill>
              <a:sysClr val="windowText" lastClr="000000"/>
            </a:solidFill>
            <a:effectLst/>
            <a:latin typeface="Cambria" pitchFamily="18" charset="0"/>
            <a:cs typeface="Times New Roman" pitchFamily="18" charset="0"/>
          </a:endParaRPr>
        </a:p>
      </dgm:t>
    </dgm:pt>
    <dgm:pt modelId="{31BD01AA-301C-4F94-89BD-55CF7C5B930D}" type="sibTrans" cxnId="{C112F47C-6BA1-4A11-BE22-A5113753E0FA}">
      <dgm:prSet/>
      <dgm:spPr/>
      <dgm:t>
        <a:bodyPr/>
        <a:lstStyle/>
        <a:p>
          <a:endParaRPr lang="de-DE"/>
        </a:p>
      </dgm:t>
    </dgm:pt>
    <dgm:pt modelId="{671429B1-E14C-4755-9B38-D19598C4EA4A}">
      <dgm:prSet custT="1"/>
      <dgm:spPr>
        <a:solidFill>
          <a:srgbClr val="0099FF"/>
        </a:solidFill>
        <a:ln w="6350"/>
      </dgm:spPr>
      <dgm:t>
        <a:bodyPr/>
        <a:lstStyle/>
        <a:p>
          <a:r>
            <a:rPr lang="de-DE" sz="1050" b="1" cap="none" spc="0" dirty="0">
              <a:ln w="6350">
                <a:noFill/>
                <a:prstDash val="solid"/>
              </a:ln>
              <a:solidFill>
                <a:sysClr val="windowText" lastClr="000000"/>
              </a:solidFill>
              <a:effectLst/>
              <a:latin typeface="Cambria" pitchFamily="18" charset="0"/>
              <a:cs typeface="Times New Roman" pitchFamily="18" charset="0"/>
            </a:rPr>
            <a:t>Lösung:</a:t>
          </a:r>
        </a:p>
        <a:p>
          <a:r>
            <a:rPr lang="de-DE" sz="1050" b="0" cap="none" spc="0" dirty="0">
              <a:ln w="6350">
                <a:noFill/>
                <a:prstDash val="solid"/>
              </a:ln>
              <a:solidFill>
                <a:sysClr val="windowText" lastClr="000000"/>
              </a:solidFill>
              <a:effectLst/>
              <a:latin typeface="Cambria" pitchFamily="18" charset="0"/>
              <a:cs typeface="Times New Roman" pitchFamily="18" charset="0"/>
            </a:rPr>
            <a:t>Feststoff in Flüssigkeit; </a:t>
          </a:r>
        </a:p>
        <a:p>
          <a:r>
            <a:rPr lang="de-DE" sz="1050" b="0" cap="none" spc="0" dirty="0">
              <a:ln w="6350">
                <a:noFill/>
                <a:prstDash val="solid"/>
              </a:ln>
              <a:solidFill>
                <a:sysClr val="windowText" lastClr="000000"/>
              </a:solidFill>
              <a:effectLst/>
              <a:latin typeface="Cambria" pitchFamily="18" charset="0"/>
              <a:cs typeface="Times New Roman" pitchFamily="18" charset="0"/>
            </a:rPr>
            <a:t>Flüssigkeit in Flüssigkeit;</a:t>
          </a:r>
        </a:p>
        <a:p>
          <a:r>
            <a:rPr lang="de-DE" sz="1050" b="0" cap="none" spc="0" dirty="0">
              <a:ln w="6350">
                <a:noFill/>
                <a:prstDash val="solid"/>
              </a:ln>
              <a:solidFill>
                <a:sysClr val="windowText" lastClr="000000"/>
              </a:solidFill>
              <a:effectLst/>
              <a:latin typeface="Cambria" pitchFamily="18" charset="0"/>
              <a:cs typeface="Times New Roman" pitchFamily="18" charset="0"/>
            </a:rPr>
            <a:t>Gas in Flüssigkeit</a:t>
          </a:r>
        </a:p>
      </dgm:t>
    </dgm:pt>
    <dgm:pt modelId="{BF9C3310-A949-4C14-945E-B87B01099C47}" type="parTrans" cxnId="{489E752D-692E-4BAC-AB36-8A555B4371BE}">
      <dgm:prSet/>
      <dgm:spPr>
        <a:noFill/>
        <a:ln w="6350"/>
      </dgm:spPr>
      <dgm:t>
        <a:bodyPr/>
        <a:lstStyle/>
        <a:p>
          <a:endParaRPr lang="de-DE" sz="1050" b="0" cap="none" spc="0">
            <a:ln w="6350">
              <a:noFill/>
              <a:prstDash val="solid"/>
            </a:ln>
            <a:solidFill>
              <a:sysClr val="windowText" lastClr="000000"/>
            </a:solidFill>
            <a:effectLst/>
            <a:latin typeface="Cambria" pitchFamily="18" charset="0"/>
            <a:cs typeface="Times New Roman" pitchFamily="18" charset="0"/>
          </a:endParaRPr>
        </a:p>
      </dgm:t>
    </dgm:pt>
    <dgm:pt modelId="{562E0A29-63E9-44D7-88B5-13B24A2F8171}" type="sibTrans" cxnId="{489E752D-692E-4BAC-AB36-8A555B4371BE}">
      <dgm:prSet/>
      <dgm:spPr/>
      <dgm:t>
        <a:bodyPr/>
        <a:lstStyle/>
        <a:p>
          <a:endParaRPr lang="de-DE"/>
        </a:p>
      </dgm:t>
    </dgm:pt>
    <dgm:pt modelId="{ADFECD55-7645-4D47-BC07-A298644E80DD}">
      <dgm:prSet custT="1"/>
      <dgm:spPr>
        <a:solidFill>
          <a:srgbClr val="0099FF"/>
        </a:solidFill>
        <a:ln w="6350"/>
      </dgm:spPr>
      <dgm:t>
        <a:bodyPr/>
        <a:lstStyle/>
        <a:p>
          <a:r>
            <a:rPr lang="de-DE" sz="1050" b="1" cap="none" spc="0" dirty="0">
              <a:ln w="6350">
                <a:noFill/>
                <a:prstDash val="solid"/>
              </a:ln>
              <a:solidFill>
                <a:sysClr val="windowText" lastClr="000000"/>
              </a:solidFill>
              <a:effectLst/>
              <a:latin typeface="Cambria" pitchFamily="18" charset="0"/>
              <a:cs typeface="Times New Roman" pitchFamily="18" charset="0"/>
            </a:rPr>
            <a:t>Gasgemisch:</a:t>
          </a:r>
        </a:p>
        <a:p>
          <a:r>
            <a:rPr lang="de-DE" sz="1050" b="0" cap="none" spc="0" dirty="0">
              <a:ln w="6350">
                <a:noFill/>
                <a:prstDash val="solid"/>
              </a:ln>
              <a:solidFill>
                <a:sysClr val="windowText" lastClr="000000"/>
              </a:solidFill>
              <a:effectLst/>
              <a:latin typeface="Cambria" pitchFamily="18" charset="0"/>
              <a:cs typeface="Times New Roman" pitchFamily="18" charset="0"/>
            </a:rPr>
            <a:t>Gas mit Gas</a:t>
          </a:r>
        </a:p>
      </dgm:t>
    </dgm:pt>
    <dgm:pt modelId="{0C5C1D26-1F39-4B27-82B5-1E9734008024}" type="parTrans" cxnId="{479743FE-A3A9-456F-B5B7-C11BB6A76FDF}">
      <dgm:prSet/>
      <dgm:spPr>
        <a:noFill/>
        <a:ln w="6350"/>
      </dgm:spPr>
      <dgm:t>
        <a:bodyPr/>
        <a:lstStyle/>
        <a:p>
          <a:endParaRPr lang="de-DE" sz="1050" b="0" cap="none" spc="0">
            <a:ln w="6350">
              <a:noFill/>
              <a:prstDash val="solid"/>
            </a:ln>
            <a:solidFill>
              <a:sysClr val="windowText" lastClr="000000"/>
            </a:solidFill>
            <a:effectLst/>
            <a:latin typeface="Cambria" pitchFamily="18" charset="0"/>
            <a:cs typeface="Times New Roman" pitchFamily="18" charset="0"/>
          </a:endParaRPr>
        </a:p>
      </dgm:t>
    </dgm:pt>
    <dgm:pt modelId="{D9AFFF39-2768-4D7A-A479-33FFBAFC3D04}" type="sibTrans" cxnId="{479743FE-A3A9-456F-B5B7-C11BB6A76FDF}">
      <dgm:prSet/>
      <dgm:spPr/>
      <dgm:t>
        <a:bodyPr/>
        <a:lstStyle/>
        <a:p>
          <a:endParaRPr lang="de-DE"/>
        </a:p>
      </dgm:t>
    </dgm:pt>
    <dgm:pt modelId="{4AF25BFB-B495-4C91-9BE1-CEBDA12F2D25}" type="pres">
      <dgm:prSet presAssocID="{CF7D1062-18A8-40CE-AA8D-9E0B2B3EA9CE}" presName="hierChild1" presStyleCnt="0">
        <dgm:presLayoutVars>
          <dgm:orgChart val="1"/>
          <dgm:chPref val="1"/>
          <dgm:dir/>
          <dgm:animOne val="branch"/>
          <dgm:animLvl val="lvl"/>
          <dgm:resizeHandles/>
        </dgm:presLayoutVars>
      </dgm:prSet>
      <dgm:spPr/>
      <dgm:t>
        <a:bodyPr/>
        <a:lstStyle/>
        <a:p>
          <a:endParaRPr lang="de-DE"/>
        </a:p>
      </dgm:t>
    </dgm:pt>
    <dgm:pt modelId="{E26AE85A-B544-4928-8D24-823A0525396B}" type="pres">
      <dgm:prSet presAssocID="{03FE455A-97DE-4245-8552-D3EFFA18A82A}" presName="hierRoot1" presStyleCnt="0">
        <dgm:presLayoutVars>
          <dgm:hierBranch val="hang"/>
        </dgm:presLayoutVars>
      </dgm:prSet>
      <dgm:spPr/>
    </dgm:pt>
    <dgm:pt modelId="{A3A80132-742F-4B6D-9180-8CA89B8807EA}" type="pres">
      <dgm:prSet presAssocID="{03FE455A-97DE-4245-8552-D3EFFA18A82A}" presName="rootComposite1" presStyleCnt="0"/>
      <dgm:spPr/>
    </dgm:pt>
    <dgm:pt modelId="{4DFFB6BF-A324-4154-8146-6ECB2DEFA6A5}" type="pres">
      <dgm:prSet presAssocID="{03FE455A-97DE-4245-8552-D3EFFA18A82A}" presName="rootText1" presStyleLbl="node0" presStyleIdx="0" presStyleCnt="1">
        <dgm:presLayoutVars>
          <dgm:chPref val="3"/>
        </dgm:presLayoutVars>
      </dgm:prSet>
      <dgm:spPr/>
      <dgm:t>
        <a:bodyPr/>
        <a:lstStyle/>
        <a:p>
          <a:endParaRPr lang="de-DE"/>
        </a:p>
      </dgm:t>
    </dgm:pt>
    <dgm:pt modelId="{2608278D-A4D9-4835-AD2B-F3C25E6B28F9}" type="pres">
      <dgm:prSet presAssocID="{03FE455A-97DE-4245-8552-D3EFFA18A82A}" presName="rootConnector1" presStyleLbl="node1" presStyleIdx="0" presStyleCnt="0"/>
      <dgm:spPr/>
      <dgm:t>
        <a:bodyPr/>
        <a:lstStyle/>
        <a:p>
          <a:endParaRPr lang="de-DE"/>
        </a:p>
      </dgm:t>
    </dgm:pt>
    <dgm:pt modelId="{DE9A7DFF-15B3-4042-9FBE-B1D955444AD4}" type="pres">
      <dgm:prSet presAssocID="{03FE455A-97DE-4245-8552-D3EFFA18A82A}" presName="hierChild2" presStyleCnt="0"/>
      <dgm:spPr/>
    </dgm:pt>
    <dgm:pt modelId="{E71C1228-5CCE-4D2E-8B8A-113E15B5FB5F}" type="pres">
      <dgm:prSet presAssocID="{09608CB4-2F47-486A-A584-000FFEF21287}" presName="Name48" presStyleLbl="parChTrans1D2" presStyleIdx="0" presStyleCnt="2"/>
      <dgm:spPr/>
      <dgm:t>
        <a:bodyPr/>
        <a:lstStyle/>
        <a:p>
          <a:endParaRPr lang="de-DE"/>
        </a:p>
      </dgm:t>
    </dgm:pt>
    <dgm:pt modelId="{5EBDE623-DB12-4E30-A407-777F2D34D400}" type="pres">
      <dgm:prSet presAssocID="{E87E4D6E-EBB7-468E-899B-D8A69B75ECA0}" presName="hierRoot2" presStyleCnt="0">
        <dgm:presLayoutVars>
          <dgm:hierBranch val="hang"/>
        </dgm:presLayoutVars>
      </dgm:prSet>
      <dgm:spPr/>
    </dgm:pt>
    <dgm:pt modelId="{AAD0CBDF-63F1-468A-9865-9CD488BBA6A7}" type="pres">
      <dgm:prSet presAssocID="{E87E4D6E-EBB7-468E-899B-D8A69B75ECA0}" presName="rootComposite" presStyleCnt="0"/>
      <dgm:spPr/>
    </dgm:pt>
    <dgm:pt modelId="{168A2947-C23C-4E57-8949-CAB0FF27FB48}" type="pres">
      <dgm:prSet presAssocID="{E87E4D6E-EBB7-468E-899B-D8A69B75ECA0}" presName="rootText" presStyleLbl="node2" presStyleIdx="0" presStyleCnt="2">
        <dgm:presLayoutVars>
          <dgm:chPref val="3"/>
        </dgm:presLayoutVars>
      </dgm:prSet>
      <dgm:spPr/>
      <dgm:t>
        <a:bodyPr/>
        <a:lstStyle/>
        <a:p>
          <a:endParaRPr lang="de-DE"/>
        </a:p>
      </dgm:t>
    </dgm:pt>
    <dgm:pt modelId="{EF04A4A8-470B-4F46-B1C2-4EF63FA4710C}" type="pres">
      <dgm:prSet presAssocID="{E87E4D6E-EBB7-468E-899B-D8A69B75ECA0}" presName="rootConnector" presStyleLbl="node2" presStyleIdx="0" presStyleCnt="2"/>
      <dgm:spPr/>
      <dgm:t>
        <a:bodyPr/>
        <a:lstStyle/>
        <a:p>
          <a:endParaRPr lang="de-DE"/>
        </a:p>
      </dgm:t>
    </dgm:pt>
    <dgm:pt modelId="{B07BB643-6B0B-488F-BAA8-CD0F6868FB28}" type="pres">
      <dgm:prSet presAssocID="{E87E4D6E-EBB7-468E-899B-D8A69B75ECA0}" presName="hierChild4" presStyleCnt="0"/>
      <dgm:spPr/>
    </dgm:pt>
    <dgm:pt modelId="{64A247FD-F187-4DBD-A8E6-D0AAD3CB0FF0}" type="pres">
      <dgm:prSet presAssocID="{A9BB9F76-0906-476F-AF55-768CDC2DE411}" presName="Name48" presStyleLbl="parChTrans1D3" presStyleIdx="0" presStyleCnt="9"/>
      <dgm:spPr/>
      <dgm:t>
        <a:bodyPr/>
        <a:lstStyle/>
        <a:p>
          <a:endParaRPr lang="de-DE"/>
        </a:p>
      </dgm:t>
    </dgm:pt>
    <dgm:pt modelId="{995D33BC-D09E-4653-A8BA-7C0F5B5F89C0}" type="pres">
      <dgm:prSet presAssocID="{0636147B-7794-4E2D-BB49-082ABAF8856C}" presName="hierRoot2" presStyleCnt="0">
        <dgm:presLayoutVars>
          <dgm:hierBranch val="hang"/>
        </dgm:presLayoutVars>
      </dgm:prSet>
      <dgm:spPr/>
    </dgm:pt>
    <dgm:pt modelId="{6F8A62D1-483B-4782-875B-86E35EF63501}" type="pres">
      <dgm:prSet presAssocID="{0636147B-7794-4E2D-BB49-082ABAF8856C}" presName="rootComposite" presStyleCnt="0"/>
      <dgm:spPr/>
    </dgm:pt>
    <dgm:pt modelId="{584F4B83-53B8-4EEF-A793-71DF5DFD20AA}" type="pres">
      <dgm:prSet presAssocID="{0636147B-7794-4E2D-BB49-082ABAF8856C}" presName="rootText" presStyleLbl="node3" presStyleIdx="0" presStyleCnt="9">
        <dgm:presLayoutVars>
          <dgm:chPref val="3"/>
        </dgm:presLayoutVars>
      </dgm:prSet>
      <dgm:spPr/>
      <dgm:t>
        <a:bodyPr/>
        <a:lstStyle/>
        <a:p>
          <a:endParaRPr lang="de-DE"/>
        </a:p>
      </dgm:t>
    </dgm:pt>
    <dgm:pt modelId="{896B6CED-B566-4169-A428-651009699093}" type="pres">
      <dgm:prSet presAssocID="{0636147B-7794-4E2D-BB49-082ABAF8856C}" presName="rootConnector" presStyleLbl="node3" presStyleIdx="0" presStyleCnt="9"/>
      <dgm:spPr/>
      <dgm:t>
        <a:bodyPr/>
        <a:lstStyle/>
        <a:p>
          <a:endParaRPr lang="de-DE"/>
        </a:p>
      </dgm:t>
    </dgm:pt>
    <dgm:pt modelId="{64A0850C-1036-40EF-8463-C067DEFBB64E}" type="pres">
      <dgm:prSet presAssocID="{0636147B-7794-4E2D-BB49-082ABAF8856C}" presName="hierChild4" presStyleCnt="0"/>
      <dgm:spPr/>
    </dgm:pt>
    <dgm:pt modelId="{9581F39B-FAF4-424D-8F5B-40E901C0626B}" type="pres">
      <dgm:prSet presAssocID="{0636147B-7794-4E2D-BB49-082ABAF8856C}" presName="hierChild5" presStyleCnt="0"/>
      <dgm:spPr/>
    </dgm:pt>
    <dgm:pt modelId="{266F57AF-B067-4EB5-9EED-7258DC3A52DD}" type="pres">
      <dgm:prSet presAssocID="{BD8FF58E-936D-40F7-B302-C833B50B53CF}" presName="Name48" presStyleLbl="parChTrans1D3" presStyleIdx="1" presStyleCnt="9"/>
      <dgm:spPr/>
      <dgm:t>
        <a:bodyPr/>
        <a:lstStyle/>
        <a:p>
          <a:endParaRPr lang="de-DE"/>
        </a:p>
      </dgm:t>
    </dgm:pt>
    <dgm:pt modelId="{707A276F-A818-4115-B9C6-F8E26F8B8A93}" type="pres">
      <dgm:prSet presAssocID="{7A7095E0-EC63-4D89-BACE-7A0C28A12045}" presName="hierRoot2" presStyleCnt="0">
        <dgm:presLayoutVars>
          <dgm:hierBranch val="hang"/>
        </dgm:presLayoutVars>
      </dgm:prSet>
      <dgm:spPr/>
    </dgm:pt>
    <dgm:pt modelId="{E1FE3E4C-2AD9-4567-AF39-38CE49B6D186}" type="pres">
      <dgm:prSet presAssocID="{7A7095E0-EC63-4D89-BACE-7A0C28A12045}" presName="rootComposite" presStyleCnt="0"/>
      <dgm:spPr/>
    </dgm:pt>
    <dgm:pt modelId="{412F66D9-93D8-4D85-8855-572ED6C3F8F7}" type="pres">
      <dgm:prSet presAssocID="{7A7095E0-EC63-4D89-BACE-7A0C28A12045}" presName="rootText" presStyleLbl="node3" presStyleIdx="1" presStyleCnt="9">
        <dgm:presLayoutVars>
          <dgm:chPref val="3"/>
        </dgm:presLayoutVars>
      </dgm:prSet>
      <dgm:spPr/>
      <dgm:t>
        <a:bodyPr/>
        <a:lstStyle/>
        <a:p>
          <a:endParaRPr lang="de-DE"/>
        </a:p>
      </dgm:t>
    </dgm:pt>
    <dgm:pt modelId="{1AD1CF89-F546-4DAD-86E3-6B2A55685961}" type="pres">
      <dgm:prSet presAssocID="{7A7095E0-EC63-4D89-BACE-7A0C28A12045}" presName="rootConnector" presStyleLbl="node3" presStyleIdx="1" presStyleCnt="9"/>
      <dgm:spPr/>
      <dgm:t>
        <a:bodyPr/>
        <a:lstStyle/>
        <a:p>
          <a:endParaRPr lang="de-DE"/>
        </a:p>
      </dgm:t>
    </dgm:pt>
    <dgm:pt modelId="{D9320352-C541-4487-97B3-95A357206F08}" type="pres">
      <dgm:prSet presAssocID="{7A7095E0-EC63-4D89-BACE-7A0C28A12045}" presName="hierChild4" presStyleCnt="0"/>
      <dgm:spPr/>
    </dgm:pt>
    <dgm:pt modelId="{A7712720-1132-41B3-868E-FD7614331131}" type="pres">
      <dgm:prSet presAssocID="{7A7095E0-EC63-4D89-BACE-7A0C28A12045}" presName="hierChild5" presStyleCnt="0"/>
      <dgm:spPr/>
    </dgm:pt>
    <dgm:pt modelId="{510E4A8F-6DEF-45AF-9CF7-C089F889C3E1}" type="pres">
      <dgm:prSet presAssocID="{F9347AD0-0FD4-46F9-8D4C-533E7910AD91}" presName="Name48" presStyleLbl="parChTrans1D3" presStyleIdx="2" presStyleCnt="9"/>
      <dgm:spPr/>
      <dgm:t>
        <a:bodyPr/>
        <a:lstStyle/>
        <a:p>
          <a:endParaRPr lang="de-DE"/>
        </a:p>
      </dgm:t>
    </dgm:pt>
    <dgm:pt modelId="{F525437A-A21E-4060-A0C7-5CFC087C651E}" type="pres">
      <dgm:prSet presAssocID="{AE1F3121-18AB-42BE-B11E-49D9A394A27D}" presName="hierRoot2" presStyleCnt="0">
        <dgm:presLayoutVars>
          <dgm:hierBranch val="hang"/>
        </dgm:presLayoutVars>
      </dgm:prSet>
      <dgm:spPr/>
    </dgm:pt>
    <dgm:pt modelId="{C62A8B2D-7AB1-4D02-ADF7-1DB79F388CAE}" type="pres">
      <dgm:prSet presAssocID="{AE1F3121-18AB-42BE-B11E-49D9A394A27D}" presName="rootComposite" presStyleCnt="0"/>
      <dgm:spPr/>
    </dgm:pt>
    <dgm:pt modelId="{E45D6C70-82AC-481D-9224-67D4D6DE69E6}" type="pres">
      <dgm:prSet presAssocID="{AE1F3121-18AB-42BE-B11E-49D9A394A27D}" presName="rootText" presStyleLbl="node3" presStyleIdx="2" presStyleCnt="9">
        <dgm:presLayoutVars>
          <dgm:chPref val="3"/>
        </dgm:presLayoutVars>
      </dgm:prSet>
      <dgm:spPr/>
      <dgm:t>
        <a:bodyPr/>
        <a:lstStyle/>
        <a:p>
          <a:endParaRPr lang="de-DE"/>
        </a:p>
      </dgm:t>
    </dgm:pt>
    <dgm:pt modelId="{C95EF664-F6FD-40EA-ADA8-0A8ACEDEB0A2}" type="pres">
      <dgm:prSet presAssocID="{AE1F3121-18AB-42BE-B11E-49D9A394A27D}" presName="rootConnector" presStyleLbl="node3" presStyleIdx="2" presStyleCnt="9"/>
      <dgm:spPr/>
      <dgm:t>
        <a:bodyPr/>
        <a:lstStyle/>
        <a:p>
          <a:endParaRPr lang="de-DE"/>
        </a:p>
      </dgm:t>
    </dgm:pt>
    <dgm:pt modelId="{0C187088-0E37-471B-9D77-7990509F0D0B}" type="pres">
      <dgm:prSet presAssocID="{AE1F3121-18AB-42BE-B11E-49D9A394A27D}" presName="hierChild4" presStyleCnt="0"/>
      <dgm:spPr/>
    </dgm:pt>
    <dgm:pt modelId="{B1BFE069-1B8B-4A2B-8B9A-AACAB90CF7E7}" type="pres">
      <dgm:prSet presAssocID="{AE1F3121-18AB-42BE-B11E-49D9A394A27D}" presName="hierChild5" presStyleCnt="0"/>
      <dgm:spPr/>
    </dgm:pt>
    <dgm:pt modelId="{05D25C8C-E86C-45A4-9EB9-2B8F69A15F18}" type="pres">
      <dgm:prSet presAssocID="{40B546FE-A064-4871-86A5-55C7A4B46096}" presName="Name48" presStyleLbl="parChTrans1D3" presStyleIdx="3" presStyleCnt="9"/>
      <dgm:spPr/>
      <dgm:t>
        <a:bodyPr/>
        <a:lstStyle/>
        <a:p>
          <a:endParaRPr lang="de-DE"/>
        </a:p>
      </dgm:t>
    </dgm:pt>
    <dgm:pt modelId="{6C652AD1-27F2-471F-B85A-44474B90A9F2}" type="pres">
      <dgm:prSet presAssocID="{F2DCEF03-C4F4-444A-A5AD-15654B10DD49}" presName="hierRoot2" presStyleCnt="0">
        <dgm:presLayoutVars>
          <dgm:hierBranch val="hang"/>
        </dgm:presLayoutVars>
      </dgm:prSet>
      <dgm:spPr/>
    </dgm:pt>
    <dgm:pt modelId="{76FAB6EE-F76C-4122-8F4B-EAE2BDF120D8}" type="pres">
      <dgm:prSet presAssocID="{F2DCEF03-C4F4-444A-A5AD-15654B10DD49}" presName="rootComposite" presStyleCnt="0"/>
      <dgm:spPr/>
    </dgm:pt>
    <dgm:pt modelId="{B03A4384-4735-48B6-9A25-A2072F9F7D26}" type="pres">
      <dgm:prSet presAssocID="{F2DCEF03-C4F4-444A-A5AD-15654B10DD49}" presName="rootText" presStyleLbl="node3" presStyleIdx="3" presStyleCnt="9">
        <dgm:presLayoutVars>
          <dgm:chPref val="3"/>
        </dgm:presLayoutVars>
      </dgm:prSet>
      <dgm:spPr/>
      <dgm:t>
        <a:bodyPr/>
        <a:lstStyle/>
        <a:p>
          <a:endParaRPr lang="de-DE"/>
        </a:p>
      </dgm:t>
    </dgm:pt>
    <dgm:pt modelId="{34FBF3E7-12E2-4C7A-9A97-AB7DEFB403BE}" type="pres">
      <dgm:prSet presAssocID="{F2DCEF03-C4F4-444A-A5AD-15654B10DD49}" presName="rootConnector" presStyleLbl="node3" presStyleIdx="3" presStyleCnt="9"/>
      <dgm:spPr/>
      <dgm:t>
        <a:bodyPr/>
        <a:lstStyle/>
        <a:p>
          <a:endParaRPr lang="de-DE"/>
        </a:p>
      </dgm:t>
    </dgm:pt>
    <dgm:pt modelId="{18C50F99-CBEE-4E9C-9B49-61207D362E72}" type="pres">
      <dgm:prSet presAssocID="{F2DCEF03-C4F4-444A-A5AD-15654B10DD49}" presName="hierChild4" presStyleCnt="0"/>
      <dgm:spPr/>
    </dgm:pt>
    <dgm:pt modelId="{1B8E2B99-D78F-46C2-B6BD-0291C17EFA5A}" type="pres">
      <dgm:prSet presAssocID="{F2DCEF03-C4F4-444A-A5AD-15654B10DD49}" presName="hierChild5" presStyleCnt="0"/>
      <dgm:spPr/>
    </dgm:pt>
    <dgm:pt modelId="{E87E9841-9969-4B8E-A77E-B751E6ADCE24}" type="pres">
      <dgm:prSet presAssocID="{F75A3F17-22E5-4735-9324-F2903F13574A}" presName="Name48" presStyleLbl="parChTrans1D3" presStyleIdx="4" presStyleCnt="9"/>
      <dgm:spPr/>
      <dgm:t>
        <a:bodyPr/>
        <a:lstStyle/>
        <a:p>
          <a:endParaRPr lang="de-DE"/>
        </a:p>
      </dgm:t>
    </dgm:pt>
    <dgm:pt modelId="{9C93246D-1AA5-43D2-9C90-9F347203D77F}" type="pres">
      <dgm:prSet presAssocID="{4A425BA4-12BD-4111-A568-895F498E0BED}" presName="hierRoot2" presStyleCnt="0">
        <dgm:presLayoutVars>
          <dgm:hierBranch val="hang"/>
        </dgm:presLayoutVars>
      </dgm:prSet>
      <dgm:spPr/>
    </dgm:pt>
    <dgm:pt modelId="{88972844-80CB-4196-B59C-9D69D21B0D8D}" type="pres">
      <dgm:prSet presAssocID="{4A425BA4-12BD-4111-A568-895F498E0BED}" presName="rootComposite" presStyleCnt="0"/>
      <dgm:spPr/>
    </dgm:pt>
    <dgm:pt modelId="{75511C60-CB03-4682-8823-FA49009A8DB2}" type="pres">
      <dgm:prSet presAssocID="{4A425BA4-12BD-4111-A568-895F498E0BED}" presName="rootText" presStyleLbl="node3" presStyleIdx="4" presStyleCnt="9">
        <dgm:presLayoutVars>
          <dgm:chPref val="3"/>
        </dgm:presLayoutVars>
      </dgm:prSet>
      <dgm:spPr/>
      <dgm:t>
        <a:bodyPr/>
        <a:lstStyle/>
        <a:p>
          <a:endParaRPr lang="de-DE"/>
        </a:p>
      </dgm:t>
    </dgm:pt>
    <dgm:pt modelId="{0FE928F7-5CE6-47D6-94DC-EB94392F64DF}" type="pres">
      <dgm:prSet presAssocID="{4A425BA4-12BD-4111-A568-895F498E0BED}" presName="rootConnector" presStyleLbl="node3" presStyleIdx="4" presStyleCnt="9"/>
      <dgm:spPr/>
      <dgm:t>
        <a:bodyPr/>
        <a:lstStyle/>
        <a:p>
          <a:endParaRPr lang="de-DE"/>
        </a:p>
      </dgm:t>
    </dgm:pt>
    <dgm:pt modelId="{A68AB8ED-DC76-4F44-A088-07AC72DFB2BB}" type="pres">
      <dgm:prSet presAssocID="{4A425BA4-12BD-4111-A568-895F498E0BED}" presName="hierChild4" presStyleCnt="0"/>
      <dgm:spPr/>
    </dgm:pt>
    <dgm:pt modelId="{E5FA8B11-EE32-4400-8EB4-A2ECC9245285}" type="pres">
      <dgm:prSet presAssocID="{4A425BA4-12BD-4111-A568-895F498E0BED}" presName="hierChild5" presStyleCnt="0"/>
      <dgm:spPr/>
    </dgm:pt>
    <dgm:pt modelId="{C1A8537E-35CE-47EF-A8DC-FF89E842DC85}" type="pres">
      <dgm:prSet presAssocID="{E475B380-540A-43F6-88AB-66F9BE926DDA}" presName="Name48" presStyleLbl="parChTrans1D3" presStyleIdx="5" presStyleCnt="9"/>
      <dgm:spPr/>
      <dgm:t>
        <a:bodyPr/>
        <a:lstStyle/>
        <a:p>
          <a:endParaRPr lang="de-DE"/>
        </a:p>
      </dgm:t>
    </dgm:pt>
    <dgm:pt modelId="{477F4229-78FC-4FFD-8A15-156A8ACAF38F}" type="pres">
      <dgm:prSet presAssocID="{73AAD0DB-9094-4CCE-BA0B-3C57ADAB15B1}" presName="hierRoot2" presStyleCnt="0">
        <dgm:presLayoutVars>
          <dgm:hierBranch val="hang"/>
        </dgm:presLayoutVars>
      </dgm:prSet>
      <dgm:spPr/>
    </dgm:pt>
    <dgm:pt modelId="{67982A8D-983C-41C3-BC43-6473D2121E1D}" type="pres">
      <dgm:prSet presAssocID="{73AAD0DB-9094-4CCE-BA0B-3C57ADAB15B1}" presName="rootComposite" presStyleCnt="0"/>
      <dgm:spPr/>
    </dgm:pt>
    <dgm:pt modelId="{0AC6C9E6-B4B0-45E5-8148-423D5AA90B36}" type="pres">
      <dgm:prSet presAssocID="{73AAD0DB-9094-4CCE-BA0B-3C57ADAB15B1}" presName="rootText" presStyleLbl="node3" presStyleIdx="5" presStyleCnt="9">
        <dgm:presLayoutVars>
          <dgm:chPref val="3"/>
        </dgm:presLayoutVars>
      </dgm:prSet>
      <dgm:spPr/>
      <dgm:t>
        <a:bodyPr/>
        <a:lstStyle/>
        <a:p>
          <a:endParaRPr lang="de-DE"/>
        </a:p>
      </dgm:t>
    </dgm:pt>
    <dgm:pt modelId="{EC785E14-30A4-40A5-9E6B-53B3805BC128}" type="pres">
      <dgm:prSet presAssocID="{73AAD0DB-9094-4CCE-BA0B-3C57ADAB15B1}" presName="rootConnector" presStyleLbl="node3" presStyleIdx="5" presStyleCnt="9"/>
      <dgm:spPr/>
      <dgm:t>
        <a:bodyPr/>
        <a:lstStyle/>
        <a:p>
          <a:endParaRPr lang="de-DE"/>
        </a:p>
      </dgm:t>
    </dgm:pt>
    <dgm:pt modelId="{697A911C-356F-443E-AF71-DBC2E2506DE7}" type="pres">
      <dgm:prSet presAssocID="{73AAD0DB-9094-4CCE-BA0B-3C57ADAB15B1}" presName="hierChild4" presStyleCnt="0"/>
      <dgm:spPr/>
    </dgm:pt>
    <dgm:pt modelId="{EE7A5905-1AD9-4E18-BDB5-7D61D809A17D}" type="pres">
      <dgm:prSet presAssocID="{73AAD0DB-9094-4CCE-BA0B-3C57ADAB15B1}" presName="hierChild5" presStyleCnt="0"/>
      <dgm:spPr/>
    </dgm:pt>
    <dgm:pt modelId="{F48748CC-80C5-41CA-B3B6-6E39CE1C2268}" type="pres">
      <dgm:prSet presAssocID="{E87E4D6E-EBB7-468E-899B-D8A69B75ECA0}" presName="hierChild5" presStyleCnt="0"/>
      <dgm:spPr/>
    </dgm:pt>
    <dgm:pt modelId="{6C9131B1-F349-4DDA-A1FD-3D23FF117057}" type="pres">
      <dgm:prSet presAssocID="{D49DD9BA-B743-4998-ACA7-633A4D94B419}" presName="Name48" presStyleLbl="parChTrans1D2" presStyleIdx="1" presStyleCnt="2"/>
      <dgm:spPr/>
      <dgm:t>
        <a:bodyPr/>
        <a:lstStyle/>
        <a:p>
          <a:endParaRPr lang="de-DE"/>
        </a:p>
      </dgm:t>
    </dgm:pt>
    <dgm:pt modelId="{8AEC773A-2343-43E4-868F-B465EB319346}" type="pres">
      <dgm:prSet presAssocID="{663EC6E3-DF6B-49F6-AC9A-07B644E1E2C1}" presName="hierRoot2" presStyleCnt="0">
        <dgm:presLayoutVars>
          <dgm:hierBranch val="hang"/>
        </dgm:presLayoutVars>
      </dgm:prSet>
      <dgm:spPr/>
    </dgm:pt>
    <dgm:pt modelId="{2287269E-8B90-4191-87C1-622E5AFEE802}" type="pres">
      <dgm:prSet presAssocID="{663EC6E3-DF6B-49F6-AC9A-07B644E1E2C1}" presName="rootComposite" presStyleCnt="0"/>
      <dgm:spPr/>
    </dgm:pt>
    <dgm:pt modelId="{5421DC6E-36B5-489A-A856-959947ED71C5}" type="pres">
      <dgm:prSet presAssocID="{663EC6E3-DF6B-49F6-AC9A-07B644E1E2C1}" presName="rootText" presStyleLbl="node2" presStyleIdx="1" presStyleCnt="2">
        <dgm:presLayoutVars>
          <dgm:chPref val="3"/>
        </dgm:presLayoutVars>
      </dgm:prSet>
      <dgm:spPr/>
      <dgm:t>
        <a:bodyPr/>
        <a:lstStyle/>
        <a:p>
          <a:endParaRPr lang="de-DE"/>
        </a:p>
      </dgm:t>
    </dgm:pt>
    <dgm:pt modelId="{F9A7D723-493F-4B3A-96E8-DB890F8CDABC}" type="pres">
      <dgm:prSet presAssocID="{663EC6E3-DF6B-49F6-AC9A-07B644E1E2C1}" presName="rootConnector" presStyleLbl="node2" presStyleIdx="1" presStyleCnt="2"/>
      <dgm:spPr/>
      <dgm:t>
        <a:bodyPr/>
        <a:lstStyle/>
        <a:p>
          <a:endParaRPr lang="de-DE"/>
        </a:p>
      </dgm:t>
    </dgm:pt>
    <dgm:pt modelId="{2E5C9C93-344F-4131-A059-D2F2BDD3D503}" type="pres">
      <dgm:prSet presAssocID="{663EC6E3-DF6B-49F6-AC9A-07B644E1E2C1}" presName="hierChild4" presStyleCnt="0"/>
      <dgm:spPr/>
    </dgm:pt>
    <dgm:pt modelId="{14BDCE2E-D4C0-4D42-9F79-430F35219C92}" type="pres">
      <dgm:prSet presAssocID="{5B0EA826-6355-4041-ACE4-89306FC8B8E3}" presName="Name48" presStyleLbl="parChTrans1D3" presStyleIdx="6" presStyleCnt="9"/>
      <dgm:spPr/>
      <dgm:t>
        <a:bodyPr/>
        <a:lstStyle/>
        <a:p>
          <a:endParaRPr lang="de-DE"/>
        </a:p>
      </dgm:t>
    </dgm:pt>
    <dgm:pt modelId="{CB6B02EC-CFA3-40AF-AC03-54BCDBA03902}" type="pres">
      <dgm:prSet presAssocID="{012170BA-5DA1-4410-90C8-B153C668FC8F}" presName="hierRoot2" presStyleCnt="0">
        <dgm:presLayoutVars>
          <dgm:hierBranch val="hang"/>
        </dgm:presLayoutVars>
      </dgm:prSet>
      <dgm:spPr/>
    </dgm:pt>
    <dgm:pt modelId="{38C549DF-7BB7-4F2F-8827-F08A121336CE}" type="pres">
      <dgm:prSet presAssocID="{012170BA-5DA1-4410-90C8-B153C668FC8F}" presName="rootComposite" presStyleCnt="0"/>
      <dgm:spPr/>
    </dgm:pt>
    <dgm:pt modelId="{5591B40F-275E-40EC-8C57-5354D884A82D}" type="pres">
      <dgm:prSet presAssocID="{012170BA-5DA1-4410-90C8-B153C668FC8F}" presName="rootText" presStyleLbl="node3" presStyleIdx="6" presStyleCnt="9">
        <dgm:presLayoutVars>
          <dgm:chPref val="3"/>
        </dgm:presLayoutVars>
      </dgm:prSet>
      <dgm:spPr/>
      <dgm:t>
        <a:bodyPr/>
        <a:lstStyle/>
        <a:p>
          <a:endParaRPr lang="de-DE"/>
        </a:p>
      </dgm:t>
    </dgm:pt>
    <dgm:pt modelId="{ACB43CF1-6C73-48D7-96F6-C007DCFC7E1B}" type="pres">
      <dgm:prSet presAssocID="{012170BA-5DA1-4410-90C8-B153C668FC8F}" presName="rootConnector" presStyleLbl="node3" presStyleIdx="6" presStyleCnt="9"/>
      <dgm:spPr/>
      <dgm:t>
        <a:bodyPr/>
        <a:lstStyle/>
        <a:p>
          <a:endParaRPr lang="de-DE"/>
        </a:p>
      </dgm:t>
    </dgm:pt>
    <dgm:pt modelId="{39406E67-C810-409D-8531-EEACBEF7BEFB}" type="pres">
      <dgm:prSet presAssocID="{012170BA-5DA1-4410-90C8-B153C668FC8F}" presName="hierChild4" presStyleCnt="0"/>
      <dgm:spPr/>
    </dgm:pt>
    <dgm:pt modelId="{31DF5E8A-4001-478E-82BD-96EB8B043030}" type="pres">
      <dgm:prSet presAssocID="{012170BA-5DA1-4410-90C8-B153C668FC8F}" presName="hierChild5" presStyleCnt="0"/>
      <dgm:spPr/>
    </dgm:pt>
    <dgm:pt modelId="{6980D7DD-57FE-4DBE-9DC2-AA6626CB4FD4}" type="pres">
      <dgm:prSet presAssocID="{BF9C3310-A949-4C14-945E-B87B01099C47}" presName="Name48" presStyleLbl="parChTrans1D3" presStyleIdx="7" presStyleCnt="9"/>
      <dgm:spPr/>
      <dgm:t>
        <a:bodyPr/>
        <a:lstStyle/>
        <a:p>
          <a:endParaRPr lang="de-DE"/>
        </a:p>
      </dgm:t>
    </dgm:pt>
    <dgm:pt modelId="{7591B312-B1DF-4CB8-8607-5E8440042896}" type="pres">
      <dgm:prSet presAssocID="{671429B1-E14C-4755-9B38-D19598C4EA4A}" presName="hierRoot2" presStyleCnt="0">
        <dgm:presLayoutVars>
          <dgm:hierBranch val="hang"/>
        </dgm:presLayoutVars>
      </dgm:prSet>
      <dgm:spPr/>
    </dgm:pt>
    <dgm:pt modelId="{11FADD6E-73C5-43E2-B413-0DC19A889E37}" type="pres">
      <dgm:prSet presAssocID="{671429B1-E14C-4755-9B38-D19598C4EA4A}" presName="rootComposite" presStyleCnt="0"/>
      <dgm:spPr/>
    </dgm:pt>
    <dgm:pt modelId="{171849F0-ED23-44DD-9A8E-40E751974362}" type="pres">
      <dgm:prSet presAssocID="{671429B1-E14C-4755-9B38-D19598C4EA4A}" presName="rootText" presStyleLbl="node3" presStyleIdx="7" presStyleCnt="9" custScaleY="260722">
        <dgm:presLayoutVars>
          <dgm:chPref val="3"/>
        </dgm:presLayoutVars>
      </dgm:prSet>
      <dgm:spPr/>
      <dgm:t>
        <a:bodyPr/>
        <a:lstStyle/>
        <a:p>
          <a:endParaRPr lang="de-DE"/>
        </a:p>
      </dgm:t>
    </dgm:pt>
    <dgm:pt modelId="{4EEC0506-2795-4C23-B94A-4DAF09C754B4}" type="pres">
      <dgm:prSet presAssocID="{671429B1-E14C-4755-9B38-D19598C4EA4A}" presName="rootConnector" presStyleLbl="node3" presStyleIdx="7" presStyleCnt="9"/>
      <dgm:spPr/>
      <dgm:t>
        <a:bodyPr/>
        <a:lstStyle/>
        <a:p>
          <a:endParaRPr lang="de-DE"/>
        </a:p>
      </dgm:t>
    </dgm:pt>
    <dgm:pt modelId="{3B0B3BF7-260B-4CDF-A331-C9C0A21D4625}" type="pres">
      <dgm:prSet presAssocID="{671429B1-E14C-4755-9B38-D19598C4EA4A}" presName="hierChild4" presStyleCnt="0"/>
      <dgm:spPr/>
    </dgm:pt>
    <dgm:pt modelId="{AE4F909D-A277-4ABC-B707-C0CD4A84CEFF}" type="pres">
      <dgm:prSet presAssocID="{671429B1-E14C-4755-9B38-D19598C4EA4A}" presName="hierChild5" presStyleCnt="0"/>
      <dgm:spPr/>
    </dgm:pt>
    <dgm:pt modelId="{99F45913-8BF5-4CB3-8164-55DF6104AC74}" type="pres">
      <dgm:prSet presAssocID="{0C5C1D26-1F39-4B27-82B5-1E9734008024}" presName="Name48" presStyleLbl="parChTrans1D3" presStyleIdx="8" presStyleCnt="9"/>
      <dgm:spPr/>
      <dgm:t>
        <a:bodyPr/>
        <a:lstStyle/>
        <a:p>
          <a:endParaRPr lang="de-DE"/>
        </a:p>
      </dgm:t>
    </dgm:pt>
    <dgm:pt modelId="{8C30BD5A-DA51-45DC-BFBC-B57E3FFC24B6}" type="pres">
      <dgm:prSet presAssocID="{ADFECD55-7645-4D47-BC07-A298644E80DD}" presName="hierRoot2" presStyleCnt="0">
        <dgm:presLayoutVars>
          <dgm:hierBranch val="hang"/>
        </dgm:presLayoutVars>
      </dgm:prSet>
      <dgm:spPr/>
    </dgm:pt>
    <dgm:pt modelId="{3AF8F39A-4488-4A44-95C2-B8D6826839E1}" type="pres">
      <dgm:prSet presAssocID="{ADFECD55-7645-4D47-BC07-A298644E80DD}" presName="rootComposite" presStyleCnt="0"/>
      <dgm:spPr/>
    </dgm:pt>
    <dgm:pt modelId="{1E590C87-0106-4192-9821-44DD1175FFDF}" type="pres">
      <dgm:prSet presAssocID="{ADFECD55-7645-4D47-BC07-A298644E80DD}" presName="rootText" presStyleLbl="node3" presStyleIdx="8" presStyleCnt="9" custLinFactY="-26026" custLinFactNeighborX="-249" custLinFactNeighborY="-100000">
        <dgm:presLayoutVars>
          <dgm:chPref val="3"/>
        </dgm:presLayoutVars>
      </dgm:prSet>
      <dgm:spPr/>
      <dgm:t>
        <a:bodyPr/>
        <a:lstStyle/>
        <a:p>
          <a:endParaRPr lang="de-DE"/>
        </a:p>
      </dgm:t>
    </dgm:pt>
    <dgm:pt modelId="{005F6FB4-5FA0-47AD-AE5D-3DD2BF65A171}" type="pres">
      <dgm:prSet presAssocID="{ADFECD55-7645-4D47-BC07-A298644E80DD}" presName="rootConnector" presStyleLbl="node3" presStyleIdx="8" presStyleCnt="9"/>
      <dgm:spPr/>
      <dgm:t>
        <a:bodyPr/>
        <a:lstStyle/>
        <a:p>
          <a:endParaRPr lang="de-DE"/>
        </a:p>
      </dgm:t>
    </dgm:pt>
    <dgm:pt modelId="{AADA0839-D635-41CC-920C-DB4D2CCF3102}" type="pres">
      <dgm:prSet presAssocID="{ADFECD55-7645-4D47-BC07-A298644E80DD}" presName="hierChild4" presStyleCnt="0"/>
      <dgm:spPr/>
    </dgm:pt>
    <dgm:pt modelId="{79692D29-2673-409D-A2A7-DEBDAC40A65C}" type="pres">
      <dgm:prSet presAssocID="{ADFECD55-7645-4D47-BC07-A298644E80DD}" presName="hierChild5" presStyleCnt="0"/>
      <dgm:spPr/>
    </dgm:pt>
    <dgm:pt modelId="{44712D68-5D42-4BFC-A428-E0E82D282964}" type="pres">
      <dgm:prSet presAssocID="{663EC6E3-DF6B-49F6-AC9A-07B644E1E2C1}" presName="hierChild5" presStyleCnt="0"/>
      <dgm:spPr/>
    </dgm:pt>
    <dgm:pt modelId="{34129773-FDA1-4CB8-8654-8E1110329BA1}" type="pres">
      <dgm:prSet presAssocID="{03FE455A-97DE-4245-8552-D3EFFA18A82A}" presName="hierChild3" presStyleCnt="0"/>
      <dgm:spPr/>
    </dgm:pt>
  </dgm:ptLst>
  <dgm:cxnLst>
    <dgm:cxn modelId="{479743FE-A3A9-456F-B5B7-C11BB6A76FDF}" srcId="{663EC6E3-DF6B-49F6-AC9A-07B644E1E2C1}" destId="{ADFECD55-7645-4D47-BC07-A298644E80DD}" srcOrd="2" destOrd="0" parTransId="{0C5C1D26-1F39-4B27-82B5-1E9734008024}" sibTransId="{D9AFFF39-2768-4D7A-A479-33FFBAFC3D04}"/>
    <dgm:cxn modelId="{61DAECA9-4AD0-4C1D-BC83-FB9F9A97D393}" type="presOf" srcId="{BF9C3310-A949-4C14-945E-B87B01099C47}" destId="{6980D7DD-57FE-4DBE-9DC2-AA6626CB4FD4}" srcOrd="0" destOrd="0" presId="urn:microsoft.com/office/officeart/2005/8/layout/orgChart1"/>
    <dgm:cxn modelId="{13CA685B-4883-439D-853D-6F70E584B82F}" type="presOf" srcId="{40B546FE-A064-4871-86A5-55C7A4B46096}" destId="{05D25C8C-E86C-45A4-9EB9-2B8F69A15F18}" srcOrd="0" destOrd="0" presId="urn:microsoft.com/office/officeart/2005/8/layout/orgChart1"/>
    <dgm:cxn modelId="{4DB2B01D-67CC-493D-B0DC-AD1A78368E72}" type="presOf" srcId="{012170BA-5DA1-4410-90C8-B153C668FC8F}" destId="{ACB43CF1-6C73-48D7-96F6-C007DCFC7E1B}" srcOrd="1" destOrd="0" presId="urn:microsoft.com/office/officeart/2005/8/layout/orgChart1"/>
    <dgm:cxn modelId="{E631059E-3EA2-4ED2-89F9-C60D3A283CF3}" type="presOf" srcId="{A9BB9F76-0906-476F-AF55-768CDC2DE411}" destId="{64A247FD-F187-4DBD-A8E6-D0AAD3CB0FF0}" srcOrd="0" destOrd="0" presId="urn:microsoft.com/office/officeart/2005/8/layout/orgChart1"/>
    <dgm:cxn modelId="{0F45D9D3-6E92-44AB-A4D9-02F5E4B56F49}" type="presOf" srcId="{ADFECD55-7645-4D47-BC07-A298644E80DD}" destId="{005F6FB4-5FA0-47AD-AE5D-3DD2BF65A171}" srcOrd="1" destOrd="0" presId="urn:microsoft.com/office/officeart/2005/8/layout/orgChart1"/>
    <dgm:cxn modelId="{C286088D-D660-4FBF-94AF-8D2532B0AA16}" srcId="{CF7D1062-18A8-40CE-AA8D-9E0B2B3EA9CE}" destId="{03FE455A-97DE-4245-8552-D3EFFA18A82A}" srcOrd="0" destOrd="0" parTransId="{B4A40E51-1B35-4DE7-B096-17C337C265F2}" sibTransId="{731097B1-AC59-411C-A313-B031DB93E8CC}"/>
    <dgm:cxn modelId="{82DD2BDB-4BA1-49DF-B196-4F3BB81DD92F}" srcId="{03FE455A-97DE-4245-8552-D3EFFA18A82A}" destId="{E87E4D6E-EBB7-468E-899B-D8A69B75ECA0}" srcOrd="0" destOrd="0" parTransId="{09608CB4-2F47-486A-A584-000FFEF21287}" sibTransId="{B37AD154-FB95-45F9-9F6F-C9CC49548313}"/>
    <dgm:cxn modelId="{C112F47C-6BA1-4A11-BE22-A5113753E0FA}" srcId="{663EC6E3-DF6B-49F6-AC9A-07B644E1E2C1}" destId="{012170BA-5DA1-4410-90C8-B153C668FC8F}" srcOrd="0" destOrd="0" parTransId="{5B0EA826-6355-4041-ACE4-89306FC8B8E3}" sibTransId="{31BD01AA-301C-4F94-89BD-55CF7C5B930D}"/>
    <dgm:cxn modelId="{3E1AD8CF-3898-4F9D-9AE7-18F22E87A337}" type="presOf" srcId="{73AAD0DB-9094-4CCE-BA0B-3C57ADAB15B1}" destId="{0AC6C9E6-B4B0-45E5-8148-423D5AA90B36}" srcOrd="0" destOrd="0" presId="urn:microsoft.com/office/officeart/2005/8/layout/orgChart1"/>
    <dgm:cxn modelId="{3958BE5A-97F0-49B0-A727-C4B8BEE84532}" srcId="{E87E4D6E-EBB7-468E-899B-D8A69B75ECA0}" destId="{4A425BA4-12BD-4111-A568-895F498E0BED}" srcOrd="4" destOrd="0" parTransId="{F75A3F17-22E5-4735-9324-F2903F13574A}" sibTransId="{20FC7366-1AD0-49E2-9EA5-1E87536F7FEF}"/>
    <dgm:cxn modelId="{C1FF8587-EBBF-46CD-937B-325582498238}" type="presOf" srcId="{7A7095E0-EC63-4D89-BACE-7A0C28A12045}" destId="{412F66D9-93D8-4D85-8855-572ED6C3F8F7}" srcOrd="0" destOrd="0" presId="urn:microsoft.com/office/officeart/2005/8/layout/orgChart1"/>
    <dgm:cxn modelId="{05F97682-F894-4F75-B482-15A43F652F01}" srcId="{E87E4D6E-EBB7-468E-899B-D8A69B75ECA0}" destId="{73AAD0DB-9094-4CCE-BA0B-3C57ADAB15B1}" srcOrd="5" destOrd="0" parTransId="{E475B380-540A-43F6-88AB-66F9BE926DDA}" sibTransId="{6FE715E1-EF2E-41F3-A255-53D08F9F38EA}"/>
    <dgm:cxn modelId="{6747B89F-40B7-4CB1-84F9-4D685BE431C5}" type="presOf" srcId="{09608CB4-2F47-486A-A584-000FFEF21287}" destId="{E71C1228-5CCE-4D2E-8B8A-113E15B5FB5F}" srcOrd="0" destOrd="0" presId="urn:microsoft.com/office/officeart/2005/8/layout/orgChart1"/>
    <dgm:cxn modelId="{E26BE525-79DB-440D-9EAF-2161AAEFF9C4}" srcId="{E87E4D6E-EBB7-468E-899B-D8A69B75ECA0}" destId="{F2DCEF03-C4F4-444A-A5AD-15654B10DD49}" srcOrd="3" destOrd="0" parTransId="{40B546FE-A064-4871-86A5-55C7A4B46096}" sibTransId="{CCD732CF-16A8-43B7-9606-88FDA867FE53}"/>
    <dgm:cxn modelId="{B82F427A-A1E1-4CCC-8B12-6DEBE75A1E0A}" type="presOf" srcId="{F2DCEF03-C4F4-444A-A5AD-15654B10DD49}" destId="{B03A4384-4735-48B6-9A25-A2072F9F7D26}" srcOrd="0" destOrd="0" presId="urn:microsoft.com/office/officeart/2005/8/layout/orgChart1"/>
    <dgm:cxn modelId="{D06DF80A-EB3F-499C-9F7C-DBF93FEADA27}" type="presOf" srcId="{012170BA-5DA1-4410-90C8-B153C668FC8F}" destId="{5591B40F-275E-40EC-8C57-5354D884A82D}" srcOrd="0" destOrd="0" presId="urn:microsoft.com/office/officeart/2005/8/layout/orgChart1"/>
    <dgm:cxn modelId="{E3BD05F1-4A92-49D2-8B1A-A4B2EAAA2181}" type="presOf" srcId="{0C5C1D26-1F39-4B27-82B5-1E9734008024}" destId="{99F45913-8BF5-4CB3-8164-55DF6104AC74}" srcOrd="0" destOrd="0" presId="urn:microsoft.com/office/officeart/2005/8/layout/orgChart1"/>
    <dgm:cxn modelId="{A069A5F9-3029-4F63-BAE5-ECDAEAB4A53E}" type="presOf" srcId="{D49DD9BA-B743-4998-ACA7-633A4D94B419}" destId="{6C9131B1-F349-4DDA-A1FD-3D23FF117057}" srcOrd="0" destOrd="0" presId="urn:microsoft.com/office/officeart/2005/8/layout/orgChart1"/>
    <dgm:cxn modelId="{869BD3B3-E736-48C9-90F3-EC8A1B622729}" type="presOf" srcId="{73AAD0DB-9094-4CCE-BA0B-3C57ADAB15B1}" destId="{EC785E14-30A4-40A5-9E6B-53B3805BC128}" srcOrd="1" destOrd="0" presId="urn:microsoft.com/office/officeart/2005/8/layout/orgChart1"/>
    <dgm:cxn modelId="{675DAB91-99B5-4AD8-BD47-023135EDA366}" type="presOf" srcId="{4A425BA4-12BD-4111-A568-895F498E0BED}" destId="{75511C60-CB03-4682-8823-FA49009A8DB2}" srcOrd="0" destOrd="0" presId="urn:microsoft.com/office/officeart/2005/8/layout/orgChart1"/>
    <dgm:cxn modelId="{D4233065-B447-4AE2-9B2E-1CD30C01A7DE}" type="presOf" srcId="{03FE455A-97DE-4245-8552-D3EFFA18A82A}" destId="{2608278D-A4D9-4835-AD2B-F3C25E6B28F9}" srcOrd="1" destOrd="0" presId="urn:microsoft.com/office/officeart/2005/8/layout/orgChart1"/>
    <dgm:cxn modelId="{8F863031-C645-4681-80F8-1A2FE589FE04}" srcId="{03FE455A-97DE-4245-8552-D3EFFA18A82A}" destId="{663EC6E3-DF6B-49F6-AC9A-07B644E1E2C1}" srcOrd="1" destOrd="0" parTransId="{D49DD9BA-B743-4998-ACA7-633A4D94B419}" sibTransId="{E61D3CE2-49E8-40BE-8DCF-A104C38A70B1}"/>
    <dgm:cxn modelId="{486C600B-AEDF-4FE5-8084-6F0CF16A0B8A}" srcId="{E87E4D6E-EBB7-468E-899B-D8A69B75ECA0}" destId="{7A7095E0-EC63-4D89-BACE-7A0C28A12045}" srcOrd="1" destOrd="0" parTransId="{BD8FF58E-936D-40F7-B302-C833B50B53CF}" sibTransId="{A438EA36-CA0C-434A-9E93-1C835D14E04F}"/>
    <dgm:cxn modelId="{9679C818-2716-4666-AA26-DF97405EB955}" srcId="{E87E4D6E-EBB7-468E-899B-D8A69B75ECA0}" destId="{0636147B-7794-4E2D-BB49-082ABAF8856C}" srcOrd="0" destOrd="0" parTransId="{A9BB9F76-0906-476F-AF55-768CDC2DE411}" sibTransId="{A1B5FC0A-0159-4758-AD5F-76BE0C0D46B2}"/>
    <dgm:cxn modelId="{2AE198D2-9CDD-4F36-99E0-CB02DFE88E23}" type="presOf" srcId="{7A7095E0-EC63-4D89-BACE-7A0C28A12045}" destId="{1AD1CF89-F546-4DAD-86E3-6B2A55685961}" srcOrd="1" destOrd="0" presId="urn:microsoft.com/office/officeart/2005/8/layout/orgChart1"/>
    <dgm:cxn modelId="{386B0864-F3B2-4E34-90C3-A8BF4A1F3E2B}" type="presOf" srcId="{0636147B-7794-4E2D-BB49-082ABAF8856C}" destId="{584F4B83-53B8-4EEF-A793-71DF5DFD20AA}" srcOrd="0" destOrd="0" presId="urn:microsoft.com/office/officeart/2005/8/layout/orgChart1"/>
    <dgm:cxn modelId="{0FE80188-241E-4859-85FE-DEFD4CE79344}" type="presOf" srcId="{E87E4D6E-EBB7-468E-899B-D8A69B75ECA0}" destId="{EF04A4A8-470B-4F46-B1C2-4EF63FA4710C}" srcOrd="1" destOrd="0" presId="urn:microsoft.com/office/officeart/2005/8/layout/orgChart1"/>
    <dgm:cxn modelId="{659C4503-B650-4B6A-B542-67CA3B81C354}" type="presOf" srcId="{E87E4D6E-EBB7-468E-899B-D8A69B75ECA0}" destId="{168A2947-C23C-4E57-8949-CAB0FF27FB48}" srcOrd="0" destOrd="0" presId="urn:microsoft.com/office/officeart/2005/8/layout/orgChart1"/>
    <dgm:cxn modelId="{B1CE0FB8-DE36-48C7-9963-03F3AA47356C}" type="presOf" srcId="{F75A3F17-22E5-4735-9324-F2903F13574A}" destId="{E87E9841-9969-4B8E-A77E-B751E6ADCE24}" srcOrd="0" destOrd="0" presId="urn:microsoft.com/office/officeart/2005/8/layout/orgChart1"/>
    <dgm:cxn modelId="{4B2DFE03-1E2C-4AD9-8F92-C2992671EB3E}" type="presOf" srcId="{AE1F3121-18AB-42BE-B11E-49D9A394A27D}" destId="{E45D6C70-82AC-481D-9224-67D4D6DE69E6}" srcOrd="0" destOrd="0" presId="urn:microsoft.com/office/officeart/2005/8/layout/orgChart1"/>
    <dgm:cxn modelId="{9ACA1511-0339-4C0F-8A1A-472AC5574B9E}" srcId="{E87E4D6E-EBB7-468E-899B-D8A69B75ECA0}" destId="{AE1F3121-18AB-42BE-B11E-49D9A394A27D}" srcOrd="2" destOrd="0" parTransId="{F9347AD0-0FD4-46F9-8D4C-533E7910AD91}" sibTransId="{9577D5EC-F115-4A81-A075-9952F4454C70}"/>
    <dgm:cxn modelId="{5F92B1DA-7C7B-4099-9099-7BC392CB9E1F}" type="presOf" srcId="{4A425BA4-12BD-4111-A568-895F498E0BED}" destId="{0FE928F7-5CE6-47D6-94DC-EB94392F64DF}" srcOrd="1" destOrd="0" presId="urn:microsoft.com/office/officeart/2005/8/layout/orgChart1"/>
    <dgm:cxn modelId="{14B4C08B-A59F-4F0C-9D12-FDCE0870E72D}" type="presOf" srcId="{663EC6E3-DF6B-49F6-AC9A-07B644E1E2C1}" destId="{5421DC6E-36B5-489A-A856-959947ED71C5}" srcOrd="0" destOrd="0" presId="urn:microsoft.com/office/officeart/2005/8/layout/orgChart1"/>
    <dgm:cxn modelId="{6CD49928-FEA3-4B93-9F6C-709C67118BCB}" type="presOf" srcId="{ADFECD55-7645-4D47-BC07-A298644E80DD}" destId="{1E590C87-0106-4192-9821-44DD1175FFDF}" srcOrd="0" destOrd="0" presId="urn:microsoft.com/office/officeart/2005/8/layout/orgChart1"/>
    <dgm:cxn modelId="{C82EFC69-82D4-41EC-99EA-A7510BD6AE26}" type="presOf" srcId="{671429B1-E14C-4755-9B38-D19598C4EA4A}" destId="{4EEC0506-2795-4C23-B94A-4DAF09C754B4}" srcOrd="1" destOrd="0" presId="urn:microsoft.com/office/officeart/2005/8/layout/orgChart1"/>
    <dgm:cxn modelId="{48FB77E7-92FC-4BE2-A61B-9F2AA3915DF2}" type="presOf" srcId="{CF7D1062-18A8-40CE-AA8D-9E0B2B3EA9CE}" destId="{4AF25BFB-B495-4C91-9BE1-CEBDA12F2D25}" srcOrd="0" destOrd="0" presId="urn:microsoft.com/office/officeart/2005/8/layout/orgChart1"/>
    <dgm:cxn modelId="{E2C0037D-C672-449B-8353-29E77ED01167}" type="presOf" srcId="{03FE455A-97DE-4245-8552-D3EFFA18A82A}" destId="{4DFFB6BF-A324-4154-8146-6ECB2DEFA6A5}" srcOrd="0" destOrd="0" presId="urn:microsoft.com/office/officeart/2005/8/layout/orgChart1"/>
    <dgm:cxn modelId="{E271D3C2-DEC6-4210-9584-E89968F2BA7C}" type="presOf" srcId="{671429B1-E14C-4755-9B38-D19598C4EA4A}" destId="{171849F0-ED23-44DD-9A8E-40E751974362}" srcOrd="0" destOrd="0" presId="urn:microsoft.com/office/officeart/2005/8/layout/orgChart1"/>
    <dgm:cxn modelId="{EA7D2AF0-EB2B-45D7-8D33-A70469629F3A}" type="presOf" srcId="{F2DCEF03-C4F4-444A-A5AD-15654B10DD49}" destId="{34FBF3E7-12E2-4C7A-9A97-AB7DEFB403BE}" srcOrd="1" destOrd="0" presId="urn:microsoft.com/office/officeart/2005/8/layout/orgChart1"/>
    <dgm:cxn modelId="{489E752D-692E-4BAC-AB36-8A555B4371BE}" srcId="{663EC6E3-DF6B-49F6-AC9A-07B644E1E2C1}" destId="{671429B1-E14C-4755-9B38-D19598C4EA4A}" srcOrd="1" destOrd="0" parTransId="{BF9C3310-A949-4C14-945E-B87B01099C47}" sibTransId="{562E0A29-63E9-44D7-88B5-13B24A2F8171}"/>
    <dgm:cxn modelId="{BEC4AB15-0F10-4E9B-9DFF-A007D6AE007F}" type="presOf" srcId="{BD8FF58E-936D-40F7-B302-C833B50B53CF}" destId="{266F57AF-B067-4EB5-9EED-7258DC3A52DD}" srcOrd="0" destOrd="0" presId="urn:microsoft.com/office/officeart/2005/8/layout/orgChart1"/>
    <dgm:cxn modelId="{B5213C03-90E3-4A0A-8102-6A6CA15FAC56}" type="presOf" srcId="{5B0EA826-6355-4041-ACE4-89306FC8B8E3}" destId="{14BDCE2E-D4C0-4D42-9F79-430F35219C92}" srcOrd="0" destOrd="0" presId="urn:microsoft.com/office/officeart/2005/8/layout/orgChart1"/>
    <dgm:cxn modelId="{14ED0F51-B194-4E24-AD59-79160147EF83}" type="presOf" srcId="{663EC6E3-DF6B-49F6-AC9A-07B644E1E2C1}" destId="{F9A7D723-493F-4B3A-96E8-DB890F8CDABC}" srcOrd="1" destOrd="0" presId="urn:microsoft.com/office/officeart/2005/8/layout/orgChart1"/>
    <dgm:cxn modelId="{497CAAE9-2AB2-4ABD-A608-1EBF3281F998}" type="presOf" srcId="{F9347AD0-0FD4-46F9-8D4C-533E7910AD91}" destId="{510E4A8F-6DEF-45AF-9CF7-C089F889C3E1}" srcOrd="0" destOrd="0" presId="urn:microsoft.com/office/officeart/2005/8/layout/orgChart1"/>
    <dgm:cxn modelId="{AE6D3563-0A71-4191-B1A9-16CF6C788057}" type="presOf" srcId="{0636147B-7794-4E2D-BB49-082ABAF8856C}" destId="{896B6CED-B566-4169-A428-651009699093}" srcOrd="1" destOrd="0" presId="urn:microsoft.com/office/officeart/2005/8/layout/orgChart1"/>
    <dgm:cxn modelId="{48891A8A-7D2F-496D-AEAD-4A414A269D66}" type="presOf" srcId="{E475B380-540A-43F6-88AB-66F9BE926DDA}" destId="{C1A8537E-35CE-47EF-A8DC-FF89E842DC85}" srcOrd="0" destOrd="0" presId="urn:microsoft.com/office/officeart/2005/8/layout/orgChart1"/>
    <dgm:cxn modelId="{CB16AED0-A021-4DB4-B6B9-760F5516907F}" type="presOf" srcId="{AE1F3121-18AB-42BE-B11E-49D9A394A27D}" destId="{C95EF664-F6FD-40EA-ADA8-0A8ACEDEB0A2}" srcOrd="1" destOrd="0" presId="urn:microsoft.com/office/officeart/2005/8/layout/orgChart1"/>
    <dgm:cxn modelId="{323328F6-3AEC-4F55-A928-36C87A1B1543}" type="presParOf" srcId="{4AF25BFB-B495-4C91-9BE1-CEBDA12F2D25}" destId="{E26AE85A-B544-4928-8D24-823A0525396B}" srcOrd="0" destOrd="0" presId="urn:microsoft.com/office/officeart/2005/8/layout/orgChart1"/>
    <dgm:cxn modelId="{C2437D1E-D4B9-48A8-B8FA-1B1412157E90}" type="presParOf" srcId="{E26AE85A-B544-4928-8D24-823A0525396B}" destId="{A3A80132-742F-4B6D-9180-8CA89B8807EA}" srcOrd="0" destOrd="0" presId="urn:microsoft.com/office/officeart/2005/8/layout/orgChart1"/>
    <dgm:cxn modelId="{424FF30E-9B2B-407C-A98F-2C76CE5255A3}" type="presParOf" srcId="{A3A80132-742F-4B6D-9180-8CA89B8807EA}" destId="{4DFFB6BF-A324-4154-8146-6ECB2DEFA6A5}" srcOrd="0" destOrd="0" presId="urn:microsoft.com/office/officeart/2005/8/layout/orgChart1"/>
    <dgm:cxn modelId="{C53BBA02-3F8A-4508-ABFC-6683D57CB668}" type="presParOf" srcId="{A3A80132-742F-4B6D-9180-8CA89B8807EA}" destId="{2608278D-A4D9-4835-AD2B-F3C25E6B28F9}" srcOrd="1" destOrd="0" presId="urn:microsoft.com/office/officeart/2005/8/layout/orgChart1"/>
    <dgm:cxn modelId="{BD2AEF84-7520-41A6-95DD-CEBD90F382B1}" type="presParOf" srcId="{E26AE85A-B544-4928-8D24-823A0525396B}" destId="{DE9A7DFF-15B3-4042-9FBE-B1D955444AD4}" srcOrd="1" destOrd="0" presId="urn:microsoft.com/office/officeart/2005/8/layout/orgChart1"/>
    <dgm:cxn modelId="{434204C3-A5AE-44C2-8337-3521389D153E}" type="presParOf" srcId="{DE9A7DFF-15B3-4042-9FBE-B1D955444AD4}" destId="{E71C1228-5CCE-4D2E-8B8A-113E15B5FB5F}" srcOrd="0" destOrd="0" presId="urn:microsoft.com/office/officeart/2005/8/layout/orgChart1"/>
    <dgm:cxn modelId="{74BFE7E3-F2D1-4644-9F1B-11ECBB3A8B9A}" type="presParOf" srcId="{DE9A7DFF-15B3-4042-9FBE-B1D955444AD4}" destId="{5EBDE623-DB12-4E30-A407-777F2D34D400}" srcOrd="1" destOrd="0" presId="urn:microsoft.com/office/officeart/2005/8/layout/orgChart1"/>
    <dgm:cxn modelId="{94078B9D-6B47-4296-9B5D-1EFA11968B8D}" type="presParOf" srcId="{5EBDE623-DB12-4E30-A407-777F2D34D400}" destId="{AAD0CBDF-63F1-468A-9865-9CD488BBA6A7}" srcOrd="0" destOrd="0" presId="urn:microsoft.com/office/officeart/2005/8/layout/orgChart1"/>
    <dgm:cxn modelId="{2D97E534-85F0-45DD-A4BF-F3307E04F91A}" type="presParOf" srcId="{AAD0CBDF-63F1-468A-9865-9CD488BBA6A7}" destId="{168A2947-C23C-4E57-8949-CAB0FF27FB48}" srcOrd="0" destOrd="0" presId="urn:microsoft.com/office/officeart/2005/8/layout/orgChart1"/>
    <dgm:cxn modelId="{EC5F7394-D91B-470B-8582-D819790231BF}" type="presParOf" srcId="{AAD0CBDF-63F1-468A-9865-9CD488BBA6A7}" destId="{EF04A4A8-470B-4F46-B1C2-4EF63FA4710C}" srcOrd="1" destOrd="0" presId="urn:microsoft.com/office/officeart/2005/8/layout/orgChart1"/>
    <dgm:cxn modelId="{3D80CC18-7185-4E7B-8D0D-5D57B18D131F}" type="presParOf" srcId="{5EBDE623-DB12-4E30-A407-777F2D34D400}" destId="{B07BB643-6B0B-488F-BAA8-CD0F6868FB28}" srcOrd="1" destOrd="0" presId="urn:microsoft.com/office/officeart/2005/8/layout/orgChart1"/>
    <dgm:cxn modelId="{8CEC8A7F-FE74-435E-9058-4D729B226B66}" type="presParOf" srcId="{B07BB643-6B0B-488F-BAA8-CD0F6868FB28}" destId="{64A247FD-F187-4DBD-A8E6-D0AAD3CB0FF0}" srcOrd="0" destOrd="0" presId="urn:microsoft.com/office/officeart/2005/8/layout/orgChart1"/>
    <dgm:cxn modelId="{3BDEFA33-48F9-48D1-92FD-B5E379A755E7}" type="presParOf" srcId="{B07BB643-6B0B-488F-BAA8-CD0F6868FB28}" destId="{995D33BC-D09E-4653-A8BA-7C0F5B5F89C0}" srcOrd="1" destOrd="0" presId="urn:microsoft.com/office/officeart/2005/8/layout/orgChart1"/>
    <dgm:cxn modelId="{651138E0-B803-46C9-846D-6B1F13D6CB97}" type="presParOf" srcId="{995D33BC-D09E-4653-A8BA-7C0F5B5F89C0}" destId="{6F8A62D1-483B-4782-875B-86E35EF63501}" srcOrd="0" destOrd="0" presId="urn:microsoft.com/office/officeart/2005/8/layout/orgChart1"/>
    <dgm:cxn modelId="{C8358C56-BDC1-44EE-886E-81BD7286FA5E}" type="presParOf" srcId="{6F8A62D1-483B-4782-875B-86E35EF63501}" destId="{584F4B83-53B8-4EEF-A793-71DF5DFD20AA}" srcOrd="0" destOrd="0" presId="urn:microsoft.com/office/officeart/2005/8/layout/orgChart1"/>
    <dgm:cxn modelId="{73B4CB62-2931-41B2-BF18-C68272B3D5A0}" type="presParOf" srcId="{6F8A62D1-483B-4782-875B-86E35EF63501}" destId="{896B6CED-B566-4169-A428-651009699093}" srcOrd="1" destOrd="0" presId="urn:microsoft.com/office/officeart/2005/8/layout/orgChart1"/>
    <dgm:cxn modelId="{46810C43-613A-4CA9-A22D-1EED527AFD10}" type="presParOf" srcId="{995D33BC-D09E-4653-A8BA-7C0F5B5F89C0}" destId="{64A0850C-1036-40EF-8463-C067DEFBB64E}" srcOrd="1" destOrd="0" presId="urn:microsoft.com/office/officeart/2005/8/layout/orgChart1"/>
    <dgm:cxn modelId="{EAB52093-DC2B-4023-8671-C5FC72BC1832}" type="presParOf" srcId="{995D33BC-D09E-4653-A8BA-7C0F5B5F89C0}" destId="{9581F39B-FAF4-424D-8F5B-40E901C0626B}" srcOrd="2" destOrd="0" presId="urn:microsoft.com/office/officeart/2005/8/layout/orgChart1"/>
    <dgm:cxn modelId="{6DA874D6-1BDB-40D2-8465-E67A2AC04FE3}" type="presParOf" srcId="{B07BB643-6B0B-488F-BAA8-CD0F6868FB28}" destId="{266F57AF-B067-4EB5-9EED-7258DC3A52DD}" srcOrd="2" destOrd="0" presId="urn:microsoft.com/office/officeart/2005/8/layout/orgChart1"/>
    <dgm:cxn modelId="{2B1D2B82-8E91-4B78-B577-87A477972DB5}" type="presParOf" srcId="{B07BB643-6B0B-488F-BAA8-CD0F6868FB28}" destId="{707A276F-A818-4115-B9C6-F8E26F8B8A93}" srcOrd="3" destOrd="0" presId="urn:microsoft.com/office/officeart/2005/8/layout/orgChart1"/>
    <dgm:cxn modelId="{ADD0C125-FD73-428D-838B-EEE407B747F6}" type="presParOf" srcId="{707A276F-A818-4115-B9C6-F8E26F8B8A93}" destId="{E1FE3E4C-2AD9-4567-AF39-38CE49B6D186}" srcOrd="0" destOrd="0" presId="urn:microsoft.com/office/officeart/2005/8/layout/orgChart1"/>
    <dgm:cxn modelId="{8B55BC7E-0582-469B-8C9F-03205DD1CDEE}" type="presParOf" srcId="{E1FE3E4C-2AD9-4567-AF39-38CE49B6D186}" destId="{412F66D9-93D8-4D85-8855-572ED6C3F8F7}" srcOrd="0" destOrd="0" presId="urn:microsoft.com/office/officeart/2005/8/layout/orgChart1"/>
    <dgm:cxn modelId="{961D6705-6B9F-4762-AC23-7E2E9A49B1C7}" type="presParOf" srcId="{E1FE3E4C-2AD9-4567-AF39-38CE49B6D186}" destId="{1AD1CF89-F546-4DAD-86E3-6B2A55685961}" srcOrd="1" destOrd="0" presId="urn:microsoft.com/office/officeart/2005/8/layout/orgChart1"/>
    <dgm:cxn modelId="{61B9C09F-5766-4CF3-AD8F-D3F1404FCBF8}" type="presParOf" srcId="{707A276F-A818-4115-B9C6-F8E26F8B8A93}" destId="{D9320352-C541-4487-97B3-95A357206F08}" srcOrd="1" destOrd="0" presId="urn:microsoft.com/office/officeart/2005/8/layout/orgChart1"/>
    <dgm:cxn modelId="{21E3397C-7A8F-494F-93A5-D140E0058F22}" type="presParOf" srcId="{707A276F-A818-4115-B9C6-F8E26F8B8A93}" destId="{A7712720-1132-41B3-868E-FD7614331131}" srcOrd="2" destOrd="0" presId="urn:microsoft.com/office/officeart/2005/8/layout/orgChart1"/>
    <dgm:cxn modelId="{F8FD5465-D687-42B8-889D-6CAA7AF75B66}" type="presParOf" srcId="{B07BB643-6B0B-488F-BAA8-CD0F6868FB28}" destId="{510E4A8F-6DEF-45AF-9CF7-C089F889C3E1}" srcOrd="4" destOrd="0" presId="urn:microsoft.com/office/officeart/2005/8/layout/orgChart1"/>
    <dgm:cxn modelId="{51461D78-A88C-4310-9D60-C4272105DAB4}" type="presParOf" srcId="{B07BB643-6B0B-488F-BAA8-CD0F6868FB28}" destId="{F525437A-A21E-4060-A0C7-5CFC087C651E}" srcOrd="5" destOrd="0" presId="urn:microsoft.com/office/officeart/2005/8/layout/orgChart1"/>
    <dgm:cxn modelId="{41CA7C6B-6682-48CB-A372-89D0E0BFDBB2}" type="presParOf" srcId="{F525437A-A21E-4060-A0C7-5CFC087C651E}" destId="{C62A8B2D-7AB1-4D02-ADF7-1DB79F388CAE}" srcOrd="0" destOrd="0" presId="urn:microsoft.com/office/officeart/2005/8/layout/orgChart1"/>
    <dgm:cxn modelId="{0C34727D-1E30-4571-A8CD-64F3EDA16687}" type="presParOf" srcId="{C62A8B2D-7AB1-4D02-ADF7-1DB79F388CAE}" destId="{E45D6C70-82AC-481D-9224-67D4D6DE69E6}" srcOrd="0" destOrd="0" presId="urn:microsoft.com/office/officeart/2005/8/layout/orgChart1"/>
    <dgm:cxn modelId="{A51DB682-9AC9-4496-AA87-43448A9A2DF6}" type="presParOf" srcId="{C62A8B2D-7AB1-4D02-ADF7-1DB79F388CAE}" destId="{C95EF664-F6FD-40EA-ADA8-0A8ACEDEB0A2}" srcOrd="1" destOrd="0" presId="urn:microsoft.com/office/officeart/2005/8/layout/orgChart1"/>
    <dgm:cxn modelId="{F4AAC28F-7EC2-482A-A3B0-4FB2ED774A5C}" type="presParOf" srcId="{F525437A-A21E-4060-A0C7-5CFC087C651E}" destId="{0C187088-0E37-471B-9D77-7990509F0D0B}" srcOrd="1" destOrd="0" presId="urn:microsoft.com/office/officeart/2005/8/layout/orgChart1"/>
    <dgm:cxn modelId="{84D43170-96E1-4A52-AF90-06A33A5A0276}" type="presParOf" srcId="{F525437A-A21E-4060-A0C7-5CFC087C651E}" destId="{B1BFE069-1B8B-4A2B-8B9A-AACAB90CF7E7}" srcOrd="2" destOrd="0" presId="urn:microsoft.com/office/officeart/2005/8/layout/orgChart1"/>
    <dgm:cxn modelId="{7D124AAA-01D4-435C-9E89-0D4EDBEF6DF5}" type="presParOf" srcId="{B07BB643-6B0B-488F-BAA8-CD0F6868FB28}" destId="{05D25C8C-E86C-45A4-9EB9-2B8F69A15F18}" srcOrd="6" destOrd="0" presId="urn:microsoft.com/office/officeart/2005/8/layout/orgChart1"/>
    <dgm:cxn modelId="{A2EB5962-E51E-4870-886C-34DE063EFBA8}" type="presParOf" srcId="{B07BB643-6B0B-488F-BAA8-CD0F6868FB28}" destId="{6C652AD1-27F2-471F-B85A-44474B90A9F2}" srcOrd="7" destOrd="0" presId="urn:microsoft.com/office/officeart/2005/8/layout/orgChart1"/>
    <dgm:cxn modelId="{A8D74DCA-E840-471D-9686-D94D89E49DF6}" type="presParOf" srcId="{6C652AD1-27F2-471F-B85A-44474B90A9F2}" destId="{76FAB6EE-F76C-4122-8F4B-EAE2BDF120D8}" srcOrd="0" destOrd="0" presId="urn:microsoft.com/office/officeart/2005/8/layout/orgChart1"/>
    <dgm:cxn modelId="{2CD8114F-E408-4FCC-A954-E1F91B00CD9E}" type="presParOf" srcId="{76FAB6EE-F76C-4122-8F4B-EAE2BDF120D8}" destId="{B03A4384-4735-48B6-9A25-A2072F9F7D26}" srcOrd="0" destOrd="0" presId="urn:microsoft.com/office/officeart/2005/8/layout/orgChart1"/>
    <dgm:cxn modelId="{7B84F2EA-C135-4D2A-8C56-AD2191AC384D}" type="presParOf" srcId="{76FAB6EE-F76C-4122-8F4B-EAE2BDF120D8}" destId="{34FBF3E7-12E2-4C7A-9A97-AB7DEFB403BE}" srcOrd="1" destOrd="0" presId="urn:microsoft.com/office/officeart/2005/8/layout/orgChart1"/>
    <dgm:cxn modelId="{BF8EF138-6606-483E-918D-9437F28305E2}" type="presParOf" srcId="{6C652AD1-27F2-471F-B85A-44474B90A9F2}" destId="{18C50F99-CBEE-4E9C-9B49-61207D362E72}" srcOrd="1" destOrd="0" presId="urn:microsoft.com/office/officeart/2005/8/layout/orgChart1"/>
    <dgm:cxn modelId="{F4A71017-BC5F-4B12-83C9-F8F88B002409}" type="presParOf" srcId="{6C652AD1-27F2-471F-B85A-44474B90A9F2}" destId="{1B8E2B99-D78F-46C2-B6BD-0291C17EFA5A}" srcOrd="2" destOrd="0" presId="urn:microsoft.com/office/officeart/2005/8/layout/orgChart1"/>
    <dgm:cxn modelId="{5660B1E2-ED97-49FF-B132-D51D988BC6BF}" type="presParOf" srcId="{B07BB643-6B0B-488F-BAA8-CD0F6868FB28}" destId="{E87E9841-9969-4B8E-A77E-B751E6ADCE24}" srcOrd="8" destOrd="0" presId="urn:microsoft.com/office/officeart/2005/8/layout/orgChart1"/>
    <dgm:cxn modelId="{6B310CEA-48C8-460D-A556-75C812D97F81}" type="presParOf" srcId="{B07BB643-6B0B-488F-BAA8-CD0F6868FB28}" destId="{9C93246D-1AA5-43D2-9C90-9F347203D77F}" srcOrd="9" destOrd="0" presId="urn:microsoft.com/office/officeart/2005/8/layout/orgChart1"/>
    <dgm:cxn modelId="{BC46542D-F602-46FF-B5D9-CDEC3B4E00D6}" type="presParOf" srcId="{9C93246D-1AA5-43D2-9C90-9F347203D77F}" destId="{88972844-80CB-4196-B59C-9D69D21B0D8D}" srcOrd="0" destOrd="0" presId="urn:microsoft.com/office/officeart/2005/8/layout/orgChart1"/>
    <dgm:cxn modelId="{9E2B0F1E-8BD4-4A0B-A193-57040A499F34}" type="presParOf" srcId="{88972844-80CB-4196-B59C-9D69D21B0D8D}" destId="{75511C60-CB03-4682-8823-FA49009A8DB2}" srcOrd="0" destOrd="0" presId="urn:microsoft.com/office/officeart/2005/8/layout/orgChart1"/>
    <dgm:cxn modelId="{C86CC171-E399-46A6-A9AA-45845ACB5448}" type="presParOf" srcId="{88972844-80CB-4196-B59C-9D69D21B0D8D}" destId="{0FE928F7-5CE6-47D6-94DC-EB94392F64DF}" srcOrd="1" destOrd="0" presId="urn:microsoft.com/office/officeart/2005/8/layout/orgChart1"/>
    <dgm:cxn modelId="{6182102F-6593-4F6E-B4F3-D4ABA495A2D1}" type="presParOf" srcId="{9C93246D-1AA5-43D2-9C90-9F347203D77F}" destId="{A68AB8ED-DC76-4F44-A088-07AC72DFB2BB}" srcOrd="1" destOrd="0" presId="urn:microsoft.com/office/officeart/2005/8/layout/orgChart1"/>
    <dgm:cxn modelId="{7BA50F46-19F9-4067-9D7A-B6CA132E88C1}" type="presParOf" srcId="{9C93246D-1AA5-43D2-9C90-9F347203D77F}" destId="{E5FA8B11-EE32-4400-8EB4-A2ECC9245285}" srcOrd="2" destOrd="0" presId="urn:microsoft.com/office/officeart/2005/8/layout/orgChart1"/>
    <dgm:cxn modelId="{BDB42B21-DA4C-4BFC-A368-AEB4D0FC28D2}" type="presParOf" srcId="{B07BB643-6B0B-488F-BAA8-CD0F6868FB28}" destId="{C1A8537E-35CE-47EF-A8DC-FF89E842DC85}" srcOrd="10" destOrd="0" presId="urn:microsoft.com/office/officeart/2005/8/layout/orgChart1"/>
    <dgm:cxn modelId="{B5AE2FCE-E054-4153-B14F-207A65786FFF}" type="presParOf" srcId="{B07BB643-6B0B-488F-BAA8-CD0F6868FB28}" destId="{477F4229-78FC-4FFD-8A15-156A8ACAF38F}" srcOrd="11" destOrd="0" presId="urn:microsoft.com/office/officeart/2005/8/layout/orgChart1"/>
    <dgm:cxn modelId="{826D4817-D875-4523-ABD8-6D82A3AC1585}" type="presParOf" srcId="{477F4229-78FC-4FFD-8A15-156A8ACAF38F}" destId="{67982A8D-983C-41C3-BC43-6473D2121E1D}" srcOrd="0" destOrd="0" presId="urn:microsoft.com/office/officeart/2005/8/layout/orgChart1"/>
    <dgm:cxn modelId="{763F3E3C-8F1C-4005-8355-5E5ED948DC6F}" type="presParOf" srcId="{67982A8D-983C-41C3-BC43-6473D2121E1D}" destId="{0AC6C9E6-B4B0-45E5-8148-423D5AA90B36}" srcOrd="0" destOrd="0" presId="urn:microsoft.com/office/officeart/2005/8/layout/orgChart1"/>
    <dgm:cxn modelId="{07F76CBB-C052-42FB-8B9C-D0AD1302769A}" type="presParOf" srcId="{67982A8D-983C-41C3-BC43-6473D2121E1D}" destId="{EC785E14-30A4-40A5-9E6B-53B3805BC128}" srcOrd="1" destOrd="0" presId="urn:microsoft.com/office/officeart/2005/8/layout/orgChart1"/>
    <dgm:cxn modelId="{11D37A1E-5635-49BC-B3BC-EABFF29B4F4C}" type="presParOf" srcId="{477F4229-78FC-4FFD-8A15-156A8ACAF38F}" destId="{697A911C-356F-443E-AF71-DBC2E2506DE7}" srcOrd="1" destOrd="0" presId="urn:microsoft.com/office/officeart/2005/8/layout/orgChart1"/>
    <dgm:cxn modelId="{BCE172E0-BA30-48B5-8696-E716C5996BC2}" type="presParOf" srcId="{477F4229-78FC-4FFD-8A15-156A8ACAF38F}" destId="{EE7A5905-1AD9-4E18-BDB5-7D61D809A17D}" srcOrd="2" destOrd="0" presId="urn:microsoft.com/office/officeart/2005/8/layout/orgChart1"/>
    <dgm:cxn modelId="{AE72E688-2ED5-4288-8509-2D426F6C8876}" type="presParOf" srcId="{5EBDE623-DB12-4E30-A407-777F2D34D400}" destId="{F48748CC-80C5-41CA-B3B6-6E39CE1C2268}" srcOrd="2" destOrd="0" presId="urn:microsoft.com/office/officeart/2005/8/layout/orgChart1"/>
    <dgm:cxn modelId="{7600915A-E359-416F-AEBD-3C31B58F6F02}" type="presParOf" srcId="{DE9A7DFF-15B3-4042-9FBE-B1D955444AD4}" destId="{6C9131B1-F349-4DDA-A1FD-3D23FF117057}" srcOrd="2" destOrd="0" presId="urn:microsoft.com/office/officeart/2005/8/layout/orgChart1"/>
    <dgm:cxn modelId="{567028C8-B54F-41E8-B3E2-F395078BCB78}" type="presParOf" srcId="{DE9A7DFF-15B3-4042-9FBE-B1D955444AD4}" destId="{8AEC773A-2343-43E4-868F-B465EB319346}" srcOrd="3" destOrd="0" presId="urn:microsoft.com/office/officeart/2005/8/layout/orgChart1"/>
    <dgm:cxn modelId="{C39590C1-E991-43FD-8C63-9DB18539CEC8}" type="presParOf" srcId="{8AEC773A-2343-43E4-868F-B465EB319346}" destId="{2287269E-8B90-4191-87C1-622E5AFEE802}" srcOrd="0" destOrd="0" presId="urn:microsoft.com/office/officeart/2005/8/layout/orgChart1"/>
    <dgm:cxn modelId="{12218E18-AB30-43CF-8AA2-9C16D8A9DE18}" type="presParOf" srcId="{2287269E-8B90-4191-87C1-622E5AFEE802}" destId="{5421DC6E-36B5-489A-A856-959947ED71C5}" srcOrd="0" destOrd="0" presId="urn:microsoft.com/office/officeart/2005/8/layout/orgChart1"/>
    <dgm:cxn modelId="{C07F8EBF-7C06-4128-8DA9-7B17D12013FA}" type="presParOf" srcId="{2287269E-8B90-4191-87C1-622E5AFEE802}" destId="{F9A7D723-493F-4B3A-96E8-DB890F8CDABC}" srcOrd="1" destOrd="0" presId="urn:microsoft.com/office/officeart/2005/8/layout/orgChart1"/>
    <dgm:cxn modelId="{C68A142A-8D7D-41F7-B935-52E638022B55}" type="presParOf" srcId="{8AEC773A-2343-43E4-868F-B465EB319346}" destId="{2E5C9C93-344F-4131-A059-D2F2BDD3D503}" srcOrd="1" destOrd="0" presId="urn:microsoft.com/office/officeart/2005/8/layout/orgChart1"/>
    <dgm:cxn modelId="{F92A3A82-0E77-44C3-AA78-01BD5FB0B5EE}" type="presParOf" srcId="{2E5C9C93-344F-4131-A059-D2F2BDD3D503}" destId="{14BDCE2E-D4C0-4D42-9F79-430F35219C92}" srcOrd="0" destOrd="0" presId="urn:microsoft.com/office/officeart/2005/8/layout/orgChart1"/>
    <dgm:cxn modelId="{B6D862DC-09E5-465C-B621-CEDD92692F37}" type="presParOf" srcId="{2E5C9C93-344F-4131-A059-D2F2BDD3D503}" destId="{CB6B02EC-CFA3-40AF-AC03-54BCDBA03902}" srcOrd="1" destOrd="0" presId="urn:microsoft.com/office/officeart/2005/8/layout/orgChart1"/>
    <dgm:cxn modelId="{B1D502CC-9099-4C5D-98BD-290026B691FC}" type="presParOf" srcId="{CB6B02EC-CFA3-40AF-AC03-54BCDBA03902}" destId="{38C549DF-7BB7-4F2F-8827-F08A121336CE}" srcOrd="0" destOrd="0" presId="urn:microsoft.com/office/officeart/2005/8/layout/orgChart1"/>
    <dgm:cxn modelId="{1B785D90-7909-446C-A667-4C8785BE5F04}" type="presParOf" srcId="{38C549DF-7BB7-4F2F-8827-F08A121336CE}" destId="{5591B40F-275E-40EC-8C57-5354D884A82D}" srcOrd="0" destOrd="0" presId="urn:microsoft.com/office/officeart/2005/8/layout/orgChart1"/>
    <dgm:cxn modelId="{CC4CC490-D266-4C8C-9CFF-02D88C20728F}" type="presParOf" srcId="{38C549DF-7BB7-4F2F-8827-F08A121336CE}" destId="{ACB43CF1-6C73-48D7-96F6-C007DCFC7E1B}" srcOrd="1" destOrd="0" presId="urn:microsoft.com/office/officeart/2005/8/layout/orgChart1"/>
    <dgm:cxn modelId="{C634669D-DE0A-4376-9BB1-5FAD483C7966}" type="presParOf" srcId="{CB6B02EC-CFA3-40AF-AC03-54BCDBA03902}" destId="{39406E67-C810-409D-8531-EEACBEF7BEFB}" srcOrd="1" destOrd="0" presId="urn:microsoft.com/office/officeart/2005/8/layout/orgChart1"/>
    <dgm:cxn modelId="{F4DEF6BD-24FC-4CD5-9DC3-2D99003FC864}" type="presParOf" srcId="{CB6B02EC-CFA3-40AF-AC03-54BCDBA03902}" destId="{31DF5E8A-4001-478E-82BD-96EB8B043030}" srcOrd="2" destOrd="0" presId="urn:microsoft.com/office/officeart/2005/8/layout/orgChart1"/>
    <dgm:cxn modelId="{9F812B6A-5C07-43CB-BA18-D142A9820081}" type="presParOf" srcId="{2E5C9C93-344F-4131-A059-D2F2BDD3D503}" destId="{6980D7DD-57FE-4DBE-9DC2-AA6626CB4FD4}" srcOrd="2" destOrd="0" presId="urn:microsoft.com/office/officeart/2005/8/layout/orgChart1"/>
    <dgm:cxn modelId="{878CCE01-B05B-4D29-8B85-A79D4AED1952}" type="presParOf" srcId="{2E5C9C93-344F-4131-A059-D2F2BDD3D503}" destId="{7591B312-B1DF-4CB8-8607-5E8440042896}" srcOrd="3" destOrd="0" presId="urn:microsoft.com/office/officeart/2005/8/layout/orgChart1"/>
    <dgm:cxn modelId="{7BC8BA0A-6430-40DB-942A-949FFF60C8C0}" type="presParOf" srcId="{7591B312-B1DF-4CB8-8607-5E8440042896}" destId="{11FADD6E-73C5-43E2-B413-0DC19A889E37}" srcOrd="0" destOrd="0" presId="urn:microsoft.com/office/officeart/2005/8/layout/orgChart1"/>
    <dgm:cxn modelId="{6E810154-CF77-46D2-929C-C3AF5AAF7048}" type="presParOf" srcId="{11FADD6E-73C5-43E2-B413-0DC19A889E37}" destId="{171849F0-ED23-44DD-9A8E-40E751974362}" srcOrd="0" destOrd="0" presId="urn:microsoft.com/office/officeart/2005/8/layout/orgChart1"/>
    <dgm:cxn modelId="{9EB76B13-E5BA-416A-A0CB-ED8FDCD2A18B}" type="presParOf" srcId="{11FADD6E-73C5-43E2-B413-0DC19A889E37}" destId="{4EEC0506-2795-4C23-B94A-4DAF09C754B4}" srcOrd="1" destOrd="0" presId="urn:microsoft.com/office/officeart/2005/8/layout/orgChart1"/>
    <dgm:cxn modelId="{36EE468A-3101-43D1-A4E8-A35621133F60}" type="presParOf" srcId="{7591B312-B1DF-4CB8-8607-5E8440042896}" destId="{3B0B3BF7-260B-4CDF-A331-C9C0A21D4625}" srcOrd="1" destOrd="0" presId="urn:microsoft.com/office/officeart/2005/8/layout/orgChart1"/>
    <dgm:cxn modelId="{7F103CC7-54C1-4026-AB14-B77C8DB85CA5}" type="presParOf" srcId="{7591B312-B1DF-4CB8-8607-5E8440042896}" destId="{AE4F909D-A277-4ABC-B707-C0CD4A84CEFF}" srcOrd="2" destOrd="0" presId="urn:microsoft.com/office/officeart/2005/8/layout/orgChart1"/>
    <dgm:cxn modelId="{A0515B77-3DF8-4546-B35D-DC26FA43EEB3}" type="presParOf" srcId="{2E5C9C93-344F-4131-A059-D2F2BDD3D503}" destId="{99F45913-8BF5-4CB3-8164-55DF6104AC74}" srcOrd="4" destOrd="0" presId="urn:microsoft.com/office/officeart/2005/8/layout/orgChart1"/>
    <dgm:cxn modelId="{E5F25BA1-BC23-4FE2-B06D-9349AB869506}" type="presParOf" srcId="{2E5C9C93-344F-4131-A059-D2F2BDD3D503}" destId="{8C30BD5A-DA51-45DC-BFBC-B57E3FFC24B6}" srcOrd="5" destOrd="0" presId="urn:microsoft.com/office/officeart/2005/8/layout/orgChart1"/>
    <dgm:cxn modelId="{6BAF1F32-989F-4D30-9404-A7A7A7F65E2E}" type="presParOf" srcId="{8C30BD5A-DA51-45DC-BFBC-B57E3FFC24B6}" destId="{3AF8F39A-4488-4A44-95C2-B8D6826839E1}" srcOrd="0" destOrd="0" presId="urn:microsoft.com/office/officeart/2005/8/layout/orgChart1"/>
    <dgm:cxn modelId="{C0AB2C78-AB69-4247-AE64-A1F26A706D64}" type="presParOf" srcId="{3AF8F39A-4488-4A44-95C2-B8D6826839E1}" destId="{1E590C87-0106-4192-9821-44DD1175FFDF}" srcOrd="0" destOrd="0" presId="urn:microsoft.com/office/officeart/2005/8/layout/orgChart1"/>
    <dgm:cxn modelId="{7D1983E6-FA1D-41F1-AECD-ADE9EECCC08A}" type="presParOf" srcId="{3AF8F39A-4488-4A44-95C2-B8D6826839E1}" destId="{005F6FB4-5FA0-47AD-AE5D-3DD2BF65A171}" srcOrd="1" destOrd="0" presId="urn:microsoft.com/office/officeart/2005/8/layout/orgChart1"/>
    <dgm:cxn modelId="{197C9E2E-F878-449B-9BA1-A0EA1EBEEB29}" type="presParOf" srcId="{8C30BD5A-DA51-45DC-BFBC-B57E3FFC24B6}" destId="{AADA0839-D635-41CC-920C-DB4D2CCF3102}" srcOrd="1" destOrd="0" presId="urn:microsoft.com/office/officeart/2005/8/layout/orgChart1"/>
    <dgm:cxn modelId="{5F35AEAB-9F6A-4B24-804C-2E54B14C779C}" type="presParOf" srcId="{8C30BD5A-DA51-45DC-BFBC-B57E3FFC24B6}" destId="{79692D29-2673-409D-A2A7-DEBDAC40A65C}" srcOrd="2" destOrd="0" presId="urn:microsoft.com/office/officeart/2005/8/layout/orgChart1"/>
    <dgm:cxn modelId="{D7FAABE6-8806-4F05-90A9-1D8735E6B8A9}" type="presParOf" srcId="{8AEC773A-2343-43E4-868F-B465EB319346}" destId="{44712D68-5D42-4BFC-A428-E0E82D282964}" srcOrd="2" destOrd="0" presId="urn:microsoft.com/office/officeart/2005/8/layout/orgChart1"/>
    <dgm:cxn modelId="{866E7CFF-A476-4C91-8649-4F086353E7F1}" type="presParOf" srcId="{E26AE85A-B544-4928-8D24-823A0525396B}" destId="{34129773-FDA1-4CB8-8654-8E1110329BA1}" srcOrd="2" destOrd="0" presId="urn:microsoft.com/office/officeart/2005/8/layout/orgChart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F45913-8BF5-4CB3-8164-55DF6104AC74}">
      <dsp:nvSpPr>
        <dsp:cNvPr id="0" name=""/>
        <dsp:cNvSpPr/>
      </dsp:nvSpPr>
      <dsp:spPr>
        <a:xfrm>
          <a:off x="6095697" y="1873244"/>
          <a:ext cx="166215" cy="2077472"/>
        </a:xfrm>
        <a:custGeom>
          <a:avLst/>
          <a:gdLst/>
          <a:ahLst/>
          <a:cxnLst/>
          <a:rect l="0" t="0" r="0" b="0"/>
          <a:pathLst>
            <a:path>
              <a:moveTo>
                <a:pt x="166215" y="0"/>
              </a:moveTo>
              <a:lnTo>
                <a:pt x="166215" y="2077472"/>
              </a:lnTo>
              <a:lnTo>
                <a:pt x="0" y="2077472"/>
              </a:lnTo>
            </a:path>
          </a:pathLst>
        </a:custGeom>
        <a:noFill/>
        <a:ln w="635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6980D7DD-57FE-4DBE-9DC2-AA6626CB4FD4}">
      <dsp:nvSpPr>
        <dsp:cNvPr id="0" name=""/>
        <dsp:cNvSpPr/>
      </dsp:nvSpPr>
      <dsp:spPr>
        <a:xfrm>
          <a:off x="6261912" y="1873244"/>
          <a:ext cx="162365" cy="1332640"/>
        </a:xfrm>
        <a:custGeom>
          <a:avLst/>
          <a:gdLst/>
          <a:ahLst/>
          <a:cxnLst/>
          <a:rect l="0" t="0" r="0" b="0"/>
          <a:pathLst>
            <a:path>
              <a:moveTo>
                <a:pt x="0" y="0"/>
              </a:moveTo>
              <a:lnTo>
                <a:pt x="0" y="1332640"/>
              </a:lnTo>
              <a:lnTo>
                <a:pt x="162365" y="1332640"/>
              </a:lnTo>
            </a:path>
          </a:pathLst>
        </a:custGeom>
        <a:noFill/>
        <a:ln w="635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14BDCE2E-D4C0-4D42-9F79-430F35219C92}">
      <dsp:nvSpPr>
        <dsp:cNvPr id="0" name=""/>
        <dsp:cNvSpPr/>
      </dsp:nvSpPr>
      <dsp:spPr>
        <a:xfrm>
          <a:off x="6099547" y="1873244"/>
          <a:ext cx="162365" cy="711314"/>
        </a:xfrm>
        <a:custGeom>
          <a:avLst/>
          <a:gdLst/>
          <a:ahLst/>
          <a:cxnLst/>
          <a:rect l="0" t="0" r="0" b="0"/>
          <a:pathLst>
            <a:path>
              <a:moveTo>
                <a:pt x="162365" y="0"/>
              </a:moveTo>
              <a:lnTo>
                <a:pt x="162365" y="711314"/>
              </a:lnTo>
              <a:lnTo>
                <a:pt x="0" y="711314"/>
              </a:lnTo>
            </a:path>
          </a:pathLst>
        </a:custGeom>
        <a:noFill/>
        <a:ln w="635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6C9131B1-F349-4DDA-A1FD-3D23FF117057}">
      <dsp:nvSpPr>
        <dsp:cNvPr id="0" name=""/>
        <dsp:cNvSpPr/>
      </dsp:nvSpPr>
      <dsp:spPr>
        <a:xfrm>
          <a:off x="4390845" y="775345"/>
          <a:ext cx="1097898" cy="711314"/>
        </a:xfrm>
        <a:custGeom>
          <a:avLst/>
          <a:gdLst/>
          <a:ahLst/>
          <a:cxnLst/>
          <a:rect l="0" t="0" r="0" b="0"/>
          <a:pathLst>
            <a:path>
              <a:moveTo>
                <a:pt x="0" y="0"/>
              </a:moveTo>
              <a:lnTo>
                <a:pt x="0" y="711314"/>
              </a:lnTo>
              <a:lnTo>
                <a:pt x="1097898" y="711314"/>
              </a:lnTo>
            </a:path>
          </a:pathLst>
        </a:custGeom>
        <a:noFill/>
        <a:ln w="635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C1A8537E-35CE-47EF-A8DC-FF89E842DC85}">
      <dsp:nvSpPr>
        <dsp:cNvPr id="0" name=""/>
        <dsp:cNvSpPr/>
      </dsp:nvSpPr>
      <dsp:spPr>
        <a:xfrm>
          <a:off x="2519778" y="1873244"/>
          <a:ext cx="162365" cy="2907112"/>
        </a:xfrm>
        <a:custGeom>
          <a:avLst/>
          <a:gdLst/>
          <a:ahLst/>
          <a:cxnLst/>
          <a:rect l="0" t="0" r="0" b="0"/>
          <a:pathLst>
            <a:path>
              <a:moveTo>
                <a:pt x="0" y="0"/>
              </a:moveTo>
              <a:lnTo>
                <a:pt x="0" y="2907112"/>
              </a:lnTo>
              <a:lnTo>
                <a:pt x="162365" y="2907112"/>
              </a:lnTo>
            </a:path>
          </a:pathLst>
        </a:custGeom>
        <a:noFill/>
        <a:ln w="635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E87E9841-9969-4B8E-A77E-B751E6ADCE24}">
      <dsp:nvSpPr>
        <dsp:cNvPr id="0" name=""/>
        <dsp:cNvSpPr/>
      </dsp:nvSpPr>
      <dsp:spPr>
        <a:xfrm>
          <a:off x="2357412" y="1873244"/>
          <a:ext cx="162365" cy="2907112"/>
        </a:xfrm>
        <a:custGeom>
          <a:avLst/>
          <a:gdLst/>
          <a:ahLst/>
          <a:cxnLst/>
          <a:rect l="0" t="0" r="0" b="0"/>
          <a:pathLst>
            <a:path>
              <a:moveTo>
                <a:pt x="162365" y="0"/>
              </a:moveTo>
              <a:lnTo>
                <a:pt x="162365" y="2907112"/>
              </a:lnTo>
              <a:lnTo>
                <a:pt x="0" y="2907112"/>
              </a:lnTo>
            </a:path>
          </a:pathLst>
        </a:custGeom>
        <a:noFill/>
        <a:ln w="635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05D25C8C-E86C-45A4-9EB9-2B8F69A15F18}">
      <dsp:nvSpPr>
        <dsp:cNvPr id="0" name=""/>
        <dsp:cNvSpPr/>
      </dsp:nvSpPr>
      <dsp:spPr>
        <a:xfrm>
          <a:off x="2519778" y="1873244"/>
          <a:ext cx="162365" cy="1809213"/>
        </a:xfrm>
        <a:custGeom>
          <a:avLst/>
          <a:gdLst/>
          <a:ahLst/>
          <a:cxnLst/>
          <a:rect l="0" t="0" r="0" b="0"/>
          <a:pathLst>
            <a:path>
              <a:moveTo>
                <a:pt x="0" y="0"/>
              </a:moveTo>
              <a:lnTo>
                <a:pt x="0" y="1809213"/>
              </a:lnTo>
              <a:lnTo>
                <a:pt x="162365" y="1809213"/>
              </a:lnTo>
            </a:path>
          </a:pathLst>
        </a:custGeom>
        <a:noFill/>
        <a:ln w="635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510E4A8F-6DEF-45AF-9CF7-C089F889C3E1}">
      <dsp:nvSpPr>
        <dsp:cNvPr id="0" name=""/>
        <dsp:cNvSpPr/>
      </dsp:nvSpPr>
      <dsp:spPr>
        <a:xfrm>
          <a:off x="2357412" y="1873244"/>
          <a:ext cx="162365" cy="1809213"/>
        </a:xfrm>
        <a:custGeom>
          <a:avLst/>
          <a:gdLst/>
          <a:ahLst/>
          <a:cxnLst/>
          <a:rect l="0" t="0" r="0" b="0"/>
          <a:pathLst>
            <a:path>
              <a:moveTo>
                <a:pt x="162365" y="0"/>
              </a:moveTo>
              <a:lnTo>
                <a:pt x="162365" y="1809213"/>
              </a:lnTo>
              <a:lnTo>
                <a:pt x="0" y="1809213"/>
              </a:lnTo>
            </a:path>
          </a:pathLst>
        </a:custGeom>
        <a:noFill/>
        <a:ln w="635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266F57AF-B067-4EB5-9EED-7258DC3A52DD}">
      <dsp:nvSpPr>
        <dsp:cNvPr id="0" name=""/>
        <dsp:cNvSpPr/>
      </dsp:nvSpPr>
      <dsp:spPr>
        <a:xfrm>
          <a:off x="2519778" y="1873244"/>
          <a:ext cx="162365" cy="711314"/>
        </a:xfrm>
        <a:custGeom>
          <a:avLst/>
          <a:gdLst/>
          <a:ahLst/>
          <a:cxnLst/>
          <a:rect l="0" t="0" r="0" b="0"/>
          <a:pathLst>
            <a:path>
              <a:moveTo>
                <a:pt x="0" y="0"/>
              </a:moveTo>
              <a:lnTo>
                <a:pt x="0" y="711314"/>
              </a:lnTo>
              <a:lnTo>
                <a:pt x="162365" y="711314"/>
              </a:lnTo>
            </a:path>
          </a:pathLst>
        </a:custGeom>
        <a:noFill/>
        <a:ln w="635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64A247FD-F187-4DBD-A8E6-D0AAD3CB0FF0}">
      <dsp:nvSpPr>
        <dsp:cNvPr id="0" name=""/>
        <dsp:cNvSpPr/>
      </dsp:nvSpPr>
      <dsp:spPr>
        <a:xfrm>
          <a:off x="2357412" y="1873244"/>
          <a:ext cx="162365" cy="711314"/>
        </a:xfrm>
        <a:custGeom>
          <a:avLst/>
          <a:gdLst/>
          <a:ahLst/>
          <a:cxnLst/>
          <a:rect l="0" t="0" r="0" b="0"/>
          <a:pathLst>
            <a:path>
              <a:moveTo>
                <a:pt x="162365" y="0"/>
              </a:moveTo>
              <a:lnTo>
                <a:pt x="162365" y="711314"/>
              </a:lnTo>
              <a:lnTo>
                <a:pt x="0" y="711314"/>
              </a:lnTo>
            </a:path>
          </a:pathLst>
        </a:custGeom>
        <a:noFill/>
        <a:ln w="635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E71C1228-5CCE-4D2E-8B8A-113E15B5FB5F}">
      <dsp:nvSpPr>
        <dsp:cNvPr id="0" name=""/>
        <dsp:cNvSpPr/>
      </dsp:nvSpPr>
      <dsp:spPr>
        <a:xfrm>
          <a:off x="3292946" y="775345"/>
          <a:ext cx="1097898" cy="711314"/>
        </a:xfrm>
        <a:custGeom>
          <a:avLst/>
          <a:gdLst/>
          <a:ahLst/>
          <a:cxnLst/>
          <a:rect l="0" t="0" r="0" b="0"/>
          <a:pathLst>
            <a:path>
              <a:moveTo>
                <a:pt x="1097898" y="0"/>
              </a:moveTo>
              <a:lnTo>
                <a:pt x="1097898" y="711314"/>
              </a:lnTo>
              <a:lnTo>
                <a:pt x="0" y="711314"/>
              </a:lnTo>
            </a:path>
          </a:pathLst>
        </a:custGeom>
        <a:noFill/>
        <a:ln w="635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4DFFB6BF-A324-4154-8146-6ECB2DEFA6A5}">
      <dsp:nvSpPr>
        <dsp:cNvPr id="0" name=""/>
        <dsp:cNvSpPr/>
      </dsp:nvSpPr>
      <dsp:spPr>
        <a:xfrm>
          <a:off x="3617677" y="2177"/>
          <a:ext cx="1546336" cy="773168"/>
        </a:xfrm>
        <a:prstGeom prst="rect">
          <a:avLst/>
        </a:prstGeom>
        <a:solidFill>
          <a:schemeClr val="accent2">
            <a:lumMod val="40000"/>
            <a:lumOff val="60000"/>
          </a:schemeClr>
        </a:solidFill>
        <a:ln w="63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de-DE" sz="1050" b="1" kern="1200" cap="none" spc="0" dirty="0">
              <a:ln w="6350">
                <a:noFill/>
                <a:prstDash val="solid"/>
              </a:ln>
              <a:solidFill>
                <a:sysClr val="windowText" lastClr="000000"/>
              </a:solidFill>
              <a:effectLst/>
              <a:latin typeface="Cambria" pitchFamily="18" charset="0"/>
              <a:cs typeface="Times New Roman" pitchFamily="18" charset="0"/>
            </a:rPr>
            <a:t>mehrere Reinstoffe </a:t>
          </a:r>
          <a:r>
            <a:rPr lang="de-DE" sz="1050" b="0" kern="1200" cap="none" spc="0" dirty="0">
              <a:ln w="6350">
                <a:noFill/>
                <a:prstDash val="solid"/>
              </a:ln>
              <a:solidFill>
                <a:sysClr val="windowText" lastClr="000000"/>
              </a:solidFill>
              <a:effectLst/>
              <a:latin typeface="Cambria" pitchFamily="18" charset="0"/>
              <a:cs typeface="Times New Roman" pitchFamily="18" charset="0"/>
            </a:rPr>
            <a:t>bilden</a:t>
          </a:r>
        </a:p>
      </dsp:txBody>
      <dsp:txXfrm>
        <a:off x="3617677" y="2177"/>
        <a:ext cx="1546336" cy="773168"/>
      </dsp:txXfrm>
    </dsp:sp>
    <dsp:sp modelId="{168A2947-C23C-4E57-8949-CAB0FF27FB48}">
      <dsp:nvSpPr>
        <dsp:cNvPr id="0" name=""/>
        <dsp:cNvSpPr/>
      </dsp:nvSpPr>
      <dsp:spPr>
        <a:xfrm>
          <a:off x="1746609" y="1100076"/>
          <a:ext cx="1546336" cy="773168"/>
        </a:xfrm>
        <a:prstGeom prst="rect">
          <a:avLst/>
        </a:prstGeom>
        <a:solidFill>
          <a:srgbClr val="00CC00"/>
        </a:solidFill>
        <a:ln w="63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de-DE" sz="1050" b="1" kern="1200" cap="none" spc="0" dirty="0" smtClean="0">
              <a:ln w="6350">
                <a:noFill/>
                <a:prstDash val="solid"/>
              </a:ln>
              <a:solidFill>
                <a:sysClr val="windowText" lastClr="000000"/>
              </a:solidFill>
              <a:effectLst/>
              <a:latin typeface="Cambria" pitchFamily="18" charset="0"/>
              <a:cs typeface="Times New Roman" pitchFamily="18" charset="0"/>
            </a:rPr>
            <a:t>heterogene </a:t>
          </a:r>
        </a:p>
        <a:p>
          <a:pPr lvl="0" algn="ctr" defTabSz="466725">
            <a:lnSpc>
              <a:spcPct val="90000"/>
            </a:lnSpc>
            <a:spcBef>
              <a:spcPct val="0"/>
            </a:spcBef>
            <a:spcAft>
              <a:spcPct val="35000"/>
            </a:spcAft>
          </a:pPr>
          <a:r>
            <a:rPr lang="de-DE" sz="1050" b="1" kern="1200" cap="none" spc="0" dirty="0" smtClean="0">
              <a:ln w="6350">
                <a:noFill/>
                <a:prstDash val="solid"/>
              </a:ln>
              <a:solidFill>
                <a:sysClr val="windowText" lastClr="000000"/>
              </a:solidFill>
              <a:effectLst/>
              <a:latin typeface="Cambria" pitchFamily="18" charset="0"/>
              <a:cs typeface="Times New Roman" pitchFamily="18" charset="0"/>
            </a:rPr>
            <a:t>Gemische</a:t>
          </a:r>
          <a:endParaRPr lang="de-DE" sz="1050" b="1" kern="1200" cap="none" spc="0" dirty="0">
            <a:ln w="6350">
              <a:noFill/>
              <a:prstDash val="solid"/>
            </a:ln>
            <a:solidFill>
              <a:sysClr val="windowText" lastClr="000000"/>
            </a:solidFill>
            <a:effectLst/>
            <a:latin typeface="Cambria" pitchFamily="18" charset="0"/>
            <a:cs typeface="Times New Roman" pitchFamily="18" charset="0"/>
          </a:endParaRPr>
        </a:p>
      </dsp:txBody>
      <dsp:txXfrm>
        <a:off x="1746609" y="1100076"/>
        <a:ext cx="1546336" cy="773168"/>
      </dsp:txXfrm>
    </dsp:sp>
    <dsp:sp modelId="{584F4B83-53B8-4EEF-A793-71DF5DFD20AA}">
      <dsp:nvSpPr>
        <dsp:cNvPr id="0" name=""/>
        <dsp:cNvSpPr/>
      </dsp:nvSpPr>
      <dsp:spPr>
        <a:xfrm>
          <a:off x="811076" y="2197975"/>
          <a:ext cx="1546336" cy="773168"/>
        </a:xfrm>
        <a:prstGeom prst="rect">
          <a:avLst/>
        </a:prstGeom>
        <a:solidFill>
          <a:srgbClr val="99FF66"/>
        </a:solidFill>
        <a:ln w="63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de-DE" sz="1050" b="1" kern="1200" cap="none" spc="0" dirty="0">
              <a:ln w="6350">
                <a:noFill/>
                <a:prstDash val="solid"/>
              </a:ln>
              <a:solidFill>
                <a:sysClr val="windowText" lastClr="000000"/>
              </a:solidFill>
              <a:effectLst/>
              <a:latin typeface="Cambria" pitchFamily="18" charset="0"/>
              <a:cs typeface="Times New Roman" pitchFamily="18" charset="0"/>
            </a:rPr>
            <a:t>Gemenge:</a:t>
          </a:r>
        </a:p>
        <a:p>
          <a:pPr lvl="0" algn="ctr" defTabSz="466725">
            <a:lnSpc>
              <a:spcPct val="90000"/>
            </a:lnSpc>
            <a:spcBef>
              <a:spcPct val="0"/>
            </a:spcBef>
            <a:spcAft>
              <a:spcPct val="35000"/>
            </a:spcAft>
          </a:pPr>
          <a:r>
            <a:rPr lang="de-DE" sz="1050" b="0" kern="1200" cap="none" spc="0" dirty="0">
              <a:ln w="6350">
                <a:noFill/>
                <a:prstDash val="solid"/>
              </a:ln>
              <a:solidFill>
                <a:sysClr val="windowText" lastClr="000000"/>
              </a:solidFill>
              <a:effectLst/>
              <a:latin typeface="Cambria" pitchFamily="18" charset="0"/>
              <a:cs typeface="Times New Roman" pitchFamily="18" charset="0"/>
            </a:rPr>
            <a:t>Feststoff mit Feststoff</a:t>
          </a:r>
        </a:p>
      </dsp:txBody>
      <dsp:txXfrm>
        <a:off x="811076" y="2197975"/>
        <a:ext cx="1546336" cy="773168"/>
      </dsp:txXfrm>
    </dsp:sp>
    <dsp:sp modelId="{412F66D9-93D8-4D85-8855-572ED6C3F8F7}">
      <dsp:nvSpPr>
        <dsp:cNvPr id="0" name=""/>
        <dsp:cNvSpPr/>
      </dsp:nvSpPr>
      <dsp:spPr>
        <a:xfrm>
          <a:off x="2682143" y="2197975"/>
          <a:ext cx="1546336" cy="773168"/>
        </a:xfrm>
        <a:prstGeom prst="rect">
          <a:avLst/>
        </a:prstGeom>
        <a:solidFill>
          <a:srgbClr val="99FF66"/>
        </a:solidFill>
        <a:ln w="63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de-DE" sz="1050" b="1" kern="1200" cap="none" spc="0" dirty="0">
              <a:ln w="6350">
                <a:noFill/>
                <a:prstDash val="solid"/>
              </a:ln>
              <a:solidFill>
                <a:sysClr val="windowText" lastClr="000000"/>
              </a:solidFill>
              <a:effectLst/>
              <a:latin typeface="Cambria" pitchFamily="18" charset="0"/>
              <a:cs typeface="Times New Roman" pitchFamily="18" charset="0"/>
            </a:rPr>
            <a:t>Suspension:</a:t>
          </a:r>
        </a:p>
        <a:p>
          <a:pPr lvl="0" algn="ctr" defTabSz="466725">
            <a:lnSpc>
              <a:spcPct val="90000"/>
            </a:lnSpc>
            <a:spcBef>
              <a:spcPct val="0"/>
            </a:spcBef>
            <a:spcAft>
              <a:spcPct val="35000"/>
            </a:spcAft>
          </a:pPr>
          <a:r>
            <a:rPr lang="de-DE" sz="1050" b="0" kern="1200" cap="none" spc="0" dirty="0">
              <a:ln w="6350">
                <a:noFill/>
                <a:prstDash val="solid"/>
              </a:ln>
              <a:solidFill>
                <a:sysClr val="windowText" lastClr="000000"/>
              </a:solidFill>
              <a:effectLst/>
              <a:latin typeface="Cambria" pitchFamily="18" charset="0"/>
              <a:cs typeface="Times New Roman" pitchFamily="18" charset="0"/>
            </a:rPr>
            <a:t>Feststoff in Flüssigkeit</a:t>
          </a:r>
        </a:p>
      </dsp:txBody>
      <dsp:txXfrm>
        <a:off x="2682143" y="2197975"/>
        <a:ext cx="1546336" cy="773168"/>
      </dsp:txXfrm>
    </dsp:sp>
    <dsp:sp modelId="{E45D6C70-82AC-481D-9224-67D4D6DE69E6}">
      <dsp:nvSpPr>
        <dsp:cNvPr id="0" name=""/>
        <dsp:cNvSpPr/>
      </dsp:nvSpPr>
      <dsp:spPr>
        <a:xfrm>
          <a:off x="811076" y="3295874"/>
          <a:ext cx="1546336" cy="773168"/>
        </a:xfrm>
        <a:prstGeom prst="rect">
          <a:avLst/>
        </a:prstGeom>
        <a:solidFill>
          <a:srgbClr val="99FF66"/>
        </a:solidFill>
        <a:ln w="63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de-DE" sz="1050" b="1" kern="1200" cap="none" spc="0" dirty="0">
              <a:ln w="6350">
                <a:noFill/>
                <a:prstDash val="solid"/>
              </a:ln>
              <a:solidFill>
                <a:sysClr val="windowText" lastClr="000000"/>
              </a:solidFill>
              <a:effectLst/>
              <a:latin typeface="Cambria" pitchFamily="18" charset="0"/>
              <a:cs typeface="Times New Roman" pitchFamily="18" charset="0"/>
            </a:rPr>
            <a:t>Emulsion:</a:t>
          </a:r>
        </a:p>
        <a:p>
          <a:pPr lvl="0" algn="ctr" defTabSz="466725">
            <a:lnSpc>
              <a:spcPct val="90000"/>
            </a:lnSpc>
            <a:spcBef>
              <a:spcPct val="0"/>
            </a:spcBef>
            <a:spcAft>
              <a:spcPct val="35000"/>
            </a:spcAft>
          </a:pPr>
          <a:r>
            <a:rPr lang="de-DE" sz="1050" b="0" kern="1200" cap="none" spc="0" dirty="0">
              <a:ln w="6350">
                <a:noFill/>
                <a:prstDash val="solid"/>
              </a:ln>
              <a:solidFill>
                <a:sysClr val="windowText" lastClr="000000"/>
              </a:solidFill>
              <a:effectLst/>
              <a:latin typeface="Cambria" pitchFamily="18" charset="0"/>
              <a:cs typeface="Times New Roman" pitchFamily="18" charset="0"/>
            </a:rPr>
            <a:t>Flüssigkeit in Flüssigkeit</a:t>
          </a:r>
        </a:p>
      </dsp:txBody>
      <dsp:txXfrm>
        <a:off x="811076" y="3295874"/>
        <a:ext cx="1546336" cy="773168"/>
      </dsp:txXfrm>
    </dsp:sp>
    <dsp:sp modelId="{B03A4384-4735-48B6-9A25-A2072F9F7D26}">
      <dsp:nvSpPr>
        <dsp:cNvPr id="0" name=""/>
        <dsp:cNvSpPr/>
      </dsp:nvSpPr>
      <dsp:spPr>
        <a:xfrm>
          <a:off x="2682143" y="3295874"/>
          <a:ext cx="1546336" cy="773168"/>
        </a:xfrm>
        <a:prstGeom prst="rect">
          <a:avLst/>
        </a:prstGeom>
        <a:solidFill>
          <a:srgbClr val="99FF66"/>
        </a:solidFill>
        <a:ln w="63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de-DE" sz="1050" b="1" kern="1200" cap="none" spc="0" dirty="0">
              <a:ln w="6350">
                <a:noFill/>
                <a:prstDash val="solid"/>
              </a:ln>
              <a:solidFill>
                <a:sysClr val="windowText" lastClr="000000"/>
              </a:solidFill>
              <a:effectLst/>
              <a:latin typeface="Cambria" pitchFamily="18" charset="0"/>
              <a:cs typeface="Times New Roman" pitchFamily="18" charset="0"/>
            </a:rPr>
            <a:t>Schaum:</a:t>
          </a:r>
        </a:p>
        <a:p>
          <a:pPr lvl="0" algn="ctr" defTabSz="466725">
            <a:lnSpc>
              <a:spcPct val="90000"/>
            </a:lnSpc>
            <a:spcBef>
              <a:spcPct val="0"/>
            </a:spcBef>
            <a:spcAft>
              <a:spcPct val="35000"/>
            </a:spcAft>
          </a:pPr>
          <a:r>
            <a:rPr lang="de-DE" sz="1050" b="0" kern="1200" cap="none" spc="0" dirty="0">
              <a:ln w="6350">
                <a:noFill/>
                <a:prstDash val="solid"/>
              </a:ln>
              <a:solidFill>
                <a:sysClr val="windowText" lastClr="000000"/>
              </a:solidFill>
              <a:effectLst/>
              <a:latin typeface="Cambria" pitchFamily="18" charset="0"/>
              <a:cs typeface="Times New Roman" pitchFamily="18" charset="0"/>
            </a:rPr>
            <a:t>Gas in Flüssigkeit</a:t>
          </a:r>
        </a:p>
      </dsp:txBody>
      <dsp:txXfrm>
        <a:off x="2682143" y="3295874"/>
        <a:ext cx="1546336" cy="773168"/>
      </dsp:txXfrm>
    </dsp:sp>
    <dsp:sp modelId="{75511C60-CB03-4682-8823-FA49009A8DB2}">
      <dsp:nvSpPr>
        <dsp:cNvPr id="0" name=""/>
        <dsp:cNvSpPr/>
      </dsp:nvSpPr>
      <dsp:spPr>
        <a:xfrm>
          <a:off x="811076" y="4393773"/>
          <a:ext cx="1546336" cy="773168"/>
        </a:xfrm>
        <a:prstGeom prst="rect">
          <a:avLst/>
        </a:prstGeom>
        <a:solidFill>
          <a:srgbClr val="99FF66"/>
        </a:solidFill>
        <a:ln w="63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de-DE" sz="1050" b="1" kern="1200" cap="none" spc="0" dirty="0">
              <a:ln w="6350">
                <a:noFill/>
                <a:prstDash val="solid"/>
              </a:ln>
              <a:solidFill>
                <a:sysClr val="windowText" lastClr="000000"/>
              </a:solidFill>
              <a:effectLst/>
              <a:latin typeface="Cambria" pitchFamily="18" charset="0"/>
              <a:cs typeface="Times New Roman" pitchFamily="18" charset="0"/>
            </a:rPr>
            <a:t>Nebel:</a:t>
          </a:r>
        </a:p>
        <a:p>
          <a:pPr lvl="0" algn="ctr" defTabSz="466725">
            <a:lnSpc>
              <a:spcPct val="90000"/>
            </a:lnSpc>
            <a:spcBef>
              <a:spcPct val="0"/>
            </a:spcBef>
            <a:spcAft>
              <a:spcPct val="35000"/>
            </a:spcAft>
          </a:pPr>
          <a:r>
            <a:rPr lang="de-DE" sz="1050" b="0" kern="1200" cap="none" spc="0" dirty="0">
              <a:ln w="6350">
                <a:noFill/>
                <a:prstDash val="solid"/>
              </a:ln>
              <a:solidFill>
                <a:sysClr val="windowText" lastClr="000000"/>
              </a:solidFill>
              <a:effectLst/>
              <a:latin typeface="Cambria" pitchFamily="18" charset="0"/>
              <a:cs typeface="Times New Roman" pitchFamily="18" charset="0"/>
            </a:rPr>
            <a:t>Flüssigkeit in Gas</a:t>
          </a:r>
        </a:p>
      </dsp:txBody>
      <dsp:txXfrm>
        <a:off x="811076" y="4393773"/>
        <a:ext cx="1546336" cy="773168"/>
      </dsp:txXfrm>
    </dsp:sp>
    <dsp:sp modelId="{0AC6C9E6-B4B0-45E5-8148-423D5AA90B36}">
      <dsp:nvSpPr>
        <dsp:cNvPr id="0" name=""/>
        <dsp:cNvSpPr/>
      </dsp:nvSpPr>
      <dsp:spPr>
        <a:xfrm>
          <a:off x="2682143" y="4393773"/>
          <a:ext cx="1546336" cy="773168"/>
        </a:xfrm>
        <a:prstGeom prst="rect">
          <a:avLst/>
        </a:prstGeom>
        <a:solidFill>
          <a:srgbClr val="99FF66"/>
        </a:solidFill>
        <a:ln w="63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de-DE" sz="1050" b="1" kern="1200" cap="none" spc="0" dirty="0">
              <a:ln w="6350">
                <a:noFill/>
                <a:prstDash val="solid"/>
              </a:ln>
              <a:solidFill>
                <a:sysClr val="windowText" lastClr="000000"/>
              </a:solidFill>
              <a:effectLst/>
              <a:latin typeface="Cambria" pitchFamily="18" charset="0"/>
              <a:cs typeface="Times New Roman" pitchFamily="18" charset="0"/>
            </a:rPr>
            <a:t>Rauch:</a:t>
          </a:r>
        </a:p>
        <a:p>
          <a:pPr lvl="0" algn="ctr" defTabSz="466725">
            <a:lnSpc>
              <a:spcPct val="90000"/>
            </a:lnSpc>
            <a:spcBef>
              <a:spcPct val="0"/>
            </a:spcBef>
            <a:spcAft>
              <a:spcPct val="35000"/>
            </a:spcAft>
          </a:pPr>
          <a:r>
            <a:rPr lang="de-DE" sz="1050" b="0" kern="1200" cap="none" spc="0" dirty="0">
              <a:ln w="6350">
                <a:noFill/>
                <a:prstDash val="solid"/>
              </a:ln>
              <a:solidFill>
                <a:sysClr val="windowText" lastClr="000000"/>
              </a:solidFill>
              <a:effectLst/>
              <a:latin typeface="Cambria" pitchFamily="18" charset="0"/>
              <a:cs typeface="Times New Roman" pitchFamily="18" charset="0"/>
            </a:rPr>
            <a:t>Feststoff in Gas</a:t>
          </a:r>
        </a:p>
      </dsp:txBody>
      <dsp:txXfrm>
        <a:off x="2682143" y="4393773"/>
        <a:ext cx="1546336" cy="773168"/>
      </dsp:txXfrm>
    </dsp:sp>
    <dsp:sp modelId="{5421DC6E-36B5-489A-A856-959947ED71C5}">
      <dsp:nvSpPr>
        <dsp:cNvPr id="0" name=""/>
        <dsp:cNvSpPr/>
      </dsp:nvSpPr>
      <dsp:spPr>
        <a:xfrm>
          <a:off x="5488744" y="1100076"/>
          <a:ext cx="1546336" cy="773168"/>
        </a:xfrm>
        <a:prstGeom prst="rect">
          <a:avLst/>
        </a:prstGeom>
        <a:solidFill>
          <a:srgbClr val="3366FF"/>
        </a:solidFill>
        <a:ln w="63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de-DE" sz="1050" b="1" kern="1200" cap="none" spc="0" dirty="0">
              <a:ln w="6350">
                <a:noFill/>
                <a:prstDash val="solid"/>
              </a:ln>
              <a:solidFill>
                <a:sysClr val="windowText" lastClr="000000"/>
              </a:solidFill>
              <a:effectLst/>
              <a:latin typeface="Cambria" pitchFamily="18" charset="0"/>
              <a:cs typeface="Times New Roman" pitchFamily="18" charset="0"/>
            </a:rPr>
            <a:t>homogene </a:t>
          </a:r>
          <a:endParaRPr lang="de-DE" sz="1050" b="1" kern="1200" cap="none" spc="0" dirty="0" smtClean="0">
            <a:ln w="6350">
              <a:noFill/>
              <a:prstDash val="solid"/>
            </a:ln>
            <a:solidFill>
              <a:sysClr val="windowText" lastClr="000000"/>
            </a:solidFill>
            <a:effectLst/>
            <a:latin typeface="Cambria" pitchFamily="18" charset="0"/>
            <a:cs typeface="Times New Roman" pitchFamily="18" charset="0"/>
          </a:endParaRPr>
        </a:p>
        <a:p>
          <a:pPr lvl="0" algn="ctr" defTabSz="466725">
            <a:lnSpc>
              <a:spcPct val="90000"/>
            </a:lnSpc>
            <a:spcBef>
              <a:spcPct val="0"/>
            </a:spcBef>
            <a:spcAft>
              <a:spcPct val="35000"/>
            </a:spcAft>
          </a:pPr>
          <a:r>
            <a:rPr lang="de-DE" sz="1050" b="1" kern="1200" cap="none" spc="0" dirty="0" smtClean="0">
              <a:ln w="6350">
                <a:noFill/>
                <a:prstDash val="solid"/>
              </a:ln>
              <a:solidFill>
                <a:sysClr val="windowText" lastClr="000000"/>
              </a:solidFill>
              <a:effectLst/>
              <a:latin typeface="Cambria" pitchFamily="18" charset="0"/>
              <a:cs typeface="Times New Roman" pitchFamily="18" charset="0"/>
            </a:rPr>
            <a:t>Gemische</a:t>
          </a:r>
          <a:endParaRPr lang="de-DE" sz="1050" b="1" kern="1200" cap="none" spc="0" dirty="0">
            <a:ln w="6350">
              <a:noFill/>
              <a:prstDash val="solid"/>
            </a:ln>
            <a:solidFill>
              <a:sysClr val="windowText" lastClr="000000"/>
            </a:solidFill>
            <a:effectLst/>
            <a:latin typeface="Cambria" pitchFamily="18" charset="0"/>
            <a:cs typeface="Times New Roman" pitchFamily="18" charset="0"/>
          </a:endParaRPr>
        </a:p>
      </dsp:txBody>
      <dsp:txXfrm>
        <a:off x="5488744" y="1100076"/>
        <a:ext cx="1546336" cy="773168"/>
      </dsp:txXfrm>
    </dsp:sp>
    <dsp:sp modelId="{5591B40F-275E-40EC-8C57-5354D884A82D}">
      <dsp:nvSpPr>
        <dsp:cNvPr id="0" name=""/>
        <dsp:cNvSpPr/>
      </dsp:nvSpPr>
      <dsp:spPr>
        <a:xfrm>
          <a:off x="4553210" y="2197975"/>
          <a:ext cx="1546336" cy="773168"/>
        </a:xfrm>
        <a:prstGeom prst="rect">
          <a:avLst/>
        </a:prstGeom>
        <a:solidFill>
          <a:srgbClr val="0099FF"/>
        </a:solidFill>
        <a:ln w="63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de-DE" sz="1050" b="1" kern="1200" cap="none" spc="0" dirty="0">
              <a:ln w="6350">
                <a:noFill/>
                <a:prstDash val="solid"/>
              </a:ln>
              <a:solidFill>
                <a:sysClr val="windowText" lastClr="000000"/>
              </a:solidFill>
              <a:effectLst/>
              <a:latin typeface="Cambria" pitchFamily="18" charset="0"/>
              <a:cs typeface="Times New Roman" pitchFamily="18" charset="0"/>
            </a:rPr>
            <a:t>Legierungen:</a:t>
          </a:r>
        </a:p>
        <a:p>
          <a:pPr lvl="0" algn="ctr" defTabSz="466725">
            <a:lnSpc>
              <a:spcPct val="90000"/>
            </a:lnSpc>
            <a:spcBef>
              <a:spcPct val="0"/>
            </a:spcBef>
            <a:spcAft>
              <a:spcPct val="35000"/>
            </a:spcAft>
          </a:pPr>
          <a:r>
            <a:rPr lang="de-DE" sz="1050" b="0" kern="1200" cap="none" spc="0" dirty="0">
              <a:ln w="6350">
                <a:noFill/>
                <a:prstDash val="solid"/>
              </a:ln>
              <a:solidFill>
                <a:sysClr val="windowText" lastClr="000000"/>
              </a:solidFill>
              <a:effectLst/>
              <a:latin typeface="Cambria" pitchFamily="18" charset="0"/>
              <a:cs typeface="Times New Roman" pitchFamily="18" charset="0"/>
            </a:rPr>
            <a:t>Feststoff mit Feststoff</a:t>
          </a:r>
        </a:p>
      </dsp:txBody>
      <dsp:txXfrm>
        <a:off x="4553210" y="2197975"/>
        <a:ext cx="1546336" cy="773168"/>
      </dsp:txXfrm>
    </dsp:sp>
    <dsp:sp modelId="{171849F0-ED23-44DD-9A8E-40E751974362}">
      <dsp:nvSpPr>
        <dsp:cNvPr id="0" name=""/>
        <dsp:cNvSpPr/>
      </dsp:nvSpPr>
      <dsp:spPr>
        <a:xfrm>
          <a:off x="6424278" y="2197975"/>
          <a:ext cx="1546336" cy="2015819"/>
        </a:xfrm>
        <a:prstGeom prst="rect">
          <a:avLst/>
        </a:prstGeom>
        <a:solidFill>
          <a:srgbClr val="0099FF"/>
        </a:solidFill>
        <a:ln w="63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de-DE" sz="1050" b="1" kern="1200" cap="none" spc="0" dirty="0">
              <a:ln w="6350">
                <a:noFill/>
                <a:prstDash val="solid"/>
              </a:ln>
              <a:solidFill>
                <a:sysClr val="windowText" lastClr="000000"/>
              </a:solidFill>
              <a:effectLst/>
              <a:latin typeface="Cambria" pitchFamily="18" charset="0"/>
              <a:cs typeface="Times New Roman" pitchFamily="18" charset="0"/>
            </a:rPr>
            <a:t>Lösung:</a:t>
          </a:r>
        </a:p>
        <a:p>
          <a:pPr lvl="0" algn="ctr" defTabSz="466725">
            <a:lnSpc>
              <a:spcPct val="90000"/>
            </a:lnSpc>
            <a:spcBef>
              <a:spcPct val="0"/>
            </a:spcBef>
            <a:spcAft>
              <a:spcPct val="35000"/>
            </a:spcAft>
          </a:pPr>
          <a:r>
            <a:rPr lang="de-DE" sz="1050" b="0" kern="1200" cap="none" spc="0" dirty="0">
              <a:ln w="6350">
                <a:noFill/>
                <a:prstDash val="solid"/>
              </a:ln>
              <a:solidFill>
                <a:sysClr val="windowText" lastClr="000000"/>
              </a:solidFill>
              <a:effectLst/>
              <a:latin typeface="Cambria" pitchFamily="18" charset="0"/>
              <a:cs typeface="Times New Roman" pitchFamily="18" charset="0"/>
            </a:rPr>
            <a:t>Feststoff in Flüssigkeit; </a:t>
          </a:r>
        </a:p>
        <a:p>
          <a:pPr lvl="0" algn="ctr" defTabSz="466725">
            <a:lnSpc>
              <a:spcPct val="90000"/>
            </a:lnSpc>
            <a:spcBef>
              <a:spcPct val="0"/>
            </a:spcBef>
            <a:spcAft>
              <a:spcPct val="35000"/>
            </a:spcAft>
          </a:pPr>
          <a:r>
            <a:rPr lang="de-DE" sz="1050" b="0" kern="1200" cap="none" spc="0" dirty="0">
              <a:ln w="6350">
                <a:noFill/>
                <a:prstDash val="solid"/>
              </a:ln>
              <a:solidFill>
                <a:sysClr val="windowText" lastClr="000000"/>
              </a:solidFill>
              <a:effectLst/>
              <a:latin typeface="Cambria" pitchFamily="18" charset="0"/>
              <a:cs typeface="Times New Roman" pitchFamily="18" charset="0"/>
            </a:rPr>
            <a:t>Flüssigkeit in Flüssigkeit;</a:t>
          </a:r>
        </a:p>
        <a:p>
          <a:pPr lvl="0" algn="ctr" defTabSz="466725">
            <a:lnSpc>
              <a:spcPct val="90000"/>
            </a:lnSpc>
            <a:spcBef>
              <a:spcPct val="0"/>
            </a:spcBef>
            <a:spcAft>
              <a:spcPct val="35000"/>
            </a:spcAft>
          </a:pPr>
          <a:r>
            <a:rPr lang="de-DE" sz="1050" b="0" kern="1200" cap="none" spc="0" dirty="0">
              <a:ln w="6350">
                <a:noFill/>
                <a:prstDash val="solid"/>
              </a:ln>
              <a:solidFill>
                <a:sysClr val="windowText" lastClr="000000"/>
              </a:solidFill>
              <a:effectLst/>
              <a:latin typeface="Cambria" pitchFamily="18" charset="0"/>
              <a:cs typeface="Times New Roman" pitchFamily="18" charset="0"/>
            </a:rPr>
            <a:t>Gas in Flüssigkeit</a:t>
          </a:r>
        </a:p>
      </dsp:txBody>
      <dsp:txXfrm>
        <a:off x="6424278" y="2197975"/>
        <a:ext cx="1546336" cy="2015819"/>
      </dsp:txXfrm>
    </dsp:sp>
    <dsp:sp modelId="{1E590C87-0106-4192-9821-44DD1175FFDF}">
      <dsp:nvSpPr>
        <dsp:cNvPr id="0" name=""/>
        <dsp:cNvSpPr/>
      </dsp:nvSpPr>
      <dsp:spPr>
        <a:xfrm>
          <a:off x="4549360" y="3564132"/>
          <a:ext cx="1546336" cy="773168"/>
        </a:xfrm>
        <a:prstGeom prst="rect">
          <a:avLst/>
        </a:prstGeom>
        <a:solidFill>
          <a:srgbClr val="0099FF"/>
        </a:solidFill>
        <a:ln w="63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de-DE" sz="1050" b="1" kern="1200" cap="none" spc="0" dirty="0">
              <a:ln w="6350">
                <a:noFill/>
                <a:prstDash val="solid"/>
              </a:ln>
              <a:solidFill>
                <a:sysClr val="windowText" lastClr="000000"/>
              </a:solidFill>
              <a:effectLst/>
              <a:latin typeface="Cambria" pitchFamily="18" charset="0"/>
              <a:cs typeface="Times New Roman" pitchFamily="18" charset="0"/>
            </a:rPr>
            <a:t>Gasgemisch:</a:t>
          </a:r>
        </a:p>
        <a:p>
          <a:pPr lvl="0" algn="ctr" defTabSz="466725">
            <a:lnSpc>
              <a:spcPct val="90000"/>
            </a:lnSpc>
            <a:spcBef>
              <a:spcPct val="0"/>
            </a:spcBef>
            <a:spcAft>
              <a:spcPct val="35000"/>
            </a:spcAft>
          </a:pPr>
          <a:r>
            <a:rPr lang="de-DE" sz="1050" b="0" kern="1200" cap="none" spc="0" dirty="0">
              <a:ln w="6350">
                <a:noFill/>
                <a:prstDash val="solid"/>
              </a:ln>
              <a:solidFill>
                <a:sysClr val="windowText" lastClr="000000"/>
              </a:solidFill>
              <a:effectLst/>
              <a:latin typeface="Cambria" pitchFamily="18" charset="0"/>
              <a:cs typeface="Times New Roman" pitchFamily="18" charset="0"/>
            </a:rPr>
            <a:t>Gas mit Gas</a:t>
          </a:r>
        </a:p>
      </dsp:txBody>
      <dsp:txXfrm>
        <a:off x="4549360" y="3564132"/>
        <a:ext cx="1546336" cy="77316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0824FADE-9EA3-4E60-AB45-91486D26A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2327</Words>
  <Characters>14665</Characters>
  <Application>Microsoft Office Word</Application>
  <DocSecurity>0</DocSecurity>
  <Lines>122</Lines>
  <Paragraphs>33</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16959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Timm Wilke</cp:lastModifiedBy>
  <cp:revision>3</cp:revision>
  <cp:lastPrinted>2012-09-29T18:26:00Z</cp:lastPrinted>
  <dcterms:created xsi:type="dcterms:W3CDTF">2012-10-01T16:31:00Z</dcterms:created>
  <dcterms:modified xsi:type="dcterms:W3CDTF">2012-10-18T09:12:00Z</dcterms:modified>
</cp:coreProperties>
</file>