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043F9" w14:textId="77777777" w:rsidR="000216EA" w:rsidRPr="000216EA" w:rsidRDefault="000216EA" w:rsidP="000216EA">
      <w:pPr>
        <w:keepNext/>
        <w:keepLines/>
        <w:spacing w:before="200" w:after="200" w:line="360" w:lineRule="auto"/>
        <w:contextualSpacing/>
        <w:jc w:val="both"/>
        <w:outlineLvl w:val="1"/>
        <w:rPr>
          <w:rFonts w:ascii="Cambria Math" w:eastAsia="ＭＳ ゴシック" w:hAnsi="Cambria Math" w:cs="Times New Roman"/>
          <w:b/>
          <w:bCs/>
        </w:rPr>
      </w:pPr>
      <w:r w:rsidRPr="000216EA">
        <w:rPr>
          <w:rFonts w:ascii="Cambria Math" w:eastAsia="ＭＳ ゴシック" w:hAnsi="Cambria Math" w:cs="Times New Roman"/>
          <w:b/>
          <w:bCs/>
        </w:rPr>
        <w:t xml:space="preserve">Lösen eines eingefärbten Zuckerwürfels  </w:t>
      </w:r>
    </w:p>
    <w:p w14:paraId="479C7E00" w14:textId="77777777" w:rsidR="000216EA" w:rsidRPr="000216EA" w:rsidRDefault="000216EA" w:rsidP="000216EA">
      <w:pPr>
        <w:spacing w:after="200" w:line="360" w:lineRule="auto"/>
        <w:contextualSpacing/>
        <w:jc w:val="both"/>
        <w:rPr>
          <w:rFonts w:ascii="Cambria Math" w:eastAsia="Calibri" w:hAnsi="Cambria Math" w:cs="Times New Roman"/>
          <w:i/>
        </w:rPr>
      </w:pPr>
      <w:r w:rsidRPr="000216EA">
        <w:rPr>
          <w:rFonts w:ascii="Cambria Math" w:eastAsia="Calibri" w:hAnsi="Cambria Math" w:cs="Times New Roman"/>
          <w:i/>
        </w:rPr>
        <w:t xml:space="preserve">Mit Hilfe dieses Versuches kann der Lösevorgang von Zucker visualisiert werden, da dieser eigentlich für das bloße Auge unsichtbar abläuft. </w:t>
      </w:r>
    </w:p>
    <w:p w14:paraId="599A97F8" w14:textId="77777777" w:rsidR="000216EA" w:rsidRPr="000216EA" w:rsidRDefault="000216EA" w:rsidP="000216EA">
      <w:pPr>
        <w:spacing w:after="200" w:line="360" w:lineRule="auto"/>
        <w:contextualSpacing/>
        <w:jc w:val="both"/>
        <w:rPr>
          <w:rFonts w:ascii="Cambria Math" w:eastAsia="Calibri" w:hAnsi="Cambria Math" w:cs="Times New Roman"/>
          <w:i/>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0216EA" w:rsidRPr="000216EA" w14:paraId="11C5592A" w14:textId="77777777" w:rsidTr="008D7280">
        <w:tc>
          <w:tcPr>
            <w:tcW w:w="9322" w:type="dxa"/>
            <w:gridSpan w:val="9"/>
            <w:shd w:val="clear" w:color="auto" w:fill="4F81BD"/>
            <w:vAlign w:val="center"/>
          </w:tcPr>
          <w:p w14:paraId="1AC4FA5C" w14:textId="77777777" w:rsidR="000216EA" w:rsidRPr="000216EA" w:rsidRDefault="000216EA" w:rsidP="000216EA">
            <w:pPr>
              <w:spacing w:line="360" w:lineRule="auto"/>
              <w:contextualSpacing/>
              <w:rPr>
                <w:rFonts w:ascii="Cambria Math" w:eastAsia="Calibri" w:hAnsi="Cambria Math" w:cs="Times New Roman"/>
                <w:b/>
                <w:bCs/>
                <w:color w:val="FFFFFF"/>
              </w:rPr>
            </w:pPr>
            <w:r w:rsidRPr="000216EA">
              <w:rPr>
                <w:rFonts w:ascii="Cambria Math" w:eastAsia="Calibri" w:hAnsi="Cambria Math" w:cs="Times New Roman"/>
                <w:b/>
                <w:bCs/>
                <w:color w:val="FFFFFF"/>
              </w:rPr>
              <w:t>Gefahrenstoffe</w:t>
            </w:r>
          </w:p>
        </w:tc>
      </w:tr>
      <w:tr w:rsidR="000216EA" w:rsidRPr="000216EA" w14:paraId="70FB8405" w14:textId="77777777" w:rsidTr="008D7280">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5AFA6D82" w14:textId="77777777" w:rsidR="000216EA" w:rsidRPr="000216EA" w:rsidRDefault="000216EA" w:rsidP="000216EA">
            <w:pPr>
              <w:spacing w:line="360" w:lineRule="auto"/>
              <w:contextualSpacing/>
              <w:rPr>
                <w:rFonts w:ascii="Cambria Math" w:eastAsia="Calibri" w:hAnsi="Cambria Math" w:cs="Times New Roman"/>
                <w:bCs/>
                <w:color w:val="1D1B11"/>
              </w:rPr>
            </w:pPr>
            <w:r w:rsidRPr="000216EA">
              <w:rPr>
                <w:rFonts w:ascii="Cambria Math" w:eastAsia="Calibri" w:hAnsi="Cambria Math" w:cs="Times New Roman"/>
                <w:bCs/>
                <w:color w:val="1D1B11"/>
              </w:rPr>
              <w:t>Tinte</w:t>
            </w:r>
          </w:p>
        </w:tc>
        <w:tc>
          <w:tcPr>
            <w:tcW w:w="3177" w:type="dxa"/>
            <w:gridSpan w:val="3"/>
            <w:tcBorders>
              <w:top w:val="single" w:sz="8" w:space="0" w:color="4F81BD"/>
              <w:bottom w:val="single" w:sz="8" w:space="0" w:color="4F81BD"/>
            </w:tcBorders>
            <w:shd w:val="clear" w:color="auto" w:fill="auto"/>
            <w:vAlign w:val="center"/>
          </w:tcPr>
          <w:p w14:paraId="5447F87B" w14:textId="77777777" w:rsidR="000216EA" w:rsidRPr="000216EA" w:rsidRDefault="000216EA" w:rsidP="000216EA">
            <w:pPr>
              <w:spacing w:line="360" w:lineRule="auto"/>
              <w:contextualSpacing/>
              <w:rPr>
                <w:rFonts w:ascii="Cambria Math" w:eastAsia="Calibri" w:hAnsi="Cambria Math" w:cs="Times New Roman"/>
                <w:color w:val="1D1B11"/>
              </w:rPr>
            </w:pPr>
            <w:r w:rsidRPr="000216EA">
              <w:rPr>
                <w:rFonts w:ascii="Cambria Math" w:eastAsia="Calibri" w:hAnsi="Cambria Math" w:cs="Times New Roman"/>
                <w:color w:val="1D1B11"/>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681461DF" w14:textId="77777777" w:rsidR="000216EA" w:rsidRPr="000216EA" w:rsidRDefault="000216EA" w:rsidP="000216EA">
            <w:pPr>
              <w:spacing w:line="360" w:lineRule="auto"/>
              <w:contextualSpacing/>
              <w:rPr>
                <w:rFonts w:ascii="Cambria Math" w:eastAsia="Calibri" w:hAnsi="Cambria Math" w:cs="Times New Roman"/>
                <w:color w:val="1D1B11"/>
              </w:rPr>
            </w:pPr>
            <w:r w:rsidRPr="000216EA">
              <w:rPr>
                <w:rFonts w:ascii="Cambria Math" w:eastAsia="Calibri" w:hAnsi="Cambria Math" w:cs="Times New Roman"/>
                <w:color w:val="1D1B11"/>
              </w:rPr>
              <w:t>P: -</w:t>
            </w:r>
          </w:p>
        </w:tc>
      </w:tr>
      <w:tr w:rsidR="000216EA" w:rsidRPr="000216EA" w14:paraId="55A9B723" w14:textId="77777777" w:rsidTr="008D7280">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7C04B61D" w14:textId="77777777" w:rsidR="000216EA" w:rsidRPr="000216EA" w:rsidRDefault="000216EA" w:rsidP="000216EA">
            <w:pPr>
              <w:spacing w:line="360" w:lineRule="auto"/>
              <w:contextualSpacing/>
              <w:rPr>
                <w:rFonts w:ascii="Cambria Math" w:eastAsia="Calibri" w:hAnsi="Cambria Math" w:cs="Times New Roman"/>
                <w:bCs/>
                <w:color w:val="1D1B11"/>
              </w:rPr>
            </w:pPr>
            <w:r w:rsidRPr="000216EA">
              <w:rPr>
                <w:rFonts w:ascii="Cambria Math" w:eastAsia="Calibri" w:hAnsi="Cambria Math" w:cs="Times New Roman"/>
                <w:bCs/>
                <w:color w:val="1D1B11"/>
              </w:rPr>
              <w:t>Zuckerwürfel</w:t>
            </w:r>
          </w:p>
        </w:tc>
        <w:tc>
          <w:tcPr>
            <w:tcW w:w="3177" w:type="dxa"/>
            <w:gridSpan w:val="3"/>
            <w:tcBorders>
              <w:top w:val="single" w:sz="8" w:space="0" w:color="4F81BD"/>
              <w:bottom w:val="single" w:sz="8" w:space="0" w:color="4F81BD"/>
            </w:tcBorders>
            <w:shd w:val="clear" w:color="auto" w:fill="auto"/>
            <w:vAlign w:val="center"/>
          </w:tcPr>
          <w:p w14:paraId="5BCB71F1" w14:textId="77777777" w:rsidR="000216EA" w:rsidRPr="000216EA" w:rsidRDefault="000216EA" w:rsidP="000216EA">
            <w:pPr>
              <w:spacing w:line="360" w:lineRule="auto"/>
              <w:contextualSpacing/>
              <w:rPr>
                <w:rFonts w:ascii="Cambria Math" w:eastAsia="Calibri" w:hAnsi="Cambria Math" w:cs="Times New Roman"/>
                <w:color w:val="1D1B11"/>
              </w:rPr>
            </w:pPr>
            <w:r w:rsidRPr="000216EA">
              <w:rPr>
                <w:rFonts w:ascii="Cambria Math" w:eastAsia="Calibri" w:hAnsi="Cambria Math" w:cs="Times New Roman"/>
                <w:color w:val="1D1B11"/>
              </w:rPr>
              <w:t xml:space="preserve">H: - </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26DF0AB0" w14:textId="77777777" w:rsidR="000216EA" w:rsidRPr="000216EA" w:rsidRDefault="000216EA" w:rsidP="000216EA">
            <w:pPr>
              <w:spacing w:line="360" w:lineRule="auto"/>
              <w:contextualSpacing/>
              <w:rPr>
                <w:rFonts w:ascii="Cambria Math" w:eastAsia="Calibri" w:hAnsi="Cambria Math" w:cs="Times New Roman"/>
                <w:color w:val="1D1B11"/>
              </w:rPr>
            </w:pPr>
            <w:r w:rsidRPr="000216EA">
              <w:rPr>
                <w:rFonts w:ascii="Cambria Math" w:eastAsia="Calibri" w:hAnsi="Cambria Math" w:cs="Times New Roman"/>
                <w:color w:val="1D1B11"/>
              </w:rPr>
              <w:t xml:space="preserve">P: - </w:t>
            </w:r>
          </w:p>
        </w:tc>
      </w:tr>
      <w:tr w:rsidR="000216EA" w:rsidRPr="000216EA" w14:paraId="429269B9" w14:textId="77777777" w:rsidTr="008D7280">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6AE39234" w14:textId="77777777" w:rsidR="000216EA" w:rsidRPr="000216EA" w:rsidRDefault="000216EA" w:rsidP="000216EA">
            <w:pPr>
              <w:spacing w:line="360" w:lineRule="auto"/>
              <w:contextualSpacing/>
              <w:rPr>
                <w:rFonts w:ascii="Cambria Math" w:eastAsia="Calibri" w:hAnsi="Cambria Math" w:cs="Times New Roman"/>
                <w:bCs/>
                <w:color w:val="1D1B11"/>
              </w:rPr>
            </w:pPr>
            <w:r w:rsidRPr="000216EA">
              <w:rPr>
                <w:rFonts w:ascii="Cambria Math" w:eastAsia="Calibri" w:hAnsi="Cambria Math" w:cs="Times New Roman"/>
                <w:bCs/>
                <w:color w:val="1D1B11"/>
              </w:rPr>
              <w:t>Wasser</w:t>
            </w:r>
          </w:p>
        </w:tc>
        <w:tc>
          <w:tcPr>
            <w:tcW w:w="3177" w:type="dxa"/>
            <w:gridSpan w:val="3"/>
            <w:tcBorders>
              <w:top w:val="single" w:sz="8" w:space="0" w:color="4F81BD"/>
              <w:bottom w:val="single" w:sz="8" w:space="0" w:color="4F81BD"/>
            </w:tcBorders>
            <w:shd w:val="clear" w:color="auto" w:fill="auto"/>
            <w:vAlign w:val="center"/>
          </w:tcPr>
          <w:p w14:paraId="376CC296" w14:textId="77777777" w:rsidR="000216EA" w:rsidRPr="000216EA" w:rsidRDefault="000216EA" w:rsidP="000216EA">
            <w:pPr>
              <w:spacing w:line="360" w:lineRule="auto"/>
              <w:contextualSpacing/>
              <w:rPr>
                <w:rFonts w:ascii="Cambria Math" w:eastAsia="Calibri" w:hAnsi="Cambria Math" w:cs="Times New Roman"/>
                <w:color w:val="1D1B11"/>
              </w:rPr>
            </w:pPr>
            <w:r w:rsidRPr="000216EA">
              <w:rPr>
                <w:rFonts w:ascii="Cambria Math" w:eastAsia="Calibri" w:hAnsi="Cambria Math" w:cs="Times New Roman"/>
                <w:color w:val="1D1B11"/>
              </w:rPr>
              <w:t xml:space="preserve">H: - </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6271CB55" w14:textId="77777777" w:rsidR="000216EA" w:rsidRPr="000216EA" w:rsidRDefault="000216EA" w:rsidP="000216EA">
            <w:pPr>
              <w:spacing w:line="360" w:lineRule="auto"/>
              <w:contextualSpacing/>
              <w:rPr>
                <w:rFonts w:ascii="Cambria Math" w:eastAsia="Calibri" w:hAnsi="Cambria Math" w:cs="Times New Roman"/>
                <w:color w:val="1D1B11"/>
              </w:rPr>
            </w:pPr>
            <w:r w:rsidRPr="000216EA">
              <w:rPr>
                <w:rFonts w:ascii="Cambria Math" w:eastAsia="Calibri" w:hAnsi="Cambria Math" w:cs="Times New Roman"/>
                <w:color w:val="1D1B11"/>
              </w:rPr>
              <w:t xml:space="preserve">P: - </w:t>
            </w:r>
          </w:p>
        </w:tc>
      </w:tr>
      <w:tr w:rsidR="000216EA" w:rsidRPr="000216EA" w14:paraId="61D3EFF2" w14:textId="77777777" w:rsidTr="008D7280">
        <w:tc>
          <w:tcPr>
            <w:tcW w:w="1009" w:type="dxa"/>
            <w:tcBorders>
              <w:top w:val="single" w:sz="8" w:space="0" w:color="4F81BD"/>
              <w:left w:val="single" w:sz="8" w:space="0" w:color="4F81BD"/>
              <w:bottom w:val="single" w:sz="8" w:space="0" w:color="4F81BD"/>
            </w:tcBorders>
            <w:shd w:val="clear" w:color="auto" w:fill="auto"/>
            <w:vAlign w:val="center"/>
          </w:tcPr>
          <w:p w14:paraId="05EEC2FD" w14:textId="77777777" w:rsidR="000216EA" w:rsidRPr="000216EA" w:rsidRDefault="000216EA" w:rsidP="000216EA">
            <w:pPr>
              <w:spacing w:line="360" w:lineRule="auto"/>
              <w:contextualSpacing/>
              <w:jc w:val="both"/>
              <w:rPr>
                <w:rFonts w:ascii="Cambria Math" w:eastAsia="Calibri" w:hAnsi="Cambria Math" w:cs="Times New Roman"/>
                <w:b/>
                <w:bCs/>
                <w:color w:val="1D1B11"/>
              </w:rPr>
            </w:pPr>
            <w:r w:rsidRPr="000216EA">
              <w:rPr>
                <w:rFonts w:ascii="Cambria Math" w:eastAsia="Calibri" w:hAnsi="Cambria Math" w:cs="Times New Roman"/>
                <w:b/>
                <w:bCs/>
                <w:noProof/>
                <w:color w:val="1D1B11"/>
                <w:lang w:eastAsia="de-DE"/>
              </w:rPr>
              <w:drawing>
                <wp:inline distT="0" distB="0" distL="0" distR="0" wp14:anchorId="4807A188" wp14:editId="67CCC4E8">
                  <wp:extent cx="540000" cy="540000"/>
                  <wp:effectExtent l="0" t="0" r="0" b="0"/>
                  <wp:docPr id="1" name="Grafik 6"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3BB2327" w14:textId="77777777" w:rsidR="000216EA" w:rsidRPr="000216EA" w:rsidRDefault="000216EA" w:rsidP="000216EA">
            <w:pPr>
              <w:spacing w:line="360" w:lineRule="auto"/>
              <w:contextualSpacing/>
              <w:jc w:val="both"/>
              <w:rPr>
                <w:rFonts w:ascii="Cambria Math" w:eastAsia="Calibri" w:hAnsi="Cambria Math" w:cs="Times New Roman"/>
                <w:color w:val="1D1B11"/>
              </w:rPr>
            </w:pPr>
            <w:r w:rsidRPr="000216EA">
              <w:rPr>
                <w:rFonts w:ascii="Cambria Math" w:eastAsia="Calibri" w:hAnsi="Cambria Math" w:cs="Times New Roman"/>
                <w:noProof/>
                <w:color w:val="1D1B11"/>
                <w:lang w:eastAsia="de-DE"/>
              </w:rPr>
              <w:drawing>
                <wp:inline distT="0" distB="0" distL="0" distR="0" wp14:anchorId="35AAE4B4" wp14:editId="7814A0DC">
                  <wp:extent cx="540000" cy="540000"/>
                  <wp:effectExtent l="0" t="0" r="0" b="0"/>
                  <wp:docPr id="2" name="Grafik 7"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D404E56" w14:textId="77777777" w:rsidR="000216EA" w:rsidRPr="000216EA" w:rsidRDefault="000216EA" w:rsidP="000216EA">
            <w:pPr>
              <w:spacing w:line="360" w:lineRule="auto"/>
              <w:contextualSpacing/>
              <w:jc w:val="both"/>
              <w:rPr>
                <w:rFonts w:ascii="Cambria Math" w:eastAsia="Calibri" w:hAnsi="Cambria Math" w:cs="Times New Roman"/>
                <w:color w:val="1D1B11"/>
              </w:rPr>
            </w:pPr>
            <w:r w:rsidRPr="000216EA">
              <w:rPr>
                <w:rFonts w:ascii="Cambria Math" w:eastAsia="Calibri" w:hAnsi="Cambria Math" w:cs="Times New Roman"/>
                <w:noProof/>
                <w:color w:val="1D1B11"/>
                <w:lang w:eastAsia="de-DE"/>
              </w:rPr>
              <w:drawing>
                <wp:inline distT="0" distB="0" distL="0" distR="0" wp14:anchorId="4A6BFF19" wp14:editId="2C264091">
                  <wp:extent cx="540000" cy="540000"/>
                  <wp:effectExtent l="0" t="0" r="0" b="0"/>
                  <wp:docPr id="3" name="Grafik 8"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709F171" w14:textId="77777777" w:rsidR="000216EA" w:rsidRPr="000216EA" w:rsidRDefault="000216EA" w:rsidP="000216EA">
            <w:pPr>
              <w:spacing w:line="360" w:lineRule="auto"/>
              <w:contextualSpacing/>
              <w:jc w:val="both"/>
              <w:rPr>
                <w:rFonts w:ascii="Cambria Math" w:eastAsia="Calibri" w:hAnsi="Cambria Math" w:cs="Times New Roman"/>
                <w:color w:val="1D1B11"/>
              </w:rPr>
            </w:pPr>
            <w:r w:rsidRPr="000216EA">
              <w:rPr>
                <w:rFonts w:ascii="Cambria Math" w:eastAsia="Calibri" w:hAnsi="Cambria Math" w:cs="Times New Roman"/>
                <w:noProof/>
                <w:color w:val="1D1B11"/>
                <w:lang w:eastAsia="de-DE"/>
              </w:rPr>
              <w:drawing>
                <wp:inline distT="0" distB="0" distL="0" distR="0" wp14:anchorId="5287D663" wp14:editId="40387A64">
                  <wp:extent cx="540000" cy="540000"/>
                  <wp:effectExtent l="0" t="0" r="0" b="0"/>
                  <wp:docPr id="4" name="Grafik 9"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7380385E" w14:textId="77777777" w:rsidR="000216EA" w:rsidRPr="000216EA" w:rsidRDefault="000216EA" w:rsidP="000216EA">
            <w:pPr>
              <w:spacing w:line="360" w:lineRule="auto"/>
              <w:contextualSpacing/>
              <w:jc w:val="both"/>
              <w:rPr>
                <w:rFonts w:ascii="Cambria Math" w:eastAsia="Calibri" w:hAnsi="Cambria Math" w:cs="Times New Roman"/>
                <w:color w:val="1D1B11"/>
              </w:rPr>
            </w:pPr>
            <w:r w:rsidRPr="000216EA">
              <w:rPr>
                <w:rFonts w:ascii="Cambria Math" w:eastAsia="Calibri" w:hAnsi="Cambria Math" w:cs="Times New Roman"/>
                <w:noProof/>
                <w:color w:val="1D1B11"/>
                <w:lang w:eastAsia="de-DE"/>
              </w:rPr>
              <w:drawing>
                <wp:inline distT="0" distB="0" distL="0" distR="0" wp14:anchorId="51BC33C8" wp14:editId="3C1B573F">
                  <wp:extent cx="540000" cy="540000"/>
                  <wp:effectExtent l="0" t="0" r="0" b="0"/>
                  <wp:docPr id="5" name="Grafik 10"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18FF5075" w14:textId="77777777" w:rsidR="000216EA" w:rsidRPr="000216EA" w:rsidRDefault="000216EA" w:rsidP="000216EA">
            <w:pPr>
              <w:spacing w:line="360" w:lineRule="auto"/>
              <w:contextualSpacing/>
              <w:jc w:val="both"/>
              <w:rPr>
                <w:rFonts w:ascii="Cambria Math" w:eastAsia="Calibri" w:hAnsi="Cambria Math" w:cs="Times New Roman"/>
                <w:color w:val="1D1B11"/>
              </w:rPr>
            </w:pPr>
            <w:r w:rsidRPr="000216EA">
              <w:rPr>
                <w:rFonts w:ascii="Cambria Math" w:eastAsia="Calibri" w:hAnsi="Cambria Math" w:cs="Times New Roman"/>
                <w:noProof/>
                <w:color w:val="1D1B11"/>
                <w:lang w:eastAsia="de-DE"/>
              </w:rPr>
              <w:drawing>
                <wp:inline distT="0" distB="0" distL="0" distR="0" wp14:anchorId="7FEEF2AF" wp14:editId="0CE12BDF">
                  <wp:extent cx="540000" cy="540000"/>
                  <wp:effectExtent l="0" t="0" r="0" b="0"/>
                  <wp:docPr id="6" name="Grafik 11"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15BE57F9" w14:textId="77777777" w:rsidR="000216EA" w:rsidRPr="000216EA" w:rsidRDefault="000216EA" w:rsidP="000216EA">
            <w:pPr>
              <w:spacing w:line="360" w:lineRule="auto"/>
              <w:contextualSpacing/>
              <w:jc w:val="both"/>
              <w:rPr>
                <w:rFonts w:ascii="Cambria Math" w:eastAsia="Calibri" w:hAnsi="Cambria Math" w:cs="Times New Roman"/>
                <w:color w:val="1D1B11"/>
              </w:rPr>
            </w:pPr>
            <w:r w:rsidRPr="000216EA">
              <w:rPr>
                <w:rFonts w:ascii="Cambria Math" w:eastAsia="Calibri" w:hAnsi="Cambria Math" w:cs="Times New Roman"/>
                <w:noProof/>
                <w:color w:val="1D1B11"/>
                <w:lang w:eastAsia="de-DE"/>
              </w:rPr>
              <w:drawing>
                <wp:inline distT="0" distB="0" distL="0" distR="0" wp14:anchorId="355CCD13" wp14:editId="44341B2F">
                  <wp:extent cx="540000" cy="540000"/>
                  <wp:effectExtent l="0" t="0" r="0" b="0"/>
                  <wp:docPr id="7" name="Grafik 13"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241992A" w14:textId="77777777" w:rsidR="000216EA" w:rsidRPr="000216EA" w:rsidRDefault="000216EA" w:rsidP="000216EA">
            <w:pPr>
              <w:spacing w:line="360" w:lineRule="auto"/>
              <w:contextualSpacing/>
              <w:jc w:val="both"/>
              <w:rPr>
                <w:rFonts w:ascii="Cambria Math" w:eastAsia="Calibri" w:hAnsi="Cambria Math" w:cs="Times New Roman"/>
                <w:color w:val="1D1B11"/>
              </w:rPr>
            </w:pPr>
            <w:r w:rsidRPr="000216EA">
              <w:rPr>
                <w:rFonts w:ascii="Cambria Math" w:eastAsia="Calibri" w:hAnsi="Cambria Math" w:cs="Times New Roman"/>
                <w:noProof/>
                <w:color w:val="1D1B11"/>
                <w:lang w:eastAsia="de-DE"/>
              </w:rPr>
              <w:drawing>
                <wp:inline distT="0" distB="0" distL="0" distR="0" wp14:anchorId="1E03A647" wp14:editId="0D0EC138">
                  <wp:extent cx="540000" cy="540000"/>
                  <wp:effectExtent l="0" t="0" r="0" b="0"/>
                  <wp:docPr id="8" name="Grafik 22"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19" cstate="print">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699DB274" w14:textId="77777777" w:rsidR="000216EA" w:rsidRPr="000216EA" w:rsidRDefault="000216EA" w:rsidP="000216EA">
            <w:pPr>
              <w:spacing w:line="360" w:lineRule="auto"/>
              <w:contextualSpacing/>
              <w:jc w:val="both"/>
              <w:rPr>
                <w:rFonts w:ascii="Cambria Math" w:eastAsia="Calibri" w:hAnsi="Cambria Math" w:cs="Times New Roman"/>
                <w:color w:val="1D1B11"/>
              </w:rPr>
            </w:pPr>
            <w:r w:rsidRPr="000216EA">
              <w:rPr>
                <w:rFonts w:ascii="Cambria Math" w:eastAsia="Calibri" w:hAnsi="Cambria Math" w:cs="Times New Roman"/>
                <w:noProof/>
                <w:color w:val="1D1B11"/>
                <w:lang w:eastAsia="de-DE"/>
              </w:rPr>
              <w:drawing>
                <wp:inline distT="0" distB="0" distL="0" distR="0" wp14:anchorId="0A174981" wp14:editId="3A6B8A45">
                  <wp:extent cx="540000" cy="540000"/>
                  <wp:effectExtent l="0" t="0" r="0" b="0"/>
                  <wp:docPr id="9" name="Grafik 23"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21" cstate="print">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14:paraId="1AA8EEA8" w14:textId="77777777" w:rsidR="000216EA" w:rsidRPr="000216EA" w:rsidRDefault="000216EA" w:rsidP="000216EA">
      <w:pPr>
        <w:spacing w:after="200" w:line="360" w:lineRule="auto"/>
        <w:contextualSpacing/>
        <w:jc w:val="both"/>
        <w:rPr>
          <w:rFonts w:ascii="Cambria Math" w:eastAsia="Calibri" w:hAnsi="Cambria Math" w:cs="Times New Roman"/>
          <w:b/>
          <w:color w:val="1D1B11"/>
        </w:rPr>
      </w:pPr>
    </w:p>
    <w:p w14:paraId="5DD87168" w14:textId="77777777" w:rsidR="000216EA" w:rsidRPr="000216EA" w:rsidRDefault="000216EA" w:rsidP="000216EA">
      <w:pPr>
        <w:spacing w:after="200" w:line="360" w:lineRule="auto"/>
        <w:ind w:left="1701" w:hanging="1701"/>
        <w:contextualSpacing/>
        <w:jc w:val="both"/>
        <w:rPr>
          <w:rFonts w:ascii="Cambria Math" w:eastAsia="Calibri" w:hAnsi="Cambria Math" w:cs="Times New Roman"/>
          <w:b/>
          <w:color w:val="1D1B11"/>
        </w:rPr>
      </w:pPr>
      <w:r w:rsidRPr="000216EA">
        <w:rPr>
          <w:rFonts w:ascii="Cambria Math" w:eastAsia="Calibri" w:hAnsi="Cambria Math" w:cs="Times New Roman"/>
          <w:b/>
          <w:color w:val="1D1B11"/>
        </w:rPr>
        <w:t>Materialien:</w:t>
      </w:r>
    </w:p>
    <w:p w14:paraId="53837C78" w14:textId="77777777" w:rsidR="000216EA" w:rsidRPr="000216EA" w:rsidRDefault="000216EA" w:rsidP="000216EA">
      <w:pPr>
        <w:spacing w:after="200" w:line="360" w:lineRule="auto"/>
        <w:ind w:left="1701" w:hanging="1701"/>
        <w:jc w:val="both"/>
        <w:rPr>
          <w:rFonts w:ascii="Cambria Math" w:eastAsia="Calibri" w:hAnsi="Cambria Math" w:cs="Times New Roman"/>
          <w:color w:val="1D1B11"/>
        </w:rPr>
      </w:pPr>
      <w:r w:rsidRPr="000216EA">
        <w:rPr>
          <w:rFonts w:ascii="Cambria Math" w:eastAsia="Calibri" w:hAnsi="Cambria Math" w:cs="Times New Roman"/>
          <w:color w:val="1D1B11"/>
        </w:rPr>
        <w:t xml:space="preserve">Petrischale, </w:t>
      </w:r>
      <w:proofErr w:type="spellStart"/>
      <w:r w:rsidRPr="000216EA">
        <w:rPr>
          <w:rFonts w:ascii="Cambria Math" w:eastAsia="Calibri" w:hAnsi="Cambria Math" w:cs="Times New Roman"/>
          <w:color w:val="1D1B11"/>
        </w:rPr>
        <w:t>Pasteurpipette</w:t>
      </w:r>
      <w:proofErr w:type="spellEnd"/>
      <w:r w:rsidRPr="000216EA">
        <w:rPr>
          <w:rFonts w:ascii="Cambria Math" w:eastAsia="Calibri" w:hAnsi="Cambria Math" w:cs="Times New Roman"/>
          <w:color w:val="1D1B11"/>
        </w:rPr>
        <w:t>, Tiegelzange</w:t>
      </w:r>
    </w:p>
    <w:p w14:paraId="764AF1B0" w14:textId="77777777" w:rsidR="000216EA" w:rsidRPr="000216EA" w:rsidRDefault="000216EA" w:rsidP="000216EA">
      <w:pPr>
        <w:spacing w:after="200" w:line="360" w:lineRule="auto"/>
        <w:ind w:left="1701" w:hanging="1701"/>
        <w:contextualSpacing/>
        <w:jc w:val="both"/>
        <w:rPr>
          <w:rFonts w:ascii="Cambria Math" w:eastAsia="Calibri" w:hAnsi="Cambria Math" w:cs="Times New Roman"/>
          <w:b/>
          <w:color w:val="1D1B11"/>
        </w:rPr>
      </w:pPr>
      <w:r w:rsidRPr="000216EA">
        <w:rPr>
          <w:rFonts w:ascii="Cambria Math" w:eastAsia="Calibri" w:hAnsi="Cambria Math" w:cs="Times New Roman"/>
          <w:b/>
          <w:color w:val="1D1B11"/>
        </w:rPr>
        <w:t>Chemikalien:</w:t>
      </w:r>
    </w:p>
    <w:p w14:paraId="3426F4EF" w14:textId="77777777" w:rsidR="000216EA" w:rsidRPr="000216EA" w:rsidRDefault="000216EA" w:rsidP="000216EA">
      <w:pPr>
        <w:spacing w:after="200" w:line="360" w:lineRule="auto"/>
        <w:ind w:left="1701" w:hanging="1701"/>
        <w:jc w:val="both"/>
        <w:rPr>
          <w:rFonts w:ascii="Cambria Math" w:eastAsia="Calibri" w:hAnsi="Cambria Math" w:cs="Times New Roman"/>
          <w:color w:val="1D1B11"/>
        </w:rPr>
      </w:pPr>
      <w:r w:rsidRPr="000216EA">
        <w:rPr>
          <w:rFonts w:ascii="Cambria Math" w:eastAsia="Calibri" w:hAnsi="Cambria Math" w:cs="Times New Roman"/>
          <w:color w:val="1D1B11"/>
        </w:rPr>
        <w:t xml:space="preserve">Tinte, Wasser, Zuckerwürfel </w:t>
      </w:r>
    </w:p>
    <w:p w14:paraId="558F4260" w14:textId="77777777" w:rsidR="000216EA" w:rsidRPr="000216EA" w:rsidRDefault="000216EA" w:rsidP="000216EA">
      <w:pPr>
        <w:spacing w:after="200" w:line="360" w:lineRule="auto"/>
        <w:ind w:left="1701" w:hanging="1701"/>
        <w:contextualSpacing/>
        <w:jc w:val="both"/>
        <w:rPr>
          <w:rFonts w:ascii="Cambria Math" w:eastAsia="Calibri" w:hAnsi="Cambria Math" w:cs="Times New Roman"/>
          <w:b/>
          <w:color w:val="1D1B11"/>
        </w:rPr>
      </w:pPr>
      <w:r w:rsidRPr="000216EA">
        <w:rPr>
          <w:rFonts w:ascii="Cambria Math" w:eastAsia="Calibri" w:hAnsi="Cambria Math" w:cs="Times New Roman"/>
          <w:b/>
          <w:color w:val="1D1B11"/>
        </w:rPr>
        <w:t>Durchführung:</w:t>
      </w:r>
    </w:p>
    <w:p w14:paraId="73F236A3" w14:textId="77777777" w:rsidR="000216EA" w:rsidRPr="000216EA" w:rsidRDefault="000216EA" w:rsidP="000216EA">
      <w:pPr>
        <w:spacing w:after="200" w:line="360" w:lineRule="auto"/>
        <w:contextualSpacing/>
        <w:jc w:val="both"/>
        <w:rPr>
          <w:rFonts w:ascii="Cambria" w:eastAsia="Calibri" w:hAnsi="Cambria" w:cs="Times New Roman"/>
          <w:color w:val="1D1B11"/>
        </w:rPr>
      </w:pPr>
      <w:r w:rsidRPr="000216EA">
        <w:rPr>
          <w:rFonts w:ascii="Cambria Math" w:eastAsia="Calibri" w:hAnsi="Cambria Math" w:cs="Times New Roman"/>
          <w:color w:val="1D1B11"/>
        </w:rPr>
        <w:t>Eine Petrischale wird mit etwas Wasser gefüllt. Auf einen Zuckerwürfel werden 2-3 Tropf</w:t>
      </w:r>
      <w:r w:rsidRPr="000216EA">
        <w:rPr>
          <w:rFonts w:ascii="Cambria" w:eastAsia="Calibri" w:hAnsi="Cambria" w:cs="Times New Roman"/>
          <w:color w:val="1D1B11"/>
        </w:rPr>
        <w:t xml:space="preserve">en Tinte gegeben. Anschließend wird der Zuckerwürfel mit der mit Tinte bedeckten Seite nach unten in die Petrischale gegeben. </w:t>
      </w:r>
      <w:r w:rsidRPr="000216EA">
        <w:rPr>
          <w:rFonts w:ascii="Cambria" w:eastAsia="Calibri" w:hAnsi="Cambria" w:cs="Times New Roman"/>
          <w:color w:val="1D1B11"/>
          <w:sz w:val="22"/>
          <w:szCs w:val="22"/>
        </w:rPr>
        <w:t>[1]</w:t>
      </w:r>
    </w:p>
    <w:p w14:paraId="2E26FC48" w14:textId="77777777" w:rsidR="000216EA" w:rsidRPr="000216EA" w:rsidRDefault="000216EA" w:rsidP="000216EA">
      <w:pPr>
        <w:spacing w:after="200" w:line="360" w:lineRule="auto"/>
        <w:contextualSpacing/>
        <w:jc w:val="both"/>
        <w:rPr>
          <w:rFonts w:ascii="Cambria" w:eastAsia="Calibri" w:hAnsi="Cambria" w:cs="Times New Roman"/>
          <w:color w:val="1D1B11"/>
        </w:rPr>
      </w:pPr>
    </w:p>
    <w:p w14:paraId="28A933BE" w14:textId="77777777" w:rsidR="000216EA" w:rsidRPr="000216EA" w:rsidRDefault="000216EA" w:rsidP="000216EA">
      <w:pPr>
        <w:spacing w:after="200" w:line="360" w:lineRule="auto"/>
        <w:ind w:left="1701" w:hanging="1701"/>
        <w:contextualSpacing/>
        <w:jc w:val="both"/>
        <w:rPr>
          <w:rFonts w:ascii="Cambria Math" w:eastAsia="Calibri" w:hAnsi="Cambria Math" w:cs="Times New Roman"/>
          <w:b/>
          <w:color w:val="1D1B11"/>
        </w:rPr>
      </w:pPr>
      <w:r w:rsidRPr="000216EA">
        <w:rPr>
          <w:rFonts w:ascii="Cambria Math" w:eastAsia="Calibri" w:hAnsi="Cambria Math" w:cs="Times New Roman"/>
          <w:b/>
          <w:color w:val="1D1B11"/>
        </w:rPr>
        <w:t>Beobachtung:</w:t>
      </w:r>
    </w:p>
    <w:p w14:paraId="7E32D4D7" w14:textId="77777777" w:rsidR="000216EA" w:rsidRPr="000216EA" w:rsidRDefault="000216EA" w:rsidP="000216EA">
      <w:pPr>
        <w:spacing w:after="200" w:line="360" w:lineRule="auto"/>
        <w:contextualSpacing/>
        <w:jc w:val="both"/>
        <w:rPr>
          <w:rFonts w:ascii="Cambria Math" w:eastAsia="Calibri" w:hAnsi="Cambria Math" w:cs="Times New Roman"/>
          <w:color w:val="1D1B11"/>
        </w:rPr>
      </w:pPr>
      <w:r w:rsidRPr="000216EA">
        <w:rPr>
          <w:rFonts w:ascii="Cambria Math" w:eastAsia="Calibri" w:hAnsi="Cambria Math" w:cs="Times New Roman"/>
          <w:color w:val="1D1B11"/>
        </w:rPr>
        <w:t xml:space="preserve">Ausgehend von dem Zuckerwürfel bildet sich ein blütenähnliches Muster aus Tinte. Der Zuckerwürfel löst sich nach einiger Zeit fast komplett auf.  </w:t>
      </w:r>
    </w:p>
    <w:p w14:paraId="7F1C2D9E" w14:textId="77777777" w:rsidR="000216EA" w:rsidRPr="000216EA" w:rsidRDefault="000216EA" w:rsidP="000216EA">
      <w:pPr>
        <w:keepNext/>
        <w:tabs>
          <w:tab w:val="left" w:pos="1701"/>
          <w:tab w:val="left" w:pos="1985"/>
        </w:tabs>
        <w:spacing w:after="200" w:line="360" w:lineRule="auto"/>
        <w:ind w:left="1980" w:hanging="1980"/>
        <w:contextualSpacing/>
        <w:jc w:val="both"/>
        <w:rPr>
          <w:rFonts w:ascii="Cambria Math" w:eastAsia="Calibri" w:hAnsi="Cambria Math" w:cs="Times New Roman"/>
          <w:color w:val="1D1B11"/>
        </w:rPr>
      </w:pPr>
      <w:r w:rsidRPr="000216EA">
        <w:rPr>
          <w:rFonts w:ascii="Cambria Math" w:eastAsia="Calibri" w:hAnsi="Cambria Math" w:cs="Times New Roman"/>
          <w:noProof/>
          <w:color w:val="1D1B11"/>
          <w:lang w:eastAsia="de-DE"/>
        </w:rPr>
        <w:lastRenderedPageBreak/>
        <w:drawing>
          <wp:anchor distT="0" distB="0" distL="114300" distR="114300" simplePos="0" relativeHeight="251659264" behindDoc="0" locked="0" layoutInCell="1" allowOverlap="1" wp14:anchorId="455740AA" wp14:editId="3F589745">
            <wp:simplePos x="0" y="0"/>
            <wp:positionH relativeFrom="column">
              <wp:posOffset>3395656</wp:posOffset>
            </wp:positionH>
            <wp:positionV relativeFrom="paragraph">
              <wp:posOffset>189865</wp:posOffset>
            </wp:positionV>
            <wp:extent cx="2444115" cy="1735455"/>
            <wp:effectExtent l="0" t="0" r="0" b="0"/>
            <wp:wrapThrough wrapText="bothSides">
              <wp:wrapPolygon edited="0">
                <wp:start x="0" y="0"/>
                <wp:lineTo x="0" y="21181"/>
                <wp:lineTo x="21325" y="21181"/>
                <wp:lineTo x="21325" y="0"/>
                <wp:lineTo x="0" y="0"/>
              </wp:wrapPolygon>
            </wp:wrapThrough>
            <wp:docPr id="10" name="Bild 10" descr="../Pictures/Fotos-Mediathek.photoslibrary/resources/proxies/derivatives/00/00/5f/UNADJUSTEDNONRAW_thumb_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s/Fotos-Mediathek.photoslibrary/resources/proxies/derivatives/00/00/5f/UNADJUSTEDNONRAW_thumb_5f.jpg"/>
                    <pic:cNvPicPr>
                      <a:picLocks noChangeAspect="1" noChangeArrowheads="1"/>
                    </pic:cNvPicPr>
                  </pic:nvPicPr>
                  <pic:blipFill rotWithShape="1">
                    <a:blip r:embed="rId23" cstate="print">
                      <a:extLst>
                        <a:ext uri="{28A0092B-C50C-407E-A947-70E740481C1C}">
                          <a14:useLocalDpi xmlns:a14="http://schemas.microsoft.com/office/drawing/2010/main"/>
                        </a:ext>
                      </a:extLst>
                    </a:blip>
                    <a:srcRect/>
                    <a:stretch/>
                  </pic:blipFill>
                  <pic:spPr bwMode="auto">
                    <a:xfrm>
                      <a:off x="0" y="0"/>
                      <a:ext cx="2444115" cy="17354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216EA">
        <w:rPr>
          <w:rFonts w:ascii="Cambria Math" w:eastAsia="Calibri" w:hAnsi="Cambria Math" w:cs="Times New Roman"/>
          <w:noProof/>
          <w:color w:val="1D1B11"/>
          <w:lang w:eastAsia="de-DE"/>
        </w:rPr>
        <w:drawing>
          <wp:inline distT="0" distB="0" distL="0" distR="0" wp14:anchorId="0C2F1DFD" wp14:editId="069E359A">
            <wp:extent cx="1957112" cy="2008870"/>
            <wp:effectExtent l="0" t="0" r="0" b="0"/>
            <wp:docPr id="11" name="Bild 11" descr="../Pictures/Fotos-Mediathek.photoslibrary/resources/proxies/derivatives/00/00/61/UNADJUSTEDNONRAW_thumb_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s/Fotos-Mediathek.photoslibrary/resources/proxies/derivatives/00/00/61/UNADJUSTEDNONRAW_thumb_61.jpg"/>
                    <pic:cNvPicPr>
                      <a:picLocks noChangeAspect="1" noChangeArrowheads="1"/>
                    </pic:cNvPicPr>
                  </pic:nvPicPr>
                  <pic:blipFill rotWithShape="1">
                    <a:blip r:embed="rId24" cstate="print">
                      <a:extLst>
                        <a:ext uri="{28A0092B-C50C-407E-A947-70E740481C1C}">
                          <a14:useLocalDpi xmlns:a14="http://schemas.microsoft.com/office/drawing/2010/main"/>
                        </a:ext>
                      </a:extLst>
                    </a:blip>
                    <a:srcRect/>
                    <a:stretch/>
                  </pic:blipFill>
                  <pic:spPr bwMode="auto">
                    <a:xfrm>
                      <a:off x="0" y="0"/>
                      <a:ext cx="1971120" cy="2023249"/>
                    </a:xfrm>
                    <a:prstGeom prst="rect">
                      <a:avLst/>
                    </a:prstGeom>
                    <a:noFill/>
                    <a:ln>
                      <a:noFill/>
                    </a:ln>
                    <a:extLst>
                      <a:ext uri="{53640926-AAD7-44D8-BBD7-CCE9431645EC}">
                        <a14:shadowObscured xmlns:a14="http://schemas.microsoft.com/office/drawing/2010/main"/>
                      </a:ext>
                    </a:extLst>
                  </pic:spPr>
                </pic:pic>
              </a:graphicData>
            </a:graphic>
          </wp:inline>
        </w:drawing>
      </w:r>
    </w:p>
    <w:p w14:paraId="770F0DCA" w14:textId="77777777" w:rsidR="000216EA" w:rsidRPr="000216EA" w:rsidRDefault="000216EA" w:rsidP="000216EA">
      <w:pPr>
        <w:keepNext/>
        <w:tabs>
          <w:tab w:val="left" w:pos="1701"/>
          <w:tab w:val="left" w:pos="1985"/>
        </w:tabs>
        <w:spacing w:after="200" w:line="360" w:lineRule="auto"/>
        <w:ind w:left="1980" w:hanging="1980"/>
        <w:contextualSpacing/>
        <w:jc w:val="both"/>
        <w:rPr>
          <w:rFonts w:ascii="Cambria Math" w:eastAsia="Calibri" w:hAnsi="Cambria Math" w:cs="Times New Roman"/>
          <w:color w:val="1D1B11"/>
        </w:rPr>
      </w:pPr>
      <w:r w:rsidRPr="000216EA">
        <w:rPr>
          <w:rFonts w:ascii="Cambria Math" w:eastAsia="Calibri" w:hAnsi="Cambria Math" w:cs="Times New Roman"/>
          <w:color w:val="1D1B11"/>
        </w:rPr>
        <w:t xml:space="preserve">Abb. 3 – Blütenmuster aus Tinte 1. </w:t>
      </w:r>
      <w:r w:rsidRPr="000216EA">
        <w:rPr>
          <w:rFonts w:ascii="Cambria Math" w:eastAsia="Calibri" w:hAnsi="Cambria Math" w:cs="Times New Roman"/>
          <w:color w:val="1D1B11"/>
        </w:rPr>
        <w:tab/>
      </w:r>
      <w:r w:rsidRPr="000216EA">
        <w:rPr>
          <w:rFonts w:ascii="Cambria Math" w:eastAsia="Calibri" w:hAnsi="Cambria Math" w:cs="Times New Roman"/>
          <w:color w:val="1D1B11"/>
        </w:rPr>
        <w:tab/>
        <w:t xml:space="preserve">        Abb. 4 – Blütenmuster aus Tinte 2.</w:t>
      </w:r>
    </w:p>
    <w:p w14:paraId="17910748" w14:textId="77777777" w:rsidR="000216EA" w:rsidRPr="000216EA" w:rsidRDefault="000216EA" w:rsidP="000216EA">
      <w:pPr>
        <w:keepNext/>
        <w:tabs>
          <w:tab w:val="left" w:pos="1701"/>
          <w:tab w:val="left" w:pos="1985"/>
        </w:tabs>
        <w:spacing w:after="200" w:line="360" w:lineRule="auto"/>
        <w:contextualSpacing/>
        <w:jc w:val="both"/>
        <w:rPr>
          <w:rFonts w:ascii="Cambria Math" w:eastAsia="Calibri" w:hAnsi="Cambria Math" w:cs="Times New Roman"/>
          <w:b/>
          <w:color w:val="1D1B11"/>
        </w:rPr>
      </w:pPr>
    </w:p>
    <w:p w14:paraId="31D1033D" w14:textId="77777777" w:rsidR="000216EA" w:rsidRPr="000216EA" w:rsidRDefault="000216EA" w:rsidP="000216EA">
      <w:pPr>
        <w:keepNext/>
        <w:tabs>
          <w:tab w:val="left" w:pos="1701"/>
          <w:tab w:val="left" w:pos="1985"/>
        </w:tabs>
        <w:spacing w:after="200" w:line="360" w:lineRule="auto"/>
        <w:contextualSpacing/>
        <w:jc w:val="both"/>
        <w:rPr>
          <w:rFonts w:ascii="Cambria Math" w:eastAsia="Calibri" w:hAnsi="Cambria Math" w:cs="Times New Roman"/>
          <w:b/>
          <w:color w:val="1D1B11"/>
        </w:rPr>
      </w:pPr>
      <w:r w:rsidRPr="000216EA">
        <w:rPr>
          <w:rFonts w:ascii="Cambria Math" w:eastAsia="Calibri" w:hAnsi="Cambria Math" w:cs="Times New Roman"/>
          <w:b/>
          <w:color w:val="1D1B11"/>
        </w:rPr>
        <w:t>Fachwissenschaftliche Deutung:</w:t>
      </w:r>
    </w:p>
    <w:p w14:paraId="3A7609D6" w14:textId="77777777" w:rsidR="000216EA" w:rsidRPr="000216EA" w:rsidRDefault="000216EA" w:rsidP="000216EA">
      <w:pPr>
        <w:spacing w:after="200" w:line="360" w:lineRule="auto"/>
        <w:contextualSpacing/>
        <w:jc w:val="both"/>
        <w:rPr>
          <w:rFonts w:ascii="Cambria Math" w:eastAsia="ＭＳ 明朝" w:hAnsi="Cambria Math" w:cs="Times New Roman"/>
          <w:color w:val="000000"/>
        </w:rPr>
      </w:pPr>
      <w:r w:rsidRPr="000216EA">
        <w:rPr>
          <w:rFonts w:ascii="Cambria Math" w:eastAsia="Calibri" w:hAnsi="Cambria Math" w:cs="Times New Roman"/>
          <w:color w:val="000000"/>
        </w:rPr>
        <w:t xml:space="preserve">Wassermoleküle lagern sich an den Zuckerwürfel (Feststoff) an. Haushaltszucker besteht aus dem Disaccharid Saccharose. In Saccharose ist je ein Molekül </w:t>
      </w:r>
      <m:oMath>
        <m:r>
          <m:rPr>
            <m:sty m:val="p"/>
          </m:rPr>
          <w:rPr>
            <w:rFonts w:ascii="Cambria Math" w:eastAsia="Calibri" w:hAnsi="Cambria Math" w:cs="Times New Roman"/>
            <w:color w:val="000000"/>
          </w:rPr>
          <m:t>α</m:t>
        </m:r>
      </m:oMath>
      <w:r w:rsidRPr="000216EA">
        <w:rPr>
          <w:rFonts w:ascii="Cambria Math" w:eastAsia="ＭＳ 明朝" w:hAnsi="Cambria Math" w:cs="Times New Roman"/>
          <w:color w:val="000000"/>
        </w:rPr>
        <w:t xml:space="preserve">-D-Glucose und ein Molekül </w:t>
      </w:r>
      <m:oMath>
        <m:r>
          <m:rPr>
            <m:sty m:val="p"/>
          </m:rPr>
          <w:rPr>
            <w:rFonts w:ascii="Cambria Math" w:eastAsia="ＭＳ 明朝" w:hAnsi="Cambria Math" w:cs="Times New Roman"/>
            <w:color w:val="000000"/>
          </w:rPr>
          <m:t>β</m:t>
        </m:r>
      </m:oMath>
      <w:r w:rsidRPr="000216EA">
        <w:rPr>
          <w:rFonts w:ascii="Cambria Math" w:eastAsia="ＭＳ 明朝" w:hAnsi="Cambria Math" w:cs="Times New Roman"/>
          <w:color w:val="000000"/>
        </w:rPr>
        <w:t xml:space="preserve">-D-Fructose über eine </w:t>
      </w:r>
      <m:oMath>
        <m:r>
          <m:rPr>
            <m:sty m:val="p"/>
          </m:rPr>
          <w:rPr>
            <w:rFonts w:ascii="Cambria Math" w:eastAsia="Calibri" w:hAnsi="Cambria Math" w:cs="Times New Roman"/>
            <w:color w:val="000000"/>
          </w:rPr>
          <m:t>α</m:t>
        </m:r>
      </m:oMath>
      <w:r w:rsidRPr="000216EA">
        <w:rPr>
          <w:rFonts w:ascii="Cambria Math" w:eastAsia="ＭＳ 明朝" w:hAnsi="Cambria Math" w:cs="Times New Roman"/>
          <w:color w:val="000000"/>
        </w:rPr>
        <w:t>-</w:t>
      </w:r>
      <m:oMath>
        <m:r>
          <m:rPr>
            <m:sty m:val="p"/>
          </m:rPr>
          <w:rPr>
            <w:rFonts w:ascii="Cambria Math" w:eastAsia="ＭＳ 明朝" w:hAnsi="Cambria Math" w:cs="Times New Roman"/>
            <w:color w:val="000000"/>
          </w:rPr>
          <m:t>β</m:t>
        </m:r>
      </m:oMath>
      <w:r w:rsidRPr="000216EA">
        <w:rPr>
          <w:rFonts w:ascii="Cambria Math" w:eastAsia="ＭＳ 明朝" w:hAnsi="Cambria Math" w:cs="Times New Roman"/>
          <w:color w:val="000000"/>
        </w:rPr>
        <w:t xml:space="preserve">-1,2-gylcosidische Bindung verbunden. </w:t>
      </w:r>
    </w:p>
    <w:p w14:paraId="5D6425F1" w14:textId="77777777" w:rsidR="000216EA" w:rsidRPr="000216EA" w:rsidRDefault="000216EA" w:rsidP="000216EA">
      <w:pPr>
        <w:spacing w:after="200" w:line="360" w:lineRule="auto"/>
        <w:contextualSpacing/>
        <w:jc w:val="center"/>
        <w:rPr>
          <w:rFonts w:ascii="Cambria Math" w:eastAsia="Calibri" w:hAnsi="Cambria Math" w:cs="Times New Roman"/>
          <w:color w:val="000000"/>
        </w:rPr>
      </w:pPr>
      <w:r w:rsidRPr="000216EA">
        <w:rPr>
          <w:rFonts w:ascii="Cambria Math" w:eastAsia="Calibri" w:hAnsi="Cambria Math" w:cs="Times New Roman"/>
          <w:noProof/>
          <w:color w:val="000000"/>
          <w:lang w:eastAsia="de-DE"/>
        </w:rPr>
        <w:drawing>
          <wp:inline distT="0" distB="0" distL="0" distR="0" wp14:anchorId="7E7AFB61" wp14:editId="4F0ABF69">
            <wp:extent cx="2930052" cy="1511858"/>
            <wp:effectExtent l="0" t="0" r="0" b="1270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accharose2.png"/>
                    <pic:cNvPicPr/>
                  </pic:nvPicPr>
                  <pic:blipFill>
                    <a:blip r:embed="rId25">
                      <a:extLst>
                        <a:ext uri="{28A0092B-C50C-407E-A947-70E740481C1C}">
                          <a14:useLocalDpi xmlns:a14="http://schemas.microsoft.com/office/drawing/2010/main" val="0"/>
                        </a:ext>
                      </a:extLst>
                    </a:blip>
                    <a:stretch>
                      <a:fillRect/>
                    </a:stretch>
                  </pic:blipFill>
                  <pic:spPr>
                    <a:xfrm>
                      <a:off x="0" y="0"/>
                      <a:ext cx="2944938" cy="1519539"/>
                    </a:xfrm>
                    <a:prstGeom prst="rect">
                      <a:avLst/>
                    </a:prstGeom>
                  </pic:spPr>
                </pic:pic>
              </a:graphicData>
            </a:graphic>
          </wp:inline>
        </w:drawing>
      </w:r>
    </w:p>
    <w:p w14:paraId="6610682A" w14:textId="77777777" w:rsidR="000216EA" w:rsidRPr="000216EA" w:rsidRDefault="000216EA" w:rsidP="000216EA">
      <w:pPr>
        <w:spacing w:after="200" w:line="360" w:lineRule="auto"/>
        <w:contextualSpacing/>
        <w:jc w:val="center"/>
        <w:rPr>
          <w:rFonts w:ascii="Cambria" w:eastAsia="Calibri" w:hAnsi="Cambria" w:cs="Times New Roman"/>
          <w:color w:val="1D1B11"/>
          <w:sz w:val="22"/>
          <w:szCs w:val="22"/>
        </w:rPr>
      </w:pPr>
      <w:r w:rsidRPr="000216EA">
        <w:rPr>
          <w:rFonts w:ascii="Cambria Math" w:eastAsia="Calibri" w:hAnsi="Cambria Math" w:cs="Times New Roman"/>
          <w:color w:val="000000"/>
          <w:sz w:val="22"/>
          <w:szCs w:val="22"/>
        </w:rPr>
        <w:t>Abb. 5 – Chemischer Aufbau von Saccharose.</w:t>
      </w:r>
      <w:r w:rsidRPr="000216EA">
        <w:rPr>
          <w:rFonts w:ascii="Cambria" w:eastAsia="Calibri" w:hAnsi="Cambria" w:cs="Times New Roman"/>
          <w:color w:val="1D1B11"/>
          <w:sz w:val="22"/>
          <w:szCs w:val="22"/>
        </w:rPr>
        <w:t xml:space="preserve"> [2]</w:t>
      </w:r>
    </w:p>
    <w:p w14:paraId="1E78F664" w14:textId="77777777" w:rsidR="000216EA" w:rsidRPr="000216EA" w:rsidRDefault="000216EA" w:rsidP="000216EA">
      <w:pPr>
        <w:spacing w:after="200" w:line="360" w:lineRule="auto"/>
        <w:contextualSpacing/>
        <w:jc w:val="both"/>
        <w:rPr>
          <w:rFonts w:ascii="Cambria" w:eastAsia="Calibri" w:hAnsi="Cambria" w:cs="Times New Roman"/>
          <w:color w:val="1D1B11"/>
          <w:sz w:val="22"/>
          <w:szCs w:val="22"/>
        </w:rPr>
      </w:pPr>
    </w:p>
    <w:p w14:paraId="219119B8" w14:textId="77777777" w:rsidR="000216EA" w:rsidRPr="000216EA" w:rsidRDefault="000216EA" w:rsidP="000216EA">
      <w:pPr>
        <w:spacing w:after="200" w:line="360" w:lineRule="auto"/>
        <w:contextualSpacing/>
        <w:jc w:val="both"/>
        <w:rPr>
          <w:rFonts w:ascii="Cambria Math" w:eastAsia="ＭＳ 明朝" w:hAnsi="Cambria Math" w:cs="Times New Roman"/>
          <w:color w:val="000000"/>
        </w:rPr>
      </w:pPr>
      <w:r w:rsidRPr="000216EA">
        <w:rPr>
          <w:rFonts w:ascii="Cambria Math" w:eastAsia="ＭＳ 明朝" w:hAnsi="Cambria Math" w:cs="Times New Roman"/>
          <w:color w:val="000000"/>
        </w:rPr>
        <w:t xml:space="preserve">Die </w:t>
      </w:r>
      <w:proofErr w:type="spellStart"/>
      <w:r w:rsidRPr="000216EA">
        <w:rPr>
          <w:rFonts w:ascii="Cambria Math" w:eastAsia="ＭＳ 明朝" w:hAnsi="Cambria Math" w:cs="Times New Roman"/>
          <w:color w:val="000000"/>
        </w:rPr>
        <w:t>Sachharose</w:t>
      </w:r>
      <w:proofErr w:type="spellEnd"/>
      <w:r w:rsidRPr="000216EA">
        <w:rPr>
          <w:rFonts w:ascii="Cambria Math" w:eastAsia="ＭＳ 明朝" w:hAnsi="Cambria Math" w:cs="Times New Roman"/>
          <w:color w:val="000000"/>
        </w:rPr>
        <w:t xml:space="preserve"> enthält viele Hydroxylgruppen. Die Wassermoleküle gehen beim Lösungsvorgang Wasserstoffbrücken mit diesen Hydroxylgruppen ein, was die gute und schnelle Löslichkeit erklärt. Allgemein steigt mit der Anzahl der polaren Gruppen die Löslichkeit des Zuckers. </w:t>
      </w:r>
      <w:r w:rsidRPr="000216EA">
        <w:rPr>
          <w:rFonts w:ascii="Cambria Math" w:eastAsia="Calibri" w:hAnsi="Cambria Math" w:cs="Times New Roman"/>
          <w:color w:val="1D1B11"/>
        </w:rPr>
        <w:t>[3]</w:t>
      </w:r>
    </w:p>
    <w:p w14:paraId="569474F2" w14:textId="77777777" w:rsidR="000216EA" w:rsidRPr="000216EA" w:rsidRDefault="000216EA" w:rsidP="000216EA">
      <w:pPr>
        <w:spacing w:after="200" w:line="360" w:lineRule="auto"/>
        <w:contextualSpacing/>
        <w:jc w:val="both"/>
        <w:rPr>
          <w:rFonts w:ascii="Cambria Math" w:eastAsia="Calibri" w:hAnsi="Cambria Math" w:cs="Times New Roman"/>
          <w:color w:val="000000"/>
        </w:rPr>
      </w:pPr>
      <w:r w:rsidRPr="000216EA">
        <w:rPr>
          <w:rFonts w:ascii="Cambria Math" w:eastAsia="Calibri" w:hAnsi="Cambria Math" w:cs="Times New Roman"/>
          <w:color w:val="000000"/>
        </w:rPr>
        <w:t xml:space="preserve">Die verwendete Tinte ist wasserbasiert, was ihre Löslichkeit in Wasser erklärt. Sie beinhaltet blaue </w:t>
      </w:r>
      <w:proofErr w:type="spellStart"/>
      <w:r w:rsidRPr="000216EA">
        <w:rPr>
          <w:rFonts w:ascii="Cambria Math" w:eastAsia="Calibri" w:hAnsi="Cambria Math" w:cs="Times New Roman"/>
          <w:color w:val="000000"/>
        </w:rPr>
        <w:t>Triarylmethan</w:t>
      </w:r>
      <w:proofErr w:type="spellEnd"/>
      <w:r w:rsidRPr="000216EA">
        <w:rPr>
          <w:rFonts w:ascii="Cambria Math" w:eastAsia="Calibri" w:hAnsi="Cambria Math" w:cs="Times New Roman"/>
          <w:color w:val="000000"/>
        </w:rPr>
        <w:t xml:space="preserve">-Farbstoffe, wie Wasserblau. Die Löslichkeit von Wasserblau in Wasser ist zwar gut, aber es löst sich aufgrund seiner Strukturformel langsamer in Wasser als Saccharose. </w:t>
      </w:r>
    </w:p>
    <w:p w14:paraId="18573E3C" w14:textId="77777777" w:rsidR="000216EA" w:rsidRDefault="000216EA" w:rsidP="000216EA">
      <w:pPr>
        <w:spacing w:after="200" w:line="360" w:lineRule="auto"/>
        <w:contextualSpacing/>
        <w:jc w:val="both"/>
        <w:rPr>
          <w:rFonts w:ascii="Cambria Math" w:eastAsia="Calibri" w:hAnsi="Cambria Math" w:cs="Times New Roman"/>
          <w:color w:val="000000"/>
        </w:rPr>
      </w:pPr>
    </w:p>
    <w:p w14:paraId="65FB40DD" w14:textId="77777777" w:rsidR="000216EA" w:rsidRDefault="000216EA" w:rsidP="000216EA">
      <w:pPr>
        <w:spacing w:after="200" w:line="360" w:lineRule="auto"/>
        <w:contextualSpacing/>
        <w:jc w:val="both"/>
        <w:rPr>
          <w:rFonts w:ascii="Cambria Math" w:eastAsia="Calibri" w:hAnsi="Cambria Math" w:cs="Times New Roman"/>
          <w:color w:val="000000"/>
        </w:rPr>
      </w:pPr>
    </w:p>
    <w:p w14:paraId="72F4398C" w14:textId="77777777" w:rsidR="000216EA" w:rsidRDefault="000216EA" w:rsidP="000216EA">
      <w:pPr>
        <w:spacing w:after="200" w:line="360" w:lineRule="auto"/>
        <w:contextualSpacing/>
        <w:jc w:val="both"/>
        <w:rPr>
          <w:rFonts w:ascii="Cambria Math" w:eastAsia="Calibri" w:hAnsi="Cambria Math" w:cs="Times New Roman"/>
          <w:color w:val="000000"/>
        </w:rPr>
      </w:pPr>
    </w:p>
    <w:p w14:paraId="1E5092D8" w14:textId="77777777" w:rsidR="000216EA" w:rsidRPr="000216EA" w:rsidRDefault="000216EA" w:rsidP="000216EA">
      <w:pPr>
        <w:spacing w:after="200" w:line="360" w:lineRule="auto"/>
        <w:contextualSpacing/>
        <w:jc w:val="both"/>
        <w:rPr>
          <w:rFonts w:ascii="Cambria Math" w:eastAsia="Calibri" w:hAnsi="Cambria Math" w:cs="Times New Roman"/>
          <w:color w:val="000000"/>
        </w:rPr>
      </w:pPr>
    </w:p>
    <w:p w14:paraId="141E1A00" w14:textId="77777777" w:rsidR="000216EA" w:rsidRPr="000216EA" w:rsidRDefault="000216EA" w:rsidP="000216EA">
      <w:pPr>
        <w:spacing w:after="200" w:line="360" w:lineRule="auto"/>
        <w:contextualSpacing/>
        <w:jc w:val="both"/>
        <w:rPr>
          <w:rFonts w:ascii="Cambria Math" w:eastAsia="Calibri" w:hAnsi="Cambria Math" w:cs="Times New Roman"/>
          <w:b/>
          <w:color w:val="000000"/>
        </w:rPr>
      </w:pPr>
      <w:r w:rsidRPr="000216EA">
        <w:rPr>
          <w:rFonts w:ascii="Cambria Math" w:eastAsia="Calibri" w:hAnsi="Cambria Math" w:cs="Times New Roman"/>
          <w:b/>
          <w:color w:val="000000"/>
        </w:rPr>
        <w:t>Didaktisch reduzierte Deutung:</w:t>
      </w:r>
    </w:p>
    <w:p w14:paraId="61D827F2" w14:textId="77777777" w:rsidR="000216EA" w:rsidRPr="000216EA" w:rsidRDefault="000216EA" w:rsidP="000216EA">
      <w:pPr>
        <w:spacing w:after="200" w:line="360" w:lineRule="auto"/>
        <w:contextualSpacing/>
        <w:jc w:val="both"/>
        <w:rPr>
          <w:rFonts w:ascii="Cambria Math" w:eastAsia="Calibri" w:hAnsi="Cambria Math" w:cs="Times New Roman"/>
          <w:color w:val="000000"/>
        </w:rPr>
      </w:pPr>
      <w:r w:rsidRPr="000216EA">
        <w:rPr>
          <w:rFonts w:ascii="Cambria Math" w:eastAsia="Calibri" w:hAnsi="Cambria Math" w:cs="Times New Roman"/>
          <w:color w:val="000000"/>
        </w:rPr>
        <w:t xml:space="preserve">Die Tinte löst sich langsamer in Wasser auf, als der Zucker. Dadurch entsteht langsam ein blütenähnliches Muster im Wasser. Der Zucker löst sich dabei unsichtbar auf, während sich die Tinte sichtbar im Wasser löst. </w:t>
      </w:r>
    </w:p>
    <w:p w14:paraId="3C8166BA" w14:textId="77777777" w:rsidR="000216EA" w:rsidRPr="000216EA" w:rsidRDefault="000216EA" w:rsidP="000216EA">
      <w:pPr>
        <w:spacing w:after="200" w:line="360" w:lineRule="auto"/>
        <w:contextualSpacing/>
        <w:jc w:val="both"/>
        <w:rPr>
          <w:rFonts w:ascii="Cambria Math" w:eastAsia="Calibri" w:hAnsi="Cambria Math" w:cs="Times New Roman"/>
          <w:color w:val="000000"/>
        </w:rPr>
      </w:pPr>
    </w:p>
    <w:p w14:paraId="4B4EB20E" w14:textId="77777777" w:rsidR="000216EA" w:rsidRPr="000216EA" w:rsidRDefault="000216EA" w:rsidP="000216EA">
      <w:pPr>
        <w:spacing w:after="200" w:line="360" w:lineRule="auto"/>
        <w:ind w:left="1701" w:hanging="1701"/>
        <w:contextualSpacing/>
        <w:jc w:val="both"/>
        <w:rPr>
          <w:rFonts w:ascii="Cambria Math" w:eastAsia="Calibri" w:hAnsi="Cambria Math" w:cs="Times New Roman"/>
          <w:b/>
          <w:color w:val="1D1B11"/>
        </w:rPr>
      </w:pPr>
      <w:r w:rsidRPr="000216EA">
        <w:rPr>
          <w:rFonts w:ascii="Cambria Math" w:eastAsia="Calibri" w:hAnsi="Cambria Math" w:cs="Times New Roman"/>
          <w:b/>
          <w:color w:val="1D1B11"/>
        </w:rPr>
        <w:t>Entsorgung:</w:t>
      </w:r>
    </w:p>
    <w:p w14:paraId="25119DAD" w14:textId="77777777" w:rsidR="000216EA" w:rsidRPr="000216EA" w:rsidRDefault="000216EA" w:rsidP="000216EA">
      <w:pPr>
        <w:spacing w:after="200" w:line="360" w:lineRule="auto"/>
        <w:contextualSpacing/>
        <w:jc w:val="both"/>
        <w:rPr>
          <w:rFonts w:ascii="Cambria" w:eastAsia="Calibri" w:hAnsi="Cambria" w:cs="Times New Roman"/>
          <w:color w:val="1D1B11"/>
          <w:sz w:val="22"/>
          <w:szCs w:val="22"/>
        </w:rPr>
      </w:pPr>
      <w:r w:rsidRPr="000216EA">
        <w:rPr>
          <w:rFonts w:ascii="Cambria Math" w:eastAsia="Calibri" w:hAnsi="Cambria Math" w:cs="Times New Roman"/>
          <w:color w:val="1D1B11"/>
        </w:rPr>
        <w:t xml:space="preserve">Die entstehende Lösung kann im Abguss entsorgt werden. </w:t>
      </w:r>
    </w:p>
    <w:p w14:paraId="2FDAC07A" w14:textId="77777777" w:rsidR="000216EA" w:rsidRPr="000216EA" w:rsidRDefault="000216EA" w:rsidP="000216EA">
      <w:pPr>
        <w:spacing w:after="200" w:line="360" w:lineRule="auto"/>
        <w:ind w:left="1701" w:hanging="1701"/>
        <w:contextualSpacing/>
        <w:jc w:val="both"/>
        <w:rPr>
          <w:rFonts w:ascii="Cambria" w:eastAsia="Calibri" w:hAnsi="Cambria" w:cs="Times New Roman"/>
          <w:b/>
          <w:color w:val="1D1B11"/>
          <w:sz w:val="22"/>
          <w:szCs w:val="22"/>
        </w:rPr>
      </w:pPr>
    </w:p>
    <w:p w14:paraId="7616DEDC" w14:textId="77777777" w:rsidR="000216EA" w:rsidRPr="000216EA" w:rsidRDefault="000216EA" w:rsidP="000216EA">
      <w:pPr>
        <w:spacing w:after="200" w:line="360" w:lineRule="auto"/>
        <w:ind w:left="1701" w:hanging="1701"/>
        <w:contextualSpacing/>
        <w:jc w:val="both"/>
        <w:rPr>
          <w:rFonts w:ascii="Cambria Math" w:eastAsia="Calibri" w:hAnsi="Cambria Math" w:cs="Times New Roman"/>
          <w:b/>
          <w:color w:val="1D1B11"/>
        </w:rPr>
      </w:pPr>
      <w:r w:rsidRPr="000216EA">
        <w:rPr>
          <w:rFonts w:ascii="Cambria Math" w:eastAsia="Calibri" w:hAnsi="Cambria Math" w:cs="Times New Roman"/>
          <w:b/>
          <w:color w:val="1D1B11"/>
        </w:rPr>
        <w:t>Literatur:</w:t>
      </w:r>
    </w:p>
    <w:p w14:paraId="66709641" w14:textId="77777777" w:rsidR="000216EA" w:rsidRPr="000216EA" w:rsidRDefault="000216EA" w:rsidP="000216EA">
      <w:pPr>
        <w:spacing w:after="200" w:line="360" w:lineRule="auto"/>
        <w:contextualSpacing/>
        <w:jc w:val="both"/>
        <w:rPr>
          <w:rFonts w:ascii="Cambria Math" w:eastAsia="Calibri" w:hAnsi="Cambria Math" w:cs="Times New Roman"/>
          <w:color w:val="000000"/>
          <w:lang w:val="en"/>
        </w:rPr>
      </w:pPr>
      <w:r w:rsidRPr="000216EA">
        <w:rPr>
          <w:rFonts w:ascii="Cambria Math" w:eastAsia="Calibri" w:hAnsi="Cambria Math" w:cs="Times New Roman"/>
          <w:color w:val="1D1B11"/>
          <w:lang w:val="en"/>
        </w:rPr>
        <w:t>[1] </w:t>
      </w:r>
      <w:proofErr w:type="spellStart"/>
      <w:r w:rsidRPr="000216EA">
        <w:rPr>
          <w:rFonts w:ascii="Cambria Math" w:eastAsia="Calibri" w:hAnsi="Cambria Math" w:cs="Times New Roman"/>
          <w:color w:val="1D1B11"/>
          <w:lang w:val="en"/>
        </w:rPr>
        <w:t>Haider</w:t>
      </w:r>
      <w:proofErr w:type="spellEnd"/>
      <w:r w:rsidRPr="000216EA">
        <w:rPr>
          <w:rFonts w:ascii="Cambria Math" w:eastAsia="Calibri" w:hAnsi="Cambria Math" w:cs="Times New Roman"/>
          <w:color w:val="1D1B11"/>
          <w:lang w:val="en"/>
        </w:rPr>
        <w:t xml:space="preserve">, Thomas et. al., </w:t>
      </w:r>
      <w:r w:rsidRPr="000216EA">
        <w:rPr>
          <w:rFonts w:ascii="Cambria Math" w:eastAsia="Calibri" w:hAnsi="Cambria Math" w:cs="Times New Roman"/>
          <w:color w:val="000000"/>
          <w:lang w:val="en"/>
        </w:rPr>
        <w:t>http://www.chemie-im-alltag.de</w:t>
      </w:r>
    </w:p>
    <w:p w14:paraId="08413108" w14:textId="77777777" w:rsidR="000216EA" w:rsidRPr="000216EA" w:rsidRDefault="000216EA" w:rsidP="000216EA">
      <w:pPr>
        <w:spacing w:after="200" w:line="360" w:lineRule="auto"/>
        <w:contextualSpacing/>
        <w:jc w:val="both"/>
        <w:rPr>
          <w:rFonts w:ascii="Cambria Math" w:eastAsia="Calibri" w:hAnsi="Cambria Math" w:cs="Times New Roman"/>
          <w:color w:val="000000"/>
        </w:rPr>
      </w:pPr>
      <w:r w:rsidRPr="000216EA">
        <w:rPr>
          <w:rFonts w:ascii="Cambria Math" w:eastAsia="Calibri" w:hAnsi="Cambria Math" w:cs="Times New Roman"/>
          <w:color w:val="000000"/>
        </w:rPr>
        <w:t>/</w:t>
      </w:r>
      <w:proofErr w:type="spellStart"/>
      <w:r w:rsidRPr="000216EA">
        <w:rPr>
          <w:rFonts w:ascii="Cambria Math" w:eastAsia="Calibri" w:hAnsi="Cambria Math" w:cs="Times New Roman"/>
          <w:color w:val="000000"/>
        </w:rPr>
        <w:t>articles</w:t>
      </w:r>
      <w:proofErr w:type="spellEnd"/>
      <w:r w:rsidRPr="000216EA">
        <w:rPr>
          <w:rFonts w:ascii="Cambria Math" w:eastAsia="Calibri" w:hAnsi="Cambria Math" w:cs="Times New Roman"/>
          <w:color w:val="000000"/>
        </w:rPr>
        <w:t>/0065/Chemie_im_Kindergarten.pdf, S.7 (zuletzt abgerufen am 18.07.2017 um 21:00 Uhr).</w:t>
      </w:r>
    </w:p>
    <w:p w14:paraId="4802A538" w14:textId="77777777" w:rsidR="000216EA" w:rsidRDefault="000216EA" w:rsidP="000216EA">
      <w:pPr>
        <w:spacing w:after="200" w:line="360" w:lineRule="auto"/>
        <w:contextualSpacing/>
        <w:jc w:val="both"/>
        <w:rPr>
          <w:rFonts w:ascii="Cambria Math" w:eastAsia="Calibri" w:hAnsi="Cambria Math" w:cs="Times New Roman"/>
          <w:color w:val="1D1B11"/>
        </w:rPr>
      </w:pPr>
      <w:r w:rsidRPr="000216EA">
        <w:rPr>
          <w:rFonts w:ascii="Cambria Math" w:eastAsia="Calibri" w:hAnsi="Cambria Math" w:cs="Times New Roman"/>
          <w:color w:val="1D1B11"/>
        </w:rPr>
        <w:t>[2] unbekannter Autor</w:t>
      </w:r>
      <w:r>
        <w:rPr>
          <w:rFonts w:ascii="Cambria Math" w:eastAsia="Calibri" w:hAnsi="Cambria Math" w:cs="Times New Roman"/>
          <w:color w:val="1D1B11"/>
        </w:rPr>
        <w:t xml:space="preserve"> </w:t>
      </w:r>
      <w:r w:rsidRPr="000216EA">
        <w:rPr>
          <w:rFonts w:ascii="Cambria Math" w:eastAsia="Calibri" w:hAnsi="Cambria Math" w:cs="Times New Roman"/>
          <w:color w:val="1D1B11"/>
        </w:rPr>
        <w:t>https://de.wikipedia.org/wiki/Saccharose#</w:t>
      </w:r>
    </w:p>
    <w:p w14:paraId="288940B8" w14:textId="77777777" w:rsidR="000216EA" w:rsidRPr="000216EA" w:rsidRDefault="000216EA" w:rsidP="000216EA">
      <w:pPr>
        <w:spacing w:after="200" w:line="360" w:lineRule="auto"/>
        <w:contextualSpacing/>
        <w:jc w:val="both"/>
        <w:rPr>
          <w:rFonts w:ascii="Cambria Math" w:eastAsia="Calibri" w:hAnsi="Cambria Math" w:cs="Times New Roman"/>
          <w:color w:val="1D1B11"/>
        </w:rPr>
      </w:pPr>
      <w:r w:rsidRPr="000216EA">
        <w:rPr>
          <w:rFonts w:ascii="Cambria Math" w:eastAsia="Calibri" w:hAnsi="Cambria Math" w:cs="Times New Roman"/>
          <w:color w:val="1D1B11"/>
        </w:rPr>
        <w:t>/</w:t>
      </w:r>
      <w:proofErr w:type="spellStart"/>
      <w:r w:rsidRPr="000216EA">
        <w:rPr>
          <w:rFonts w:ascii="Cambria Math" w:eastAsia="Calibri" w:hAnsi="Cambria Math" w:cs="Times New Roman"/>
          <w:color w:val="1D1B11"/>
        </w:rPr>
        <w:t>media</w:t>
      </w:r>
      <w:proofErr w:type="spellEnd"/>
      <w:r w:rsidRPr="000216EA">
        <w:rPr>
          <w:rFonts w:ascii="Cambria Math" w:eastAsia="Calibri" w:hAnsi="Cambria Math" w:cs="Times New Roman"/>
          <w:color w:val="1D1B11"/>
        </w:rPr>
        <w:t>/</w:t>
      </w:r>
      <w:proofErr w:type="gramStart"/>
      <w:r w:rsidRPr="000216EA">
        <w:rPr>
          <w:rFonts w:ascii="Cambria Math" w:eastAsia="Calibri" w:hAnsi="Cambria Math" w:cs="Times New Roman"/>
          <w:color w:val="1D1B11"/>
        </w:rPr>
        <w:t>File:Saccharose2.svg</w:t>
      </w:r>
      <w:proofErr w:type="gramEnd"/>
      <w:r w:rsidRPr="000216EA">
        <w:rPr>
          <w:rFonts w:ascii="Cambria Math" w:eastAsia="Calibri" w:hAnsi="Cambria Math" w:cs="Times New Roman"/>
          <w:color w:val="1D1B11"/>
        </w:rPr>
        <w:t xml:space="preserve"> </w:t>
      </w:r>
      <w:r>
        <w:rPr>
          <w:rFonts w:ascii="Cambria Math" w:eastAsia="Calibri" w:hAnsi="Cambria Math" w:cs="Times New Roman"/>
          <w:color w:val="1D1B11"/>
        </w:rPr>
        <w:t xml:space="preserve"> </w:t>
      </w:r>
      <w:r w:rsidRPr="000216EA">
        <w:rPr>
          <w:rFonts w:ascii="Cambria Math" w:eastAsia="Calibri" w:hAnsi="Cambria Math" w:cs="Times New Roman"/>
          <w:color w:val="1D1B11"/>
        </w:rPr>
        <w:t>(zuletzt abgerufen am 25.07.2017, um 16:29 Uhr).</w:t>
      </w:r>
    </w:p>
    <w:p w14:paraId="3484917C" w14:textId="77777777" w:rsidR="000216EA" w:rsidRDefault="000216EA" w:rsidP="000216EA">
      <w:pPr>
        <w:spacing w:after="200" w:line="360" w:lineRule="auto"/>
        <w:contextualSpacing/>
        <w:jc w:val="both"/>
        <w:rPr>
          <w:rFonts w:ascii="Cambria Math" w:eastAsia="Calibri" w:hAnsi="Cambria Math" w:cs="Times New Roman"/>
          <w:color w:val="1D1B11"/>
        </w:rPr>
      </w:pPr>
      <w:r w:rsidRPr="000216EA">
        <w:rPr>
          <w:rFonts w:ascii="Cambria Math" w:eastAsia="Calibri" w:hAnsi="Cambria Math" w:cs="Times New Roman"/>
          <w:color w:val="1D1B11"/>
        </w:rPr>
        <w:t>[3] Helmich, Ulrich, http://www.u-helmich.de/bio/cytologie/02/021</w:t>
      </w:r>
    </w:p>
    <w:p w14:paraId="5CCE1631" w14:textId="77777777" w:rsidR="000216EA" w:rsidRPr="000216EA" w:rsidRDefault="000216EA" w:rsidP="000216EA">
      <w:pPr>
        <w:spacing w:after="200" w:line="360" w:lineRule="auto"/>
        <w:contextualSpacing/>
        <w:jc w:val="both"/>
        <w:rPr>
          <w:rFonts w:ascii="Cambria Math" w:eastAsia="Calibri" w:hAnsi="Cambria Math" w:cs="Times New Roman"/>
          <w:color w:val="1D1B11"/>
        </w:rPr>
      </w:pPr>
      <w:r w:rsidRPr="000216EA">
        <w:rPr>
          <w:rFonts w:ascii="Cambria Math" w:eastAsia="Calibri" w:hAnsi="Cambria Math" w:cs="Times New Roman"/>
          <w:color w:val="1D1B11"/>
        </w:rPr>
        <w:t xml:space="preserve">/Kohlenhydrate/Kohlenhydrate-051.html, 2012 (zuletzt abgerufen am 22.07.2017, um 16:35 Uhr). </w:t>
      </w:r>
    </w:p>
    <w:p w14:paraId="69362EF7" w14:textId="77777777" w:rsidR="000216EA" w:rsidRPr="000216EA" w:rsidRDefault="000216EA" w:rsidP="000216EA">
      <w:pPr>
        <w:spacing w:after="200" w:line="360" w:lineRule="auto"/>
        <w:contextualSpacing/>
        <w:jc w:val="both"/>
        <w:rPr>
          <w:rFonts w:ascii="Cambria Math" w:eastAsia="Calibri" w:hAnsi="Cambria Math" w:cs="Times New Roman"/>
          <w:color w:val="1D1B11"/>
        </w:rPr>
      </w:pPr>
    </w:p>
    <w:p w14:paraId="5EB4996A" w14:textId="77777777" w:rsidR="000216EA" w:rsidRPr="000216EA" w:rsidRDefault="000216EA" w:rsidP="000216EA">
      <w:pPr>
        <w:spacing w:after="200" w:line="360" w:lineRule="auto"/>
        <w:contextualSpacing/>
        <w:jc w:val="both"/>
        <w:rPr>
          <w:rFonts w:ascii="Cambria Math" w:eastAsia="Calibri" w:hAnsi="Cambria Math" w:cs="Times New Roman"/>
          <w:b/>
          <w:color w:val="000000"/>
        </w:rPr>
      </w:pPr>
      <w:r w:rsidRPr="000216EA">
        <w:rPr>
          <w:rFonts w:ascii="Cambria Math" w:eastAsia="Calibri" w:hAnsi="Cambria Math" w:cs="Times New Roman"/>
          <w:b/>
          <w:color w:val="000000"/>
        </w:rPr>
        <w:t xml:space="preserve">Unterrichtsanschlüsse: </w:t>
      </w:r>
    </w:p>
    <w:p w14:paraId="516E4F9F" w14:textId="77777777" w:rsidR="000216EA" w:rsidRPr="000216EA" w:rsidRDefault="000216EA" w:rsidP="000216EA">
      <w:pPr>
        <w:spacing w:after="200" w:line="360" w:lineRule="auto"/>
        <w:contextualSpacing/>
        <w:jc w:val="both"/>
        <w:rPr>
          <w:rFonts w:ascii="Cambria" w:eastAsia="Calibri" w:hAnsi="Cambria" w:cs="Times New Roman"/>
          <w:color w:val="000000"/>
        </w:rPr>
      </w:pPr>
      <w:r w:rsidRPr="000216EA">
        <w:rPr>
          <w:rFonts w:ascii="Cambria" w:eastAsia="Calibri" w:hAnsi="Cambria" w:cs="Times New Roman"/>
          <w:color w:val="000000"/>
        </w:rPr>
        <w:t>Dieses Experiment kann vor allem genutzt werden, um den Lösungsvorgang durch den Einsatz von Tinte sichtbar zu machen und der Fehlvorstellung entgegenzuwirken, dass ein gelöster Stoff „verschwindet“. Bei den Schülerinnen und Schülern könnten Verständnisschwierigkeiten auftreten, da es sich um ein Zweistoffsystem handelt. Alternativ wäre über die Verwendung von eingefärbtem Zucker nachzudenken, wie etwa bunte Zuckerstreusel. Diese Alternative wurde allerdings nicht experimentell durchgeführt und ihr Gelingen ist damit nicht sichergestellt.</w:t>
      </w:r>
    </w:p>
    <w:p w14:paraId="0FF177FB" w14:textId="77777777" w:rsidR="00271133" w:rsidRDefault="000216EA">
      <w:bookmarkStart w:id="0" w:name="_GoBack"/>
      <w:bookmarkEnd w:id="0"/>
    </w:p>
    <w:sectPr w:rsidR="00271133" w:rsidSect="00B4098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22180"/>
    <w:multiLevelType w:val="multilevel"/>
    <w:tmpl w:val="CA18A6E2"/>
    <w:lvl w:ilvl="0">
      <w:start w:val="1"/>
      <w:numFmt w:val="decimal"/>
      <w:pStyle w:val="berschrift11"/>
      <w:lvlText w:val="%1"/>
      <w:lvlJc w:val="left"/>
      <w:pPr>
        <w:ind w:left="432" w:hanging="432"/>
      </w:pPr>
      <w:rPr>
        <w:rFonts w:hint="default"/>
      </w:rPr>
    </w:lvl>
    <w:lvl w:ilvl="1">
      <w:start w:val="1"/>
      <w:numFmt w:val="decimal"/>
      <w:pStyle w:val="berschrift21"/>
      <w:lvlText w:val="%1.%2"/>
      <w:lvlJc w:val="left"/>
      <w:pPr>
        <w:ind w:left="576" w:hanging="576"/>
      </w:pPr>
      <w:rPr>
        <w:rFonts w:hint="default"/>
        <w:lang w:val="de-DE"/>
      </w:rPr>
    </w:lvl>
    <w:lvl w:ilvl="2">
      <w:start w:val="1"/>
      <w:numFmt w:val="decimal"/>
      <w:pStyle w:val="berschrift31"/>
      <w:lvlText w:val="%1.%2.%3"/>
      <w:lvlJc w:val="left"/>
      <w:pPr>
        <w:ind w:left="720" w:hanging="720"/>
      </w:pPr>
      <w:rPr>
        <w:rFonts w:hint="default"/>
      </w:rPr>
    </w:lvl>
    <w:lvl w:ilvl="3">
      <w:start w:val="1"/>
      <w:numFmt w:val="decimal"/>
      <w:pStyle w:val="berschrift41"/>
      <w:lvlText w:val="%1.%2.%3.%4"/>
      <w:lvlJc w:val="left"/>
      <w:pPr>
        <w:ind w:left="864" w:hanging="864"/>
      </w:pPr>
      <w:rPr>
        <w:rFonts w:hint="default"/>
      </w:rPr>
    </w:lvl>
    <w:lvl w:ilvl="4">
      <w:start w:val="1"/>
      <w:numFmt w:val="decimal"/>
      <w:pStyle w:val="berschrift51"/>
      <w:lvlText w:val="%1.%2.%3.%4.%5"/>
      <w:lvlJc w:val="left"/>
      <w:pPr>
        <w:ind w:left="1008" w:hanging="1008"/>
      </w:pPr>
      <w:rPr>
        <w:rFonts w:hint="default"/>
      </w:rPr>
    </w:lvl>
    <w:lvl w:ilvl="5">
      <w:start w:val="1"/>
      <w:numFmt w:val="decimal"/>
      <w:pStyle w:val="berschrift61"/>
      <w:lvlText w:val="%1.%2.%3.%4.%5.%6"/>
      <w:lvlJc w:val="left"/>
      <w:pPr>
        <w:ind w:left="1152" w:hanging="1152"/>
      </w:pPr>
      <w:rPr>
        <w:rFonts w:hint="default"/>
      </w:rPr>
    </w:lvl>
    <w:lvl w:ilvl="6">
      <w:start w:val="1"/>
      <w:numFmt w:val="decimal"/>
      <w:pStyle w:val="berschrift71"/>
      <w:lvlText w:val="%1.%2.%3.%4.%5.%6.%7"/>
      <w:lvlJc w:val="left"/>
      <w:pPr>
        <w:ind w:left="1296" w:hanging="1296"/>
      </w:pPr>
      <w:rPr>
        <w:rFonts w:hint="default"/>
      </w:rPr>
    </w:lvl>
    <w:lvl w:ilvl="7">
      <w:start w:val="1"/>
      <w:numFmt w:val="decimal"/>
      <w:pStyle w:val="berschrift81"/>
      <w:lvlText w:val="%1.%2.%3.%4.%5.%6.%7.%8"/>
      <w:lvlJc w:val="left"/>
      <w:pPr>
        <w:ind w:left="1440" w:hanging="1440"/>
      </w:pPr>
      <w:rPr>
        <w:rFonts w:hint="default"/>
      </w:rPr>
    </w:lvl>
    <w:lvl w:ilvl="8">
      <w:start w:val="1"/>
      <w:numFmt w:val="decimal"/>
      <w:pStyle w:val="berschrift91"/>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6EA"/>
    <w:rsid w:val="000216EA"/>
    <w:rsid w:val="00B4098E"/>
    <w:rsid w:val="00FE6101"/>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EF9A9A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Standard"/>
    <w:next w:val="Standard"/>
    <w:uiPriority w:val="9"/>
    <w:qFormat/>
    <w:rsid w:val="000216EA"/>
    <w:pPr>
      <w:keepNext/>
      <w:keepLines/>
      <w:numPr>
        <w:numId w:val="1"/>
      </w:numPr>
      <w:tabs>
        <w:tab w:val="num" w:pos="360"/>
      </w:tabs>
      <w:spacing w:before="360" w:after="240" w:line="360" w:lineRule="auto"/>
      <w:ind w:left="0" w:firstLine="0"/>
      <w:jc w:val="both"/>
      <w:outlineLvl w:val="0"/>
    </w:pPr>
    <w:rPr>
      <w:rFonts w:ascii="Cambria" w:eastAsia="ＭＳ ゴシック" w:hAnsi="Cambria" w:cs="Times New Roman"/>
      <w:b/>
      <w:bCs/>
      <w:color w:val="1D1B11"/>
      <w:sz w:val="28"/>
      <w:szCs w:val="28"/>
    </w:rPr>
  </w:style>
  <w:style w:type="paragraph" w:customStyle="1" w:styleId="berschrift21">
    <w:name w:val="Überschrift 21"/>
    <w:basedOn w:val="Standard"/>
    <w:next w:val="Standard"/>
    <w:uiPriority w:val="9"/>
    <w:unhideWhenUsed/>
    <w:qFormat/>
    <w:rsid w:val="000216EA"/>
    <w:pPr>
      <w:keepNext/>
      <w:keepLines/>
      <w:numPr>
        <w:ilvl w:val="1"/>
        <w:numId w:val="1"/>
      </w:numPr>
      <w:tabs>
        <w:tab w:val="num" w:pos="360"/>
      </w:tabs>
      <w:spacing w:before="200" w:after="200" w:line="360" w:lineRule="auto"/>
      <w:ind w:left="0" w:firstLine="0"/>
      <w:jc w:val="both"/>
      <w:outlineLvl w:val="1"/>
    </w:pPr>
    <w:rPr>
      <w:rFonts w:ascii="Cambria" w:eastAsia="ＭＳ ゴシック" w:hAnsi="Cambria" w:cs="Times New Roman"/>
      <w:b/>
      <w:bCs/>
      <w:color w:val="1D1B11"/>
      <w:sz w:val="22"/>
      <w:szCs w:val="26"/>
    </w:rPr>
  </w:style>
  <w:style w:type="paragraph" w:customStyle="1" w:styleId="berschrift31">
    <w:name w:val="Überschrift 31"/>
    <w:basedOn w:val="Standard"/>
    <w:next w:val="Standard"/>
    <w:uiPriority w:val="9"/>
    <w:unhideWhenUsed/>
    <w:qFormat/>
    <w:rsid w:val="000216EA"/>
    <w:pPr>
      <w:keepNext/>
      <w:keepLines/>
      <w:numPr>
        <w:ilvl w:val="2"/>
        <w:numId w:val="1"/>
      </w:numPr>
      <w:tabs>
        <w:tab w:val="num" w:pos="360"/>
      </w:tabs>
      <w:spacing w:before="200" w:after="120" w:line="360" w:lineRule="auto"/>
      <w:ind w:left="0" w:firstLine="0"/>
      <w:jc w:val="both"/>
      <w:outlineLvl w:val="2"/>
    </w:pPr>
    <w:rPr>
      <w:rFonts w:ascii="Cambria" w:eastAsia="ＭＳ ゴシック" w:hAnsi="Cambria" w:cs="Times New Roman"/>
      <w:b/>
      <w:bCs/>
      <w:i/>
      <w:color w:val="1D1B11"/>
      <w:sz w:val="22"/>
      <w:szCs w:val="22"/>
    </w:rPr>
  </w:style>
  <w:style w:type="paragraph" w:customStyle="1" w:styleId="berschrift41">
    <w:name w:val="Überschrift 41"/>
    <w:basedOn w:val="Standard"/>
    <w:next w:val="Standard"/>
    <w:uiPriority w:val="9"/>
    <w:semiHidden/>
    <w:unhideWhenUsed/>
    <w:qFormat/>
    <w:rsid w:val="000216EA"/>
    <w:pPr>
      <w:keepNext/>
      <w:keepLines/>
      <w:numPr>
        <w:ilvl w:val="3"/>
        <w:numId w:val="1"/>
      </w:numPr>
      <w:tabs>
        <w:tab w:val="num" w:pos="360"/>
      </w:tabs>
      <w:spacing w:before="200" w:line="360" w:lineRule="auto"/>
      <w:ind w:left="0" w:firstLine="0"/>
      <w:jc w:val="both"/>
      <w:outlineLvl w:val="3"/>
    </w:pPr>
    <w:rPr>
      <w:rFonts w:ascii="Cambria" w:eastAsia="ＭＳ ゴシック" w:hAnsi="Cambria" w:cs="Times New Roman"/>
      <w:b/>
      <w:bCs/>
      <w:i/>
      <w:iCs/>
      <w:color w:val="4F81BD"/>
      <w:sz w:val="22"/>
      <w:szCs w:val="22"/>
    </w:rPr>
  </w:style>
  <w:style w:type="paragraph" w:customStyle="1" w:styleId="berschrift51">
    <w:name w:val="Überschrift 51"/>
    <w:basedOn w:val="Standard"/>
    <w:next w:val="Standard"/>
    <w:uiPriority w:val="9"/>
    <w:semiHidden/>
    <w:unhideWhenUsed/>
    <w:qFormat/>
    <w:rsid w:val="000216EA"/>
    <w:pPr>
      <w:keepNext/>
      <w:keepLines/>
      <w:numPr>
        <w:ilvl w:val="4"/>
        <w:numId w:val="1"/>
      </w:numPr>
      <w:tabs>
        <w:tab w:val="num" w:pos="360"/>
      </w:tabs>
      <w:spacing w:before="200" w:line="360" w:lineRule="auto"/>
      <w:ind w:left="0" w:firstLine="0"/>
      <w:jc w:val="both"/>
      <w:outlineLvl w:val="4"/>
    </w:pPr>
    <w:rPr>
      <w:rFonts w:ascii="Cambria" w:eastAsia="ＭＳ ゴシック" w:hAnsi="Cambria" w:cs="Times New Roman"/>
      <w:color w:val="243F60"/>
      <w:sz w:val="22"/>
      <w:szCs w:val="22"/>
    </w:rPr>
  </w:style>
  <w:style w:type="paragraph" w:customStyle="1" w:styleId="berschrift61">
    <w:name w:val="Überschrift 61"/>
    <w:basedOn w:val="Standard"/>
    <w:next w:val="Standard"/>
    <w:uiPriority w:val="9"/>
    <w:semiHidden/>
    <w:unhideWhenUsed/>
    <w:qFormat/>
    <w:rsid w:val="000216EA"/>
    <w:pPr>
      <w:keepNext/>
      <w:keepLines/>
      <w:numPr>
        <w:ilvl w:val="5"/>
        <w:numId w:val="1"/>
      </w:numPr>
      <w:tabs>
        <w:tab w:val="num" w:pos="360"/>
      </w:tabs>
      <w:spacing w:before="200" w:line="360" w:lineRule="auto"/>
      <w:ind w:left="0" w:firstLine="0"/>
      <w:jc w:val="both"/>
      <w:outlineLvl w:val="5"/>
    </w:pPr>
    <w:rPr>
      <w:rFonts w:ascii="Cambria" w:eastAsia="ＭＳ ゴシック" w:hAnsi="Cambria" w:cs="Times New Roman"/>
      <w:i/>
      <w:iCs/>
      <w:color w:val="243F60"/>
      <w:sz w:val="22"/>
      <w:szCs w:val="22"/>
    </w:rPr>
  </w:style>
  <w:style w:type="paragraph" w:customStyle="1" w:styleId="berschrift71">
    <w:name w:val="Überschrift 71"/>
    <w:basedOn w:val="Standard"/>
    <w:next w:val="Standard"/>
    <w:uiPriority w:val="9"/>
    <w:semiHidden/>
    <w:unhideWhenUsed/>
    <w:qFormat/>
    <w:rsid w:val="000216EA"/>
    <w:pPr>
      <w:keepNext/>
      <w:keepLines/>
      <w:numPr>
        <w:ilvl w:val="6"/>
        <w:numId w:val="1"/>
      </w:numPr>
      <w:tabs>
        <w:tab w:val="num" w:pos="360"/>
      </w:tabs>
      <w:spacing w:before="200" w:line="360" w:lineRule="auto"/>
      <w:ind w:left="0" w:firstLine="0"/>
      <w:jc w:val="both"/>
      <w:outlineLvl w:val="6"/>
    </w:pPr>
    <w:rPr>
      <w:rFonts w:ascii="Cambria" w:eastAsia="ＭＳ ゴシック" w:hAnsi="Cambria" w:cs="Times New Roman"/>
      <w:i/>
      <w:iCs/>
      <w:color w:val="404040"/>
      <w:sz w:val="22"/>
      <w:szCs w:val="22"/>
    </w:rPr>
  </w:style>
  <w:style w:type="paragraph" w:customStyle="1" w:styleId="berschrift81">
    <w:name w:val="Überschrift 81"/>
    <w:basedOn w:val="Standard"/>
    <w:next w:val="Standard"/>
    <w:uiPriority w:val="9"/>
    <w:semiHidden/>
    <w:unhideWhenUsed/>
    <w:qFormat/>
    <w:rsid w:val="000216EA"/>
    <w:pPr>
      <w:keepNext/>
      <w:keepLines/>
      <w:numPr>
        <w:ilvl w:val="7"/>
        <w:numId w:val="1"/>
      </w:numPr>
      <w:tabs>
        <w:tab w:val="num" w:pos="360"/>
      </w:tabs>
      <w:spacing w:before="200" w:line="360" w:lineRule="auto"/>
      <w:ind w:left="0" w:firstLine="0"/>
      <w:jc w:val="both"/>
      <w:outlineLvl w:val="7"/>
    </w:pPr>
    <w:rPr>
      <w:rFonts w:ascii="Cambria" w:eastAsia="ＭＳ ゴシック" w:hAnsi="Cambria" w:cs="Times New Roman"/>
      <w:color w:val="404040"/>
      <w:sz w:val="20"/>
      <w:szCs w:val="20"/>
    </w:rPr>
  </w:style>
  <w:style w:type="paragraph" w:customStyle="1" w:styleId="berschrift91">
    <w:name w:val="Überschrift 91"/>
    <w:basedOn w:val="Standard"/>
    <w:next w:val="Standard"/>
    <w:uiPriority w:val="9"/>
    <w:semiHidden/>
    <w:unhideWhenUsed/>
    <w:qFormat/>
    <w:rsid w:val="000216EA"/>
    <w:pPr>
      <w:keepNext/>
      <w:keepLines/>
      <w:numPr>
        <w:ilvl w:val="8"/>
        <w:numId w:val="1"/>
      </w:numPr>
      <w:tabs>
        <w:tab w:val="num" w:pos="360"/>
      </w:tabs>
      <w:spacing w:before="200" w:line="360" w:lineRule="auto"/>
      <w:ind w:left="0" w:firstLine="0"/>
      <w:jc w:val="both"/>
      <w:outlineLvl w:val="8"/>
    </w:pPr>
    <w:rPr>
      <w:rFonts w:ascii="Cambria" w:eastAsia="ＭＳ ゴシック" w:hAnsi="Cambria" w:cs="Times New Roman"/>
      <w:i/>
      <w:iCs/>
      <w:color w:val="404040"/>
      <w:sz w:val="20"/>
      <w:szCs w:val="20"/>
    </w:rPr>
  </w:style>
  <w:style w:type="character" w:styleId="Link">
    <w:name w:val="Hyperlink"/>
    <w:basedOn w:val="Absatz-Standardschriftart"/>
    <w:uiPriority w:val="99"/>
    <w:unhideWhenUsed/>
    <w:rsid w:val="000216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microsoft.com/office/2007/relationships/hdphoto" Target="media/hdphoto8.wdp"/><Relationship Id="rId21" Type="http://schemas.openxmlformats.org/officeDocument/2006/relationships/image" Target="media/image9.png"/><Relationship Id="rId22" Type="http://schemas.microsoft.com/office/2007/relationships/hdphoto" Target="media/hdphoto9.wdp"/><Relationship Id="rId23" Type="http://schemas.openxmlformats.org/officeDocument/2006/relationships/image" Target="media/image10.jpeg"/><Relationship Id="rId24" Type="http://schemas.openxmlformats.org/officeDocument/2006/relationships/image" Target="media/image11.jpeg"/><Relationship Id="rId25" Type="http://schemas.openxmlformats.org/officeDocument/2006/relationships/image" Target="media/image12.png"/><Relationship Id="rId26" Type="http://schemas.openxmlformats.org/officeDocument/2006/relationships/fontTable" Target="fontTable.xml"/><Relationship Id="rId27" Type="http://schemas.openxmlformats.org/officeDocument/2006/relationships/theme" Target="theme/theme1.xml"/><Relationship Id="rId10" Type="http://schemas.microsoft.com/office/2007/relationships/hdphoto" Target="media/hdphoto3.wdp"/><Relationship Id="rId11" Type="http://schemas.openxmlformats.org/officeDocument/2006/relationships/image" Target="media/image4.png"/><Relationship Id="rId12" Type="http://schemas.microsoft.com/office/2007/relationships/hdphoto" Target="media/hdphoto4.wdp"/><Relationship Id="rId13" Type="http://schemas.openxmlformats.org/officeDocument/2006/relationships/image" Target="media/image5.png"/><Relationship Id="rId14" Type="http://schemas.microsoft.com/office/2007/relationships/hdphoto" Target="media/hdphoto5.wdp"/><Relationship Id="rId15" Type="http://schemas.openxmlformats.org/officeDocument/2006/relationships/image" Target="media/image6.png"/><Relationship Id="rId16" Type="http://schemas.microsoft.com/office/2007/relationships/hdphoto" Target="media/hdphoto6.wdp"/><Relationship Id="rId17" Type="http://schemas.openxmlformats.org/officeDocument/2006/relationships/image" Target="media/image7.png"/><Relationship Id="rId18" Type="http://schemas.microsoft.com/office/2007/relationships/hdphoto" Target="media/hdphoto7.wdp"/><Relationship Id="rId19" Type="http://schemas.openxmlformats.org/officeDocument/2006/relationships/image" Target="media/image8.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microsoft.com/office/2007/relationships/hdphoto" Target="media/hdphoto1.wdp"/><Relationship Id="rId7" Type="http://schemas.openxmlformats.org/officeDocument/2006/relationships/image" Target="media/image2.png"/><Relationship Id="rId8" Type="http://schemas.microsoft.com/office/2007/relationships/hdphoto" Target="media/hdphoto2.wdp"/></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424</Words>
  <Characters>2673</Characters>
  <Application>Microsoft Macintosh Word</Application>
  <DocSecurity>0</DocSecurity>
  <Lines>22</Lines>
  <Paragraphs>6</Paragraphs>
  <ScaleCrop>false</ScaleCrop>
  <LinksUpToDate>false</LinksUpToDate>
  <CharactersWithSpaces>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Microsoft Office-Anwender</cp:lastModifiedBy>
  <cp:revision>1</cp:revision>
  <dcterms:created xsi:type="dcterms:W3CDTF">2017-08-20T12:37:00Z</dcterms:created>
  <dcterms:modified xsi:type="dcterms:W3CDTF">2017-08-20T12:38:00Z</dcterms:modified>
</cp:coreProperties>
</file>