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0F" w:rsidRPr="008C4B0F" w:rsidRDefault="008C4B0F" w:rsidP="008C4B0F">
      <w:pPr>
        <w:pStyle w:val="berschrift2"/>
        <w:contextualSpacing/>
        <w:rPr>
          <w:rFonts w:ascii="Cambria" w:hAnsi="Cambria"/>
          <w:color w:val="auto"/>
        </w:rPr>
      </w:pPr>
      <w:bookmarkStart w:id="0" w:name="_Toc489006755"/>
      <w:r w:rsidRPr="008C4B0F">
        <w:rPr>
          <w:rFonts w:ascii="Cambria" w:hAnsi="Cambria"/>
          <w:color w:val="auto"/>
        </w:rPr>
        <w:t>V4 – Filtration von Orangensaft</w:t>
      </w:r>
      <w:bookmarkEnd w:id="0"/>
    </w:p>
    <w:p w:rsidR="008C4B0F" w:rsidRPr="008C4B0F" w:rsidRDefault="008C4B0F" w:rsidP="008C4B0F">
      <w:pPr>
        <w:rPr>
          <w:i/>
          <w:color w:val="auto"/>
        </w:rPr>
      </w:pPr>
      <w:r w:rsidRPr="008C4B0F">
        <w:rPr>
          <w:i/>
          <w:color w:val="auto"/>
        </w:rPr>
        <w:t xml:space="preserve">Die Filtration stellt eine einfache und für die </w:t>
      </w:r>
      <w:proofErr w:type="spellStart"/>
      <w:r w:rsidRPr="008C4B0F">
        <w:rPr>
          <w:i/>
          <w:color w:val="auto"/>
        </w:rPr>
        <w:t>SuS</w:t>
      </w:r>
      <w:proofErr w:type="spellEnd"/>
      <w:r w:rsidRPr="008C4B0F">
        <w:rPr>
          <w:i/>
          <w:color w:val="auto"/>
        </w:rPr>
        <w:t xml:space="preserve"> auch zu Hause durchführbare Möglichkeit dar, ein Trennverfahren auszuprobieren. Der Orangensaft, welcher mit Fruchtfleisch versehen ist, eignet sich gut um die Trennung einer Suspension von größeren festen Bestandteilen darzustellen, da die </w:t>
      </w:r>
      <w:proofErr w:type="spellStart"/>
      <w:r w:rsidRPr="008C4B0F">
        <w:rPr>
          <w:i/>
          <w:color w:val="auto"/>
        </w:rPr>
        <w:t>SuS</w:t>
      </w:r>
      <w:proofErr w:type="spellEnd"/>
      <w:r w:rsidRPr="008C4B0F">
        <w:rPr>
          <w:i/>
          <w:color w:val="auto"/>
        </w:rPr>
        <w:t xml:space="preserve"> mit dem Orangensaft vertraut sind. Die </w:t>
      </w:r>
      <w:proofErr w:type="spellStart"/>
      <w:r w:rsidRPr="008C4B0F">
        <w:rPr>
          <w:i/>
          <w:color w:val="auto"/>
        </w:rPr>
        <w:t>SuS</w:t>
      </w:r>
      <w:proofErr w:type="spellEnd"/>
      <w:r w:rsidRPr="008C4B0F">
        <w:rPr>
          <w:i/>
          <w:color w:val="auto"/>
        </w:rPr>
        <w:t xml:space="preserve"> sollten bereits mit den Benennungen der verschi</w:t>
      </w:r>
      <w:r w:rsidRPr="008C4B0F">
        <w:rPr>
          <w:i/>
          <w:color w:val="auto"/>
        </w:rPr>
        <w:t>e</w:t>
      </w:r>
      <w:r w:rsidRPr="008C4B0F">
        <w:rPr>
          <w:i/>
          <w:color w:val="auto"/>
        </w:rPr>
        <w:t>denen Stoffgemische vertraut sein.</w:t>
      </w:r>
      <w:bookmarkStart w:id="1" w:name="_GoBack"/>
      <w:bookmarkEnd w:id="1"/>
    </w:p>
    <w:p w:rsidR="008C4B0F" w:rsidRPr="008C4B0F" w:rsidRDefault="008C4B0F" w:rsidP="008C4B0F">
      <w:pPr>
        <w:rPr>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C4B0F" w:rsidRPr="008C4B0F" w:rsidTr="0033719F">
        <w:tc>
          <w:tcPr>
            <w:tcW w:w="9322" w:type="dxa"/>
            <w:gridSpan w:val="9"/>
            <w:shd w:val="clear" w:color="auto" w:fill="4F81BD"/>
            <w:vAlign w:val="center"/>
          </w:tcPr>
          <w:p w:rsidR="008C4B0F" w:rsidRPr="008C4B0F" w:rsidRDefault="008C4B0F" w:rsidP="0033719F">
            <w:pPr>
              <w:spacing w:after="0"/>
              <w:contextualSpacing/>
              <w:rPr>
                <w:b/>
                <w:bCs/>
                <w:color w:val="FFFFFF" w:themeColor="background1"/>
              </w:rPr>
            </w:pPr>
            <w:r w:rsidRPr="008C4B0F">
              <w:rPr>
                <w:b/>
                <w:bCs/>
                <w:color w:val="FFFFFF" w:themeColor="background1"/>
              </w:rPr>
              <w:t>Gefahrenstoffe</w:t>
            </w:r>
          </w:p>
        </w:tc>
      </w:tr>
      <w:tr w:rsidR="008C4B0F" w:rsidRPr="008C4B0F" w:rsidTr="0033719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C4B0F" w:rsidRPr="008C4B0F" w:rsidRDefault="008C4B0F" w:rsidP="0033719F">
            <w:pPr>
              <w:spacing w:after="0" w:line="276" w:lineRule="auto"/>
              <w:contextualSpacing/>
              <w:rPr>
                <w:b/>
                <w:bCs/>
              </w:rPr>
            </w:pPr>
            <w:r w:rsidRPr="008C4B0F">
              <w:rPr>
                <w:sz w:val="20"/>
              </w:rPr>
              <w:t>Orangensaft</w:t>
            </w:r>
          </w:p>
        </w:tc>
        <w:tc>
          <w:tcPr>
            <w:tcW w:w="3177" w:type="dxa"/>
            <w:gridSpan w:val="3"/>
            <w:tcBorders>
              <w:top w:val="single" w:sz="8" w:space="0" w:color="4F81BD"/>
              <w:bottom w:val="single" w:sz="8" w:space="0" w:color="4F81BD"/>
            </w:tcBorders>
            <w:shd w:val="clear" w:color="auto" w:fill="auto"/>
            <w:vAlign w:val="center"/>
          </w:tcPr>
          <w:p w:rsidR="008C4B0F" w:rsidRPr="008C4B0F" w:rsidRDefault="008C4B0F" w:rsidP="0033719F">
            <w:pPr>
              <w:spacing w:after="0"/>
              <w:contextualSpacing/>
            </w:pPr>
            <w:r w:rsidRPr="008C4B0F">
              <w:rPr>
                <w:sz w:val="20"/>
              </w:rPr>
              <w:t xml:space="preserve">H: </w:t>
            </w:r>
            <w:r w:rsidRPr="008C4B0F">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C4B0F" w:rsidRPr="008C4B0F" w:rsidRDefault="008C4B0F" w:rsidP="0033719F">
            <w:pPr>
              <w:spacing w:after="0"/>
              <w:contextualSpacing/>
            </w:pPr>
            <w:r w:rsidRPr="008C4B0F">
              <w:rPr>
                <w:sz w:val="20"/>
              </w:rPr>
              <w:t xml:space="preserve">P: </w:t>
            </w:r>
            <w:r w:rsidRPr="008C4B0F">
              <w:t>-</w:t>
            </w:r>
          </w:p>
        </w:tc>
      </w:tr>
      <w:tr w:rsidR="008C4B0F" w:rsidRPr="008C4B0F" w:rsidTr="0033719F">
        <w:tc>
          <w:tcPr>
            <w:tcW w:w="1009" w:type="dxa"/>
            <w:tcBorders>
              <w:top w:val="single" w:sz="8" w:space="0" w:color="4F81BD"/>
              <w:left w:val="single" w:sz="8" w:space="0" w:color="4F81BD"/>
              <w:bottom w:val="single" w:sz="8" w:space="0" w:color="4F81BD"/>
            </w:tcBorders>
            <w:shd w:val="clear" w:color="auto" w:fill="auto"/>
            <w:vAlign w:val="center"/>
          </w:tcPr>
          <w:p w:rsidR="008C4B0F" w:rsidRPr="008C4B0F" w:rsidRDefault="008C4B0F" w:rsidP="0033719F">
            <w:pPr>
              <w:spacing w:after="0"/>
              <w:contextualSpacing/>
              <w:rPr>
                <w:b/>
                <w:bCs/>
              </w:rPr>
            </w:pPr>
            <w:r w:rsidRPr="008C4B0F">
              <w:rPr>
                <w:b/>
                <w:bCs/>
                <w:noProof/>
                <w:lang w:eastAsia="zh-CN"/>
              </w:rPr>
              <w:drawing>
                <wp:inline distT="0" distB="0" distL="0" distR="0" wp14:anchorId="43E768A6" wp14:editId="1FA67DA6">
                  <wp:extent cx="540000" cy="540000"/>
                  <wp:effectExtent l="0" t="0" r="0" b="0"/>
                  <wp:docPr id="44" name="Grafik 44"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C4B0F" w:rsidRPr="008C4B0F" w:rsidRDefault="008C4B0F" w:rsidP="0033719F">
            <w:pPr>
              <w:spacing w:after="0"/>
              <w:contextualSpacing/>
            </w:pPr>
            <w:r w:rsidRPr="008C4B0F">
              <w:rPr>
                <w:noProof/>
                <w:lang w:eastAsia="zh-CN"/>
              </w:rPr>
              <w:drawing>
                <wp:inline distT="0" distB="0" distL="0" distR="0" wp14:anchorId="512F1EDF" wp14:editId="17C03B7D">
                  <wp:extent cx="540000" cy="540000"/>
                  <wp:effectExtent l="0" t="0" r="0" b="0"/>
                  <wp:docPr id="45" name="Grafik 45"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C4B0F" w:rsidRPr="008C4B0F" w:rsidRDefault="008C4B0F" w:rsidP="0033719F">
            <w:pPr>
              <w:spacing w:after="0"/>
              <w:contextualSpacing/>
            </w:pPr>
            <w:r w:rsidRPr="008C4B0F">
              <w:rPr>
                <w:noProof/>
                <w:lang w:eastAsia="zh-CN"/>
              </w:rPr>
              <w:drawing>
                <wp:inline distT="0" distB="0" distL="0" distR="0" wp14:anchorId="44B6E228" wp14:editId="370EF7C4">
                  <wp:extent cx="540000" cy="540000"/>
                  <wp:effectExtent l="0" t="0" r="0" b="0"/>
                  <wp:docPr id="46" name="Grafik 46"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C4B0F" w:rsidRPr="008C4B0F" w:rsidRDefault="008C4B0F" w:rsidP="0033719F">
            <w:pPr>
              <w:spacing w:after="0"/>
              <w:contextualSpacing/>
            </w:pPr>
            <w:r w:rsidRPr="008C4B0F">
              <w:rPr>
                <w:noProof/>
                <w:lang w:eastAsia="zh-CN"/>
              </w:rPr>
              <w:drawing>
                <wp:inline distT="0" distB="0" distL="0" distR="0" wp14:anchorId="5443EEDF" wp14:editId="4D2FC497">
                  <wp:extent cx="540000" cy="540000"/>
                  <wp:effectExtent l="0" t="0" r="0" b="0"/>
                  <wp:docPr id="47" name="Grafik 47"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C4B0F" w:rsidRPr="008C4B0F" w:rsidRDefault="008C4B0F" w:rsidP="0033719F">
            <w:pPr>
              <w:spacing w:after="0"/>
              <w:contextualSpacing/>
            </w:pPr>
            <w:r w:rsidRPr="008C4B0F">
              <w:rPr>
                <w:noProof/>
                <w:lang w:eastAsia="zh-CN"/>
              </w:rPr>
              <w:drawing>
                <wp:inline distT="0" distB="0" distL="0" distR="0" wp14:anchorId="3C95BE0E" wp14:editId="57A8F9D3">
                  <wp:extent cx="540000" cy="540000"/>
                  <wp:effectExtent l="0" t="0" r="0" b="0"/>
                  <wp:docPr id="48" name="Grafik 48"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C4B0F" w:rsidRPr="008C4B0F" w:rsidRDefault="008C4B0F" w:rsidP="0033719F">
            <w:pPr>
              <w:spacing w:after="0"/>
              <w:contextualSpacing/>
            </w:pPr>
            <w:r w:rsidRPr="008C4B0F">
              <w:rPr>
                <w:noProof/>
                <w:lang w:eastAsia="zh-CN"/>
              </w:rPr>
              <w:drawing>
                <wp:inline distT="0" distB="0" distL="0" distR="0" wp14:anchorId="0884EC39" wp14:editId="6E66EEA4">
                  <wp:extent cx="540000" cy="540000"/>
                  <wp:effectExtent l="0" t="0" r="0" b="0"/>
                  <wp:docPr id="49" name="Grafik 49"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C4B0F" w:rsidRPr="008C4B0F" w:rsidRDefault="008C4B0F" w:rsidP="0033719F">
            <w:pPr>
              <w:spacing w:after="0"/>
              <w:contextualSpacing/>
            </w:pPr>
            <w:r w:rsidRPr="008C4B0F">
              <w:rPr>
                <w:noProof/>
                <w:lang w:eastAsia="zh-CN"/>
              </w:rPr>
              <w:drawing>
                <wp:inline distT="0" distB="0" distL="0" distR="0" wp14:anchorId="7DDE02A9" wp14:editId="4918FB9D">
                  <wp:extent cx="540000" cy="540000"/>
                  <wp:effectExtent l="0" t="0" r="0" b="0"/>
                  <wp:docPr id="50" name="Grafik 50"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C4B0F" w:rsidRPr="008C4B0F" w:rsidRDefault="008C4B0F" w:rsidP="0033719F">
            <w:pPr>
              <w:spacing w:after="0"/>
              <w:contextualSpacing/>
            </w:pPr>
            <w:r w:rsidRPr="008C4B0F">
              <w:rPr>
                <w:noProof/>
                <w:lang w:eastAsia="zh-CN"/>
              </w:rPr>
              <w:drawing>
                <wp:inline distT="0" distB="0" distL="0" distR="0" wp14:anchorId="5E79975E" wp14:editId="79B0C91C">
                  <wp:extent cx="540000" cy="540000"/>
                  <wp:effectExtent l="0" t="0" r="0" b="0"/>
                  <wp:docPr id="51" name="Grafik 51"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C4B0F" w:rsidRPr="008C4B0F" w:rsidRDefault="008C4B0F" w:rsidP="0033719F">
            <w:pPr>
              <w:spacing w:after="0"/>
              <w:contextualSpacing/>
            </w:pPr>
            <w:r w:rsidRPr="008C4B0F">
              <w:rPr>
                <w:noProof/>
                <w:lang w:eastAsia="zh-CN"/>
              </w:rPr>
              <w:drawing>
                <wp:inline distT="0" distB="0" distL="0" distR="0" wp14:anchorId="0E2040D2" wp14:editId="06635F55">
                  <wp:extent cx="540000" cy="540000"/>
                  <wp:effectExtent l="0" t="0" r="0" b="0"/>
                  <wp:docPr id="52" name="Grafik 52"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rsidR="008C4B0F" w:rsidRPr="008C4B0F" w:rsidRDefault="008C4B0F" w:rsidP="008C4B0F">
      <w:pPr>
        <w:rPr>
          <w:color w:val="auto"/>
        </w:rPr>
      </w:pPr>
    </w:p>
    <w:p w:rsidR="008C4B0F" w:rsidRPr="008C4B0F" w:rsidRDefault="008C4B0F" w:rsidP="008C4B0F">
      <w:pPr>
        <w:ind w:left="1701" w:hanging="1701"/>
        <w:contextualSpacing/>
        <w:rPr>
          <w:b/>
        </w:rPr>
      </w:pPr>
      <w:r w:rsidRPr="008C4B0F">
        <w:rPr>
          <w:b/>
        </w:rPr>
        <w:t>Materialien:</w:t>
      </w:r>
    </w:p>
    <w:p w:rsidR="008C4B0F" w:rsidRPr="008C4B0F" w:rsidRDefault="008C4B0F" w:rsidP="008C4B0F">
      <w:pPr>
        <w:contextualSpacing/>
        <w:rPr>
          <w:rFonts w:cstheme="minorHAnsi"/>
        </w:rPr>
      </w:pPr>
      <w:r w:rsidRPr="008C4B0F">
        <w:rPr>
          <w:rFonts w:cstheme="minorHAnsi"/>
        </w:rPr>
        <w:t>Trichter, Teefilter, Erlenmeyerkolben</w:t>
      </w:r>
    </w:p>
    <w:p w:rsidR="008C4B0F" w:rsidRPr="008C4B0F" w:rsidRDefault="008C4B0F" w:rsidP="008C4B0F">
      <w:pPr>
        <w:contextualSpacing/>
      </w:pPr>
    </w:p>
    <w:p w:rsidR="008C4B0F" w:rsidRPr="008C4B0F" w:rsidRDefault="008C4B0F" w:rsidP="008C4B0F">
      <w:pPr>
        <w:ind w:left="1701" w:hanging="1701"/>
        <w:contextualSpacing/>
        <w:rPr>
          <w:b/>
        </w:rPr>
      </w:pPr>
      <w:r w:rsidRPr="008C4B0F">
        <w:rPr>
          <w:b/>
        </w:rPr>
        <w:t>Chemikalien:</w:t>
      </w:r>
    </w:p>
    <w:p w:rsidR="008C4B0F" w:rsidRPr="008C4B0F" w:rsidRDefault="008C4B0F" w:rsidP="008C4B0F">
      <w:pPr>
        <w:ind w:left="1701" w:hanging="1701"/>
        <w:contextualSpacing/>
      </w:pPr>
      <w:r w:rsidRPr="008C4B0F">
        <w:t>Fruchtfleischhaltiger Orangensaft</w:t>
      </w:r>
    </w:p>
    <w:p w:rsidR="008C4B0F" w:rsidRPr="008C4B0F" w:rsidRDefault="008C4B0F" w:rsidP="008C4B0F">
      <w:pPr>
        <w:ind w:left="1701" w:hanging="1701"/>
        <w:contextualSpacing/>
      </w:pPr>
    </w:p>
    <w:p w:rsidR="008C4B0F" w:rsidRPr="008C4B0F" w:rsidRDefault="008C4B0F" w:rsidP="008C4B0F">
      <w:pPr>
        <w:ind w:left="1701" w:hanging="1701"/>
        <w:contextualSpacing/>
        <w:rPr>
          <w:b/>
        </w:rPr>
      </w:pPr>
      <w:r w:rsidRPr="008C4B0F">
        <w:rPr>
          <w:b/>
        </w:rPr>
        <w:t>Durchführung:</w:t>
      </w:r>
    </w:p>
    <w:p w:rsidR="008C4B0F" w:rsidRPr="008C4B0F" w:rsidRDefault="008C4B0F" w:rsidP="008C4B0F">
      <w:pPr>
        <w:contextualSpacing/>
      </w:pPr>
      <w:r w:rsidRPr="008C4B0F">
        <w:t xml:space="preserve">Der Orangensaft wird auf den mit dem Teefilter versehenen Trichter gegeben. </w:t>
      </w:r>
    </w:p>
    <w:p w:rsidR="008C4B0F" w:rsidRPr="008C4B0F" w:rsidRDefault="008C4B0F" w:rsidP="008C4B0F">
      <w:pPr>
        <w:contextualSpacing/>
      </w:pPr>
    </w:p>
    <w:p w:rsidR="008C4B0F" w:rsidRPr="008C4B0F" w:rsidRDefault="008C4B0F" w:rsidP="008C4B0F">
      <w:pPr>
        <w:ind w:left="1701" w:hanging="1701"/>
        <w:contextualSpacing/>
        <w:rPr>
          <w:b/>
        </w:rPr>
      </w:pPr>
      <w:r w:rsidRPr="008C4B0F">
        <w:rPr>
          <w:b/>
        </w:rPr>
        <w:t>Beobachtung:</w:t>
      </w:r>
    </w:p>
    <w:p w:rsidR="008C4B0F" w:rsidRPr="008C4B0F" w:rsidRDefault="008C4B0F" w:rsidP="008C4B0F">
      <w:pPr>
        <w:contextualSpacing/>
        <w:rPr>
          <w:noProof/>
        </w:rPr>
      </w:pPr>
      <w:r w:rsidRPr="008C4B0F">
        <w:rPr>
          <w:noProof/>
        </w:rPr>
        <w:t>In dem Teefilter sammelt sich ein Feststoff und in dem Kolben wird eine Lösung aufgefangen.</w:t>
      </w:r>
    </w:p>
    <w:p w:rsidR="008C4B0F" w:rsidRPr="008C4B0F" w:rsidRDefault="008C4B0F" w:rsidP="008C4B0F">
      <w:pPr>
        <w:contextualSpacing/>
        <w:jc w:val="center"/>
      </w:pPr>
      <w:r w:rsidRPr="008C4B0F">
        <w:rPr>
          <w:noProof/>
          <w:lang w:eastAsia="zh-CN"/>
        </w:rPr>
        <w:lastRenderedPageBreak/>
        <w:drawing>
          <wp:inline distT="0" distB="0" distL="0" distR="0" wp14:anchorId="2D4CE558" wp14:editId="7A0733E9">
            <wp:extent cx="1913021" cy="2605175"/>
            <wp:effectExtent l="0" t="0" r="0" b="508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7965" cy="2611908"/>
                    </a:xfrm>
                    <a:prstGeom prst="rect">
                      <a:avLst/>
                    </a:prstGeom>
                    <a:noFill/>
                    <a:ln>
                      <a:noFill/>
                    </a:ln>
                  </pic:spPr>
                </pic:pic>
              </a:graphicData>
            </a:graphic>
          </wp:inline>
        </w:drawing>
      </w:r>
    </w:p>
    <w:p w:rsidR="008C4B0F" w:rsidRPr="008C4B0F" w:rsidRDefault="008C4B0F" w:rsidP="008C4B0F">
      <w:pPr>
        <w:pStyle w:val="Beschriftung"/>
        <w:contextualSpacing/>
        <w:jc w:val="center"/>
        <w:rPr>
          <w:noProof/>
          <w:sz w:val="20"/>
        </w:rPr>
      </w:pPr>
      <w:r w:rsidRPr="008C4B0F">
        <w:rPr>
          <w:sz w:val="20"/>
        </w:rPr>
        <w:t>Abb. 7 –</w:t>
      </w:r>
      <w:r w:rsidRPr="008C4B0F">
        <w:rPr>
          <w:noProof/>
          <w:sz w:val="20"/>
        </w:rPr>
        <w:t xml:space="preserve"> Filterrückstand im Teefilter</w:t>
      </w:r>
    </w:p>
    <w:p w:rsidR="008C4B0F" w:rsidRPr="008C4B0F" w:rsidRDefault="008C4B0F" w:rsidP="008C4B0F">
      <w:pPr>
        <w:contextualSpacing/>
      </w:pPr>
      <w:r w:rsidRPr="008C4B0F">
        <w:rPr>
          <w:b/>
        </w:rPr>
        <w:t xml:space="preserve">Fachwissenschaftliche Deutung: </w:t>
      </w:r>
      <w:r w:rsidRPr="008C4B0F">
        <w:rPr>
          <w:vertAlign w:val="superscript"/>
        </w:rPr>
        <w:t>[2]</w:t>
      </w:r>
    </w:p>
    <w:p w:rsidR="008C4B0F" w:rsidRPr="008C4B0F" w:rsidRDefault="008C4B0F" w:rsidP="008C4B0F">
      <w:pPr>
        <w:contextualSpacing/>
      </w:pPr>
      <w:r w:rsidRPr="008C4B0F">
        <w:t xml:space="preserve">Mithilfe der Filtration können Stoffgemische auf Basis der Teilchengröße getrennt werden, die unterschiedliche Aggregatzustände vorweisen. Die Lösung, ohne Fruchtfleisch, bestehend aus kleinen Teilchen, kann durch die Poren des Filters durchfließen. Das Filtrat ist nicht klar, da nur größere feste Bestandteile mit dieser Methode abgetrennt werden können. Es handelt sich bei dem Filtrat also weiterhin um eine Suspension. </w:t>
      </w:r>
    </w:p>
    <w:p w:rsidR="008C4B0F" w:rsidRPr="008C4B0F" w:rsidRDefault="008C4B0F" w:rsidP="008C4B0F">
      <w:pPr>
        <w:ind w:left="1701" w:hanging="1701"/>
        <w:contextualSpacing/>
        <w:rPr>
          <w:b/>
        </w:rPr>
      </w:pPr>
      <w:r w:rsidRPr="008C4B0F">
        <w:rPr>
          <w:b/>
        </w:rPr>
        <w:t>Deutung:</w:t>
      </w:r>
    </w:p>
    <w:p w:rsidR="008C4B0F" w:rsidRPr="008C4B0F" w:rsidRDefault="008C4B0F" w:rsidP="008C4B0F">
      <w:pPr>
        <w:contextualSpacing/>
      </w:pPr>
      <w:r w:rsidRPr="008C4B0F">
        <w:t>Bei dem Orangensaft handelt es sich um eine Suspension, bestehend aus einem festen und flüssigen Bestandteilen. Zur Trennung dieser beiden Stoffe wird die Größe des Fruchtfleischs ausgenutzt, welches nicht durch die Poren des Teefilters passt und als Rückstand im Filterpapier z</w:t>
      </w:r>
      <w:r w:rsidRPr="008C4B0F">
        <w:t>u</w:t>
      </w:r>
      <w:r w:rsidRPr="008C4B0F">
        <w:t>rückbleibt. Alle Stoffe, die durch den Teefilter passen, werden im Becherglas aufgefangen.</w:t>
      </w:r>
    </w:p>
    <w:p w:rsidR="008C4B0F" w:rsidRPr="008C4B0F" w:rsidRDefault="008C4B0F" w:rsidP="008C4B0F">
      <w:pPr>
        <w:contextualSpacing/>
      </w:pPr>
    </w:p>
    <w:p w:rsidR="008C4B0F" w:rsidRPr="008C4B0F" w:rsidRDefault="008C4B0F" w:rsidP="008C4B0F">
      <w:pPr>
        <w:contextualSpacing/>
      </w:pPr>
    </w:p>
    <w:p w:rsidR="008C4B0F" w:rsidRPr="008C4B0F" w:rsidRDefault="008C4B0F" w:rsidP="008C4B0F">
      <w:pPr>
        <w:ind w:left="1701" w:hanging="1701"/>
        <w:contextualSpacing/>
        <w:rPr>
          <w:b/>
        </w:rPr>
      </w:pPr>
      <w:r w:rsidRPr="008C4B0F">
        <w:rPr>
          <w:b/>
        </w:rPr>
        <w:t>Entsorgung:</w:t>
      </w:r>
    </w:p>
    <w:p w:rsidR="008C4B0F" w:rsidRPr="008C4B0F" w:rsidRDefault="008C4B0F" w:rsidP="008C4B0F">
      <w:pPr>
        <w:contextualSpacing/>
      </w:pPr>
      <w:r w:rsidRPr="008C4B0F">
        <w:t>Das Filterpapier kann über den Haushaltsmüll und der Orangensaft über den Abfluss entsorgt werden.</w:t>
      </w:r>
    </w:p>
    <w:p w:rsidR="008C4B0F" w:rsidRPr="008C4B0F" w:rsidRDefault="008C4B0F" w:rsidP="008C4B0F">
      <w:pPr>
        <w:contextualSpacing/>
      </w:pPr>
    </w:p>
    <w:p w:rsidR="008C4B0F" w:rsidRPr="008C4B0F" w:rsidRDefault="008C4B0F" w:rsidP="008C4B0F">
      <w:pPr>
        <w:contextualSpacing/>
        <w:rPr>
          <w:b/>
          <w:color w:val="auto"/>
        </w:rPr>
      </w:pPr>
      <w:r w:rsidRPr="008C4B0F">
        <w:rPr>
          <w:b/>
          <w:color w:val="auto"/>
        </w:rPr>
        <w:t xml:space="preserve">Unterrichtsanschlüsse: </w:t>
      </w:r>
    </w:p>
    <w:p w:rsidR="008C4B0F" w:rsidRPr="008C4B0F" w:rsidRDefault="008C4B0F" w:rsidP="008C4B0F">
      <w:pPr>
        <w:contextualSpacing/>
        <w:rPr>
          <w:color w:val="auto"/>
        </w:rPr>
      </w:pPr>
      <w:r w:rsidRPr="008C4B0F">
        <w:rPr>
          <w:color w:val="auto"/>
        </w:rPr>
        <w:t xml:space="preserve">Die Filtration als Trennverfahren eignet sich besonders gut als Stationsarbeit, da dieser Vorgang schnell durchzuführen ist und der Orangensaft ebenfalls im Alltag der </w:t>
      </w:r>
      <w:proofErr w:type="spellStart"/>
      <w:r w:rsidRPr="008C4B0F">
        <w:rPr>
          <w:color w:val="auto"/>
        </w:rPr>
        <w:t>SuS</w:t>
      </w:r>
      <w:proofErr w:type="spellEnd"/>
      <w:r w:rsidRPr="008C4B0F">
        <w:rPr>
          <w:color w:val="auto"/>
        </w:rPr>
        <w:t xml:space="preserve"> vorkommt. Es sollte darauf geachtet werden, dass der gekaufte Orangensaft genügend Fruchtfleisch enthält und der Filter möglichst große Poren besitzt, damit Zeit gespart werden kann. Mit einem Kaffeefilter ist das Filtrat zwar feiner aufgrund der kleineren Poren, beansprucht jedoch zugleich mehr Zeit. </w:t>
      </w:r>
      <w:r w:rsidRPr="008C4B0F">
        <w:rPr>
          <w:color w:val="auto"/>
        </w:rPr>
        <w:lastRenderedPageBreak/>
        <w:t xml:space="preserve">Wichtig ist hierbei, dass den </w:t>
      </w:r>
      <w:proofErr w:type="spellStart"/>
      <w:r w:rsidRPr="008C4B0F">
        <w:rPr>
          <w:color w:val="auto"/>
        </w:rPr>
        <w:t>SuS</w:t>
      </w:r>
      <w:proofErr w:type="spellEnd"/>
      <w:r w:rsidRPr="008C4B0F">
        <w:rPr>
          <w:color w:val="auto"/>
        </w:rPr>
        <w:t xml:space="preserve"> verdeutlicht wird, dass es sich bei dem Filtrat weiterhin um eine Suspension handelt, die mit gegebenem Material nicht getrennt werden kann.</w:t>
      </w:r>
    </w:p>
    <w:p w:rsidR="008C4B0F" w:rsidRPr="008C4B0F" w:rsidRDefault="008C4B0F" w:rsidP="008C4B0F">
      <w:pPr>
        <w:contextualSpacing/>
      </w:pPr>
    </w:p>
    <w:p w:rsidR="008C4B0F" w:rsidRPr="008C4B0F" w:rsidRDefault="008C4B0F" w:rsidP="008C4B0F">
      <w:pPr>
        <w:ind w:left="1701" w:hanging="1701"/>
        <w:contextualSpacing/>
        <w:rPr>
          <w:b/>
        </w:rPr>
      </w:pPr>
      <w:r w:rsidRPr="008C4B0F">
        <w:rPr>
          <w:b/>
        </w:rPr>
        <w:t>Literatur:</w:t>
      </w:r>
    </w:p>
    <w:p w:rsidR="008C4B0F" w:rsidRPr="008C4B0F" w:rsidRDefault="008C4B0F" w:rsidP="008C4B0F">
      <w:pPr>
        <w:contextualSpacing/>
      </w:pPr>
      <w:r w:rsidRPr="008C4B0F">
        <w:t>[1] W. Eisner, et al. , Elemente Chemie 1A, Klett, 1. Auflage, 2003, S. 58</w:t>
      </w:r>
    </w:p>
    <w:p w:rsidR="008C4B0F" w:rsidRPr="008C4B0F" w:rsidRDefault="008C4B0F" w:rsidP="008C4B0F">
      <w:pPr>
        <w:contextualSpacing/>
      </w:pPr>
      <w:r w:rsidRPr="008C4B0F">
        <w:t>[2] Unbekannt, Überblick über Trennverfahren und ihre Anwendung in der Chemie, https://www.lernhelfer.de/schuelerlexikon/chemie-abitur/artikel/ueberblick-ueber-trennverfahren-und-ihre-anwendung-der-chemie, abgerufen am 23.07.2017 um 17:44 Uhr</w:t>
      </w:r>
    </w:p>
    <w:p w:rsidR="00416073" w:rsidRDefault="00416073"/>
    <w:sectPr w:rsidR="004160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33"/>
    <w:rsid w:val="00416073"/>
    <w:rsid w:val="00727076"/>
    <w:rsid w:val="008C4B0F"/>
    <w:rsid w:val="00B95E3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4B0F"/>
    <w:pPr>
      <w:spacing w:after="200" w:line="360" w:lineRule="auto"/>
      <w:jc w:val="both"/>
    </w:pPr>
    <w:rPr>
      <w:rFonts w:ascii="Cambria" w:eastAsiaTheme="minorHAnsi" w:hAnsi="Cambria"/>
      <w:color w:val="171717" w:themeColor="background2" w:themeShade="1A"/>
      <w:lang w:eastAsia="en-US"/>
    </w:rPr>
  </w:style>
  <w:style w:type="paragraph" w:styleId="berschrift1">
    <w:name w:val="heading 1"/>
    <w:basedOn w:val="Standard"/>
    <w:next w:val="Standard"/>
    <w:link w:val="berschrift1Zchn"/>
    <w:uiPriority w:val="9"/>
    <w:qFormat/>
    <w:rsid w:val="008C4B0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C4B0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C4B0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C4B0F"/>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8C4B0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8C4B0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8C4B0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C4B0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C4B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4B0F"/>
    <w:rPr>
      <w:rFonts w:asciiTheme="majorHAnsi" w:eastAsiaTheme="majorEastAsia" w:hAnsiTheme="majorHAnsi" w:cstheme="majorBidi"/>
      <w:b/>
      <w:bCs/>
      <w:color w:val="171717" w:themeColor="background2" w:themeShade="1A"/>
      <w:sz w:val="28"/>
      <w:szCs w:val="28"/>
      <w:lang w:eastAsia="en-US"/>
    </w:rPr>
  </w:style>
  <w:style w:type="character" w:customStyle="1" w:styleId="berschrift2Zchn">
    <w:name w:val="Überschrift 2 Zchn"/>
    <w:basedOn w:val="Absatz-Standardschriftart"/>
    <w:link w:val="berschrift2"/>
    <w:uiPriority w:val="9"/>
    <w:rsid w:val="008C4B0F"/>
    <w:rPr>
      <w:rFonts w:asciiTheme="majorHAnsi" w:eastAsiaTheme="majorEastAsia" w:hAnsiTheme="majorHAnsi" w:cstheme="majorBidi"/>
      <w:b/>
      <w:bCs/>
      <w:color w:val="171717" w:themeColor="background2" w:themeShade="1A"/>
      <w:szCs w:val="26"/>
      <w:lang w:eastAsia="en-US"/>
    </w:rPr>
  </w:style>
  <w:style w:type="character" w:customStyle="1" w:styleId="berschrift3Zchn">
    <w:name w:val="Überschrift 3 Zchn"/>
    <w:basedOn w:val="Absatz-Standardschriftart"/>
    <w:link w:val="berschrift3"/>
    <w:uiPriority w:val="9"/>
    <w:rsid w:val="008C4B0F"/>
    <w:rPr>
      <w:rFonts w:asciiTheme="majorHAnsi" w:eastAsiaTheme="majorEastAsia" w:hAnsiTheme="majorHAnsi" w:cstheme="majorBidi"/>
      <w:b/>
      <w:bCs/>
      <w:i/>
      <w:color w:val="171717" w:themeColor="background2" w:themeShade="1A"/>
      <w:lang w:eastAsia="en-US"/>
    </w:rPr>
  </w:style>
  <w:style w:type="character" w:customStyle="1" w:styleId="berschrift4Zchn">
    <w:name w:val="Überschrift 4 Zchn"/>
    <w:basedOn w:val="Absatz-Standardschriftart"/>
    <w:link w:val="berschrift4"/>
    <w:uiPriority w:val="9"/>
    <w:semiHidden/>
    <w:rsid w:val="008C4B0F"/>
    <w:rPr>
      <w:rFonts w:asciiTheme="majorHAnsi" w:eastAsiaTheme="majorEastAsia" w:hAnsiTheme="majorHAnsi" w:cstheme="majorBidi"/>
      <w:b/>
      <w:bCs/>
      <w:i/>
      <w:iCs/>
      <w:color w:val="5B9BD5" w:themeColor="accent1"/>
      <w:lang w:eastAsia="en-US"/>
    </w:rPr>
  </w:style>
  <w:style w:type="character" w:customStyle="1" w:styleId="berschrift5Zchn">
    <w:name w:val="Überschrift 5 Zchn"/>
    <w:basedOn w:val="Absatz-Standardschriftart"/>
    <w:link w:val="berschrift5"/>
    <w:uiPriority w:val="9"/>
    <w:semiHidden/>
    <w:rsid w:val="008C4B0F"/>
    <w:rPr>
      <w:rFonts w:asciiTheme="majorHAnsi" w:eastAsiaTheme="majorEastAsia" w:hAnsiTheme="majorHAnsi" w:cstheme="majorBidi"/>
      <w:color w:val="1F4D78" w:themeColor="accent1" w:themeShade="7F"/>
      <w:lang w:eastAsia="en-US"/>
    </w:rPr>
  </w:style>
  <w:style w:type="character" w:customStyle="1" w:styleId="berschrift6Zchn">
    <w:name w:val="Überschrift 6 Zchn"/>
    <w:basedOn w:val="Absatz-Standardschriftart"/>
    <w:link w:val="berschrift6"/>
    <w:uiPriority w:val="9"/>
    <w:semiHidden/>
    <w:rsid w:val="008C4B0F"/>
    <w:rPr>
      <w:rFonts w:asciiTheme="majorHAnsi" w:eastAsiaTheme="majorEastAsia" w:hAnsiTheme="majorHAnsi" w:cstheme="majorBidi"/>
      <w:i/>
      <w:iCs/>
      <w:color w:val="1F4D78" w:themeColor="accent1" w:themeShade="7F"/>
      <w:lang w:eastAsia="en-US"/>
    </w:rPr>
  </w:style>
  <w:style w:type="character" w:customStyle="1" w:styleId="berschrift7Zchn">
    <w:name w:val="Überschrift 7 Zchn"/>
    <w:basedOn w:val="Absatz-Standardschriftart"/>
    <w:link w:val="berschrift7"/>
    <w:uiPriority w:val="9"/>
    <w:semiHidden/>
    <w:rsid w:val="008C4B0F"/>
    <w:rPr>
      <w:rFonts w:asciiTheme="majorHAnsi" w:eastAsiaTheme="majorEastAsia" w:hAnsiTheme="majorHAnsi" w:cstheme="majorBidi"/>
      <w:i/>
      <w:iCs/>
      <w:color w:val="404040" w:themeColor="text1" w:themeTint="BF"/>
      <w:lang w:eastAsia="en-US"/>
    </w:rPr>
  </w:style>
  <w:style w:type="character" w:customStyle="1" w:styleId="berschrift8Zchn">
    <w:name w:val="Überschrift 8 Zchn"/>
    <w:basedOn w:val="Absatz-Standardschriftart"/>
    <w:link w:val="berschrift8"/>
    <w:uiPriority w:val="9"/>
    <w:semiHidden/>
    <w:rsid w:val="008C4B0F"/>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8C4B0F"/>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8C4B0F"/>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8C4B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4B0F"/>
    <w:rPr>
      <w:rFonts w:ascii="Tahoma" w:eastAsiaTheme="minorHAnsi" w:hAnsi="Tahoma" w:cs="Tahoma"/>
      <w:color w:val="171717" w:themeColor="background2" w:themeShade="1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4B0F"/>
    <w:pPr>
      <w:spacing w:after="200" w:line="360" w:lineRule="auto"/>
      <w:jc w:val="both"/>
    </w:pPr>
    <w:rPr>
      <w:rFonts w:ascii="Cambria" w:eastAsiaTheme="minorHAnsi" w:hAnsi="Cambria"/>
      <w:color w:val="171717" w:themeColor="background2" w:themeShade="1A"/>
      <w:lang w:eastAsia="en-US"/>
    </w:rPr>
  </w:style>
  <w:style w:type="paragraph" w:styleId="berschrift1">
    <w:name w:val="heading 1"/>
    <w:basedOn w:val="Standard"/>
    <w:next w:val="Standard"/>
    <w:link w:val="berschrift1Zchn"/>
    <w:uiPriority w:val="9"/>
    <w:qFormat/>
    <w:rsid w:val="008C4B0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C4B0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C4B0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C4B0F"/>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8C4B0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8C4B0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8C4B0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C4B0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C4B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4B0F"/>
    <w:rPr>
      <w:rFonts w:asciiTheme="majorHAnsi" w:eastAsiaTheme="majorEastAsia" w:hAnsiTheme="majorHAnsi" w:cstheme="majorBidi"/>
      <w:b/>
      <w:bCs/>
      <w:color w:val="171717" w:themeColor="background2" w:themeShade="1A"/>
      <w:sz w:val="28"/>
      <w:szCs w:val="28"/>
      <w:lang w:eastAsia="en-US"/>
    </w:rPr>
  </w:style>
  <w:style w:type="character" w:customStyle="1" w:styleId="berschrift2Zchn">
    <w:name w:val="Überschrift 2 Zchn"/>
    <w:basedOn w:val="Absatz-Standardschriftart"/>
    <w:link w:val="berschrift2"/>
    <w:uiPriority w:val="9"/>
    <w:rsid w:val="008C4B0F"/>
    <w:rPr>
      <w:rFonts w:asciiTheme="majorHAnsi" w:eastAsiaTheme="majorEastAsia" w:hAnsiTheme="majorHAnsi" w:cstheme="majorBidi"/>
      <w:b/>
      <w:bCs/>
      <w:color w:val="171717" w:themeColor="background2" w:themeShade="1A"/>
      <w:szCs w:val="26"/>
      <w:lang w:eastAsia="en-US"/>
    </w:rPr>
  </w:style>
  <w:style w:type="character" w:customStyle="1" w:styleId="berschrift3Zchn">
    <w:name w:val="Überschrift 3 Zchn"/>
    <w:basedOn w:val="Absatz-Standardschriftart"/>
    <w:link w:val="berschrift3"/>
    <w:uiPriority w:val="9"/>
    <w:rsid w:val="008C4B0F"/>
    <w:rPr>
      <w:rFonts w:asciiTheme="majorHAnsi" w:eastAsiaTheme="majorEastAsia" w:hAnsiTheme="majorHAnsi" w:cstheme="majorBidi"/>
      <w:b/>
      <w:bCs/>
      <w:i/>
      <w:color w:val="171717" w:themeColor="background2" w:themeShade="1A"/>
      <w:lang w:eastAsia="en-US"/>
    </w:rPr>
  </w:style>
  <w:style w:type="character" w:customStyle="1" w:styleId="berschrift4Zchn">
    <w:name w:val="Überschrift 4 Zchn"/>
    <w:basedOn w:val="Absatz-Standardschriftart"/>
    <w:link w:val="berschrift4"/>
    <w:uiPriority w:val="9"/>
    <w:semiHidden/>
    <w:rsid w:val="008C4B0F"/>
    <w:rPr>
      <w:rFonts w:asciiTheme="majorHAnsi" w:eastAsiaTheme="majorEastAsia" w:hAnsiTheme="majorHAnsi" w:cstheme="majorBidi"/>
      <w:b/>
      <w:bCs/>
      <w:i/>
      <w:iCs/>
      <w:color w:val="5B9BD5" w:themeColor="accent1"/>
      <w:lang w:eastAsia="en-US"/>
    </w:rPr>
  </w:style>
  <w:style w:type="character" w:customStyle="1" w:styleId="berschrift5Zchn">
    <w:name w:val="Überschrift 5 Zchn"/>
    <w:basedOn w:val="Absatz-Standardschriftart"/>
    <w:link w:val="berschrift5"/>
    <w:uiPriority w:val="9"/>
    <w:semiHidden/>
    <w:rsid w:val="008C4B0F"/>
    <w:rPr>
      <w:rFonts w:asciiTheme="majorHAnsi" w:eastAsiaTheme="majorEastAsia" w:hAnsiTheme="majorHAnsi" w:cstheme="majorBidi"/>
      <w:color w:val="1F4D78" w:themeColor="accent1" w:themeShade="7F"/>
      <w:lang w:eastAsia="en-US"/>
    </w:rPr>
  </w:style>
  <w:style w:type="character" w:customStyle="1" w:styleId="berschrift6Zchn">
    <w:name w:val="Überschrift 6 Zchn"/>
    <w:basedOn w:val="Absatz-Standardschriftart"/>
    <w:link w:val="berschrift6"/>
    <w:uiPriority w:val="9"/>
    <w:semiHidden/>
    <w:rsid w:val="008C4B0F"/>
    <w:rPr>
      <w:rFonts w:asciiTheme="majorHAnsi" w:eastAsiaTheme="majorEastAsia" w:hAnsiTheme="majorHAnsi" w:cstheme="majorBidi"/>
      <w:i/>
      <w:iCs/>
      <w:color w:val="1F4D78" w:themeColor="accent1" w:themeShade="7F"/>
      <w:lang w:eastAsia="en-US"/>
    </w:rPr>
  </w:style>
  <w:style w:type="character" w:customStyle="1" w:styleId="berschrift7Zchn">
    <w:name w:val="Überschrift 7 Zchn"/>
    <w:basedOn w:val="Absatz-Standardschriftart"/>
    <w:link w:val="berschrift7"/>
    <w:uiPriority w:val="9"/>
    <w:semiHidden/>
    <w:rsid w:val="008C4B0F"/>
    <w:rPr>
      <w:rFonts w:asciiTheme="majorHAnsi" w:eastAsiaTheme="majorEastAsia" w:hAnsiTheme="majorHAnsi" w:cstheme="majorBidi"/>
      <w:i/>
      <w:iCs/>
      <w:color w:val="404040" w:themeColor="text1" w:themeTint="BF"/>
      <w:lang w:eastAsia="en-US"/>
    </w:rPr>
  </w:style>
  <w:style w:type="character" w:customStyle="1" w:styleId="berschrift8Zchn">
    <w:name w:val="Überschrift 8 Zchn"/>
    <w:basedOn w:val="Absatz-Standardschriftart"/>
    <w:link w:val="berschrift8"/>
    <w:uiPriority w:val="9"/>
    <w:semiHidden/>
    <w:rsid w:val="008C4B0F"/>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8C4B0F"/>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8C4B0F"/>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8C4B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4B0F"/>
    <w:rPr>
      <w:rFonts w:ascii="Tahoma" w:eastAsiaTheme="minorHAnsi" w:hAnsi="Tahoma" w:cs="Tahoma"/>
      <w:color w:val="171717" w:themeColor="background2" w:themeShade="1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microsoft.com/office/2007/relationships/hdphoto" Target="media/hdphoto4.wdp"/><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1D205601.dotm</Template>
  <TotalTime>0</TotalTime>
  <Pages>3</Pages>
  <Words>384</Words>
  <Characters>2426</Characters>
  <Application>Microsoft Office Word</Application>
  <DocSecurity>0</DocSecurity>
  <Lines>20</Lines>
  <Paragraphs>5</Paragraphs>
  <ScaleCrop>false</ScaleCrop>
  <Company>Universität Göttingen</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Krasniqi, Habibe</dc:creator>
  <cp:keywords/>
  <dc:description/>
  <cp:lastModifiedBy>Krasniqi, Habibe</cp:lastModifiedBy>
  <cp:revision>3</cp:revision>
  <dcterms:created xsi:type="dcterms:W3CDTF">2017-09-29T08:49:00Z</dcterms:created>
  <dcterms:modified xsi:type="dcterms:W3CDTF">2017-09-29T08:50:00Z</dcterms:modified>
</cp:coreProperties>
</file>