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0A" w:rsidRPr="001A7E14" w:rsidRDefault="0076190A" w:rsidP="0076190A">
      <w:pPr>
        <w:pStyle w:val="berschrift1"/>
        <w:numPr>
          <w:ilvl w:val="0"/>
          <w:numId w:val="0"/>
        </w:numPr>
        <w:ind w:left="431" w:hanging="431"/>
      </w:pPr>
      <w:bookmarkStart w:id="0" w:name="_Toc336841410"/>
      <w:bookmarkStart w:id="1" w:name="_Toc336872943"/>
      <w:bookmarkStart w:id="2" w:name="_Toc337395663"/>
      <w:r>
        <w:t>V 2 – Trennung von Öl und Wasser</w:t>
      </w:r>
      <w:bookmarkEnd w:id="0"/>
      <w:bookmarkEnd w:id="1"/>
      <w:bookmarkEnd w:id="2"/>
    </w:p>
    <w:p w:rsidR="0076190A" w:rsidRDefault="0076190A" w:rsidP="0076190A">
      <w:pPr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A721FA1" wp14:editId="37344AE4">
                <wp:simplePos x="0" y="0"/>
                <wp:positionH relativeFrom="column">
                  <wp:posOffset>-80645</wp:posOffset>
                </wp:positionH>
                <wp:positionV relativeFrom="paragraph">
                  <wp:posOffset>52705</wp:posOffset>
                </wp:positionV>
                <wp:extent cx="5873115" cy="866775"/>
                <wp:effectExtent l="0" t="0" r="13335" b="28575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66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190A" w:rsidRPr="008B5C95" w:rsidRDefault="0076190A" w:rsidP="0076190A">
                            <w:r>
                              <w:t xml:space="preserve">In diesem Versuch geht es darum, das Trennverfahren der Adsorption vorzustellen. Anhand eines Öl-Wasser Gemisches wird das Öl durch </w:t>
                            </w:r>
                            <w:proofErr w:type="spellStart"/>
                            <w:r>
                              <w:t>Ölbindemittel</w:t>
                            </w:r>
                            <w:proofErr w:type="spellEnd"/>
                            <w:r>
                              <w:t xml:space="preserve"> adsorbiert. Zudem wird das </w:t>
                            </w:r>
                            <w:proofErr w:type="spellStart"/>
                            <w:r>
                              <w:t>Ö</w:t>
                            </w:r>
                            <w:r>
                              <w:t>l</w:t>
                            </w:r>
                            <w:r>
                              <w:t>bindemittel</w:t>
                            </w:r>
                            <w:proofErr w:type="spellEnd"/>
                            <w:r>
                              <w:t xml:space="preserve"> durch Filtration abgetrennt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-6.35pt;margin-top:4.15pt;width:462.4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" o:allowoverlap="f" fillcolor="white [3201]" strokecolor="#4bacc6 [3208]" strokeweight="1pt">
                <v:stroke dashstyle="dash"/>
                <v:shadow color="#868686"/>
                <v:textbox>
                  <w:txbxContent>
                    <w:p w:rsidR="0076190A" w:rsidRPr="008B5C95" w:rsidRDefault="0076190A" w:rsidP="0076190A">
                      <w:r>
                        <w:t xml:space="preserve">In diesem Versuch geht es darum, das Trennverfahren der Adsorption vorzustellen. Anhand eines Öl-Wasser Gemisches wird das Öl durch </w:t>
                      </w:r>
                      <w:proofErr w:type="spellStart"/>
                      <w:r>
                        <w:t>Ölbindemittel</w:t>
                      </w:r>
                      <w:proofErr w:type="spellEnd"/>
                      <w:r>
                        <w:t xml:space="preserve"> adsorbiert. Zudem wird das </w:t>
                      </w:r>
                      <w:proofErr w:type="spellStart"/>
                      <w:r>
                        <w:t>Ö</w:t>
                      </w:r>
                      <w:r>
                        <w:t>l</w:t>
                      </w:r>
                      <w:r>
                        <w:t>bindemittel</w:t>
                      </w:r>
                      <w:proofErr w:type="spellEnd"/>
                      <w:r>
                        <w:t xml:space="preserve"> durch Filtration abgetrennt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HelleSchattierung"/>
        <w:tblpPr w:leftFromText="141" w:rightFromText="141" w:vertAnchor="text" w:horzAnchor="margin" w:tblpY="1"/>
        <w:tblW w:w="9771" w:type="dxa"/>
        <w:tblLook w:val="04A0" w:firstRow="1" w:lastRow="0" w:firstColumn="1" w:lastColumn="0" w:noHBand="0" w:noVBand="1"/>
      </w:tblPr>
      <w:tblGrid>
        <w:gridCol w:w="2259"/>
        <w:gridCol w:w="1677"/>
        <w:gridCol w:w="2409"/>
        <w:gridCol w:w="3426"/>
      </w:tblGrid>
      <w:tr w:rsidR="0076190A" w:rsidTr="003A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3"/>
          </w:tcPr>
          <w:p w:rsidR="0076190A" w:rsidRPr="00486C9F" w:rsidRDefault="0076190A" w:rsidP="003A6CA0">
            <w:bookmarkStart w:id="3" w:name="OLE_LINK1"/>
            <w:bookmarkStart w:id="4" w:name="OLE_LINK2"/>
            <w:r w:rsidRPr="00486C9F">
              <w:t>Gefahrenstoffe</w:t>
            </w:r>
          </w:p>
        </w:tc>
        <w:tc>
          <w:tcPr>
            <w:tcW w:w="3426" w:type="dxa"/>
            <w:vMerge w:val="restart"/>
          </w:tcPr>
          <w:p w:rsidR="0076190A" w:rsidRDefault="0076190A" w:rsidP="003A6C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  <w:r>
              <w:rPr>
                <w:rFonts w:eastAsiaTheme="minorEastAsia"/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E53CF0D" wp14:editId="503B1271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440055</wp:posOffset>
                  </wp:positionV>
                  <wp:extent cx="467995" cy="467995"/>
                  <wp:effectExtent l="0" t="0" r="8255" b="8255"/>
                  <wp:wrapSquare wrapText="bothSides"/>
                  <wp:docPr id="27" name="Grafik 27" descr="C:\Dokumente und Einstellungen\Sebastian\Eigene Dateien\Downloads\Schulversuche_für_Lehramtskandidaten-Dokumente\Piktogramme\Piktogramme\Umweltgefa¦êhrd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kumente und Einstellungen\Sebastian\Eigene Dateien\Downloads\Schulversuche_für_Lehramtskandidaten-Dokumente\Piktogramme\Piktogramme\Umweltgefa¦êhrd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0" wp14:anchorId="053F6866" wp14:editId="6C94C162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440690</wp:posOffset>
                  </wp:positionV>
                  <wp:extent cx="467995" cy="467995"/>
                  <wp:effectExtent l="0" t="0" r="8255" b="8255"/>
                  <wp:wrapSquare wrapText="bothSides"/>
                  <wp:docPr id="26" name="Grafik 26" descr="C:\Dokumente und Einstellungen\Sebastian\Eigene Dateien\Downloads\Schulversuche_für_Lehramtskandidaten-Dokumente\Piktogramme\Piktogramme\Krebserregend bzw. Atemwegs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kumente und Einstellungen\Sebastian\Eigene Dateien\Downloads\Schulversuche_für_Lehramtskandidaten-Dokumente\Piktogramme\Piktogramme\Krebserregend bzw. Atemwegs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21CBAC83" wp14:editId="1DA5E440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440055</wp:posOffset>
                  </wp:positionV>
                  <wp:extent cx="467995" cy="467995"/>
                  <wp:effectExtent l="0" t="0" r="8255" b="8255"/>
                  <wp:wrapSquare wrapText="bothSides"/>
                  <wp:docPr id="25" name="Grafik 25" descr="C:\Dokumente und Einstellungen\Sebastian\Eigene Dateien\Downloads\Schulversuche_für_Lehramtskandidaten-Dokumente\Piktogramme\Piktogramme\Gesundheitsscha¦êdlich bzw. 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kumente und Einstellungen\Sebastian\Eigene Dateien\Downloads\Schulversuche_für_Lehramtskandidaten-Dokumente\Piktogramme\Piktogramme\Gesundheitsscha¦êdlich bzw. 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03229BF" wp14:editId="1F78243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439420</wp:posOffset>
                  </wp:positionV>
                  <wp:extent cx="468000" cy="468000"/>
                  <wp:effectExtent l="0" t="0" r="8255" b="8255"/>
                  <wp:wrapSquare wrapText="bothSides"/>
                  <wp:docPr id="19" name="Grafik 19" descr="C:\Dokumente und Einstellungen\Sebastian\Eigene Dateien\Downloads\Schulversuche_für_Lehramtskandidaten-Dokumente\Piktogramme\Piktogramme\Entzu¦ênd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kumente und Einstellungen\Sebastian\Eigene Dateien\Downloads\Schulversuche_für_Lehramtskandidaten-Dokumente\Piktogramme\Piktogramme\Entzu¦ênd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190A" w:rsidRPr="00486C9F" w:rsidTr="003A6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:rsidR="0076190A" w:rsidRPr="00486C9F" w:rsidRDefault="0076190A" w:rsidP="003A6CA0">
            <w:r>
              <w:t>n-Octan</w:t>
            </w:r>
          </w:p>
        </w:tc>
        <w:tc>
          <w:tcPr>
            <w:tcW w:w="1677" w:type="dxa"/>
          </w:tcPr>
          <w:p w:rsidR="0076190A" w:rsidRPr="00BD1D31" w:rsidRDefault="0076190A" w:rsidP="003A6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H: 260-314</w:t>
            </w:r>
          </w:p>
        </w:tc>
        <w:tc>
          <w:tcPr>
            <w:tcW w:w="2409" w:type="dxa"/>
          </w:tcPr>
          <w:p w:rsidR="0076190A" w:rsidRPr="006E32AF" w:rsidRDefault="0076190A" w:rsidP="003A6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E32AF">
              <w:rPr>
                <w:color w:val="auto"/>
                <w:sz w:val="20"/>
              </w:rPr>
              <w:t xml:space="preserve">P: </w:t>
            </w:r>
            <w:hyperlink r:id="rId13" w:anchor="P-S.C3.A4tze" w:tooltip="H- und P-Sätze" w:history="1">
              <w:r w:rsidRPr="006E32AF">
                <w:rPr>
                  <w:rStyle w:val="Hyperlink"/>
                  <w:color w:val="auto"/>
                  <w:sz w:val="20"/>
                </w:rPr>
                <w:t>223</w:t>
              </w:r>
            </w:hyperlink>
            <w:r w:rsidRPr="006E32AF">
              <w:rPr>
                <w:color w:val="auto"/>
                <w:sz w:val="20"/>
              </w:rPr>
              <w:t>-​</w:t>
            </w:r>
            <w:hyperlink r:id="rId14" w:anchor="P-S.C3.A4tze" w:tooltip="H- und P-Sätze" w:history="1">
              <w:r w:rsidRPr="006E32AF">
                <w:rPr>
                  <w:rStyle w:val="Hyperlink"/>
                  <w:color w:val="auto"/>
                  <w:sz w:val="20"/>
                </w:rPr>
                <w:t>231+232</w:t>
              </w:r>
            </w:hyperlink>
            <w:r w:rsidRPr="006E32AF">
              <w:rPr>
                <w:color w:val="auto"/>
                <w:sz w:val="20"/>
              </w:rPr>
              <w:t>-​</w:t>
            </w:r>
            <w:hyperlink r:id="rId15" w:anchor="P-S.C3.A4tze" w:tooltip="H- und P-Sätze" w:history="1">
              <w:r w:rsidRPr="006E32AF">
                <w:rPr>
                  <w:rStyle w:val="Hyperlink"/>
                  <w:color w:val="auto"/>
                  <w:sz w:val="20"/>
                </w:rPr>
                <w:t>280</w:t>
              </w:r>
            </w:hyperlink>
          </w:p>
        </w:tc>
        <w:tc>
          <w:tcPr>
            <w:tcW w:w="3426" w:type="dxa"/>
            <w:vMerge/>
          </w:tcPr>
          <w:p w:rsidR="0076190A" w:rsidRPr="00486C9F" w:rsidRDefault="0076190A" w:rsidP="003A6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190A" w:rsidRPr="00486C9F" w:rsidTr="0076190A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:rsidR="0076190A" w:rsidRPr="006E32AF" w:rsidRDefault="0076190A" w:rsidP="003A6CA0">
            <w:r>
              <w:t>Polyurethan</w:t>
            </w:r>
          </w:p>
        </w:tc>
        <w:tc>
          <w:tcPr>
            <w:tcW w:w="1677" w:type="dxa"/>
          </w:tcPr>
          <w:p w:rsidR="0076190A" w:rsidRPr="006E32AF" w:rsidRDefault="0076190A" w:rsidP="003A6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E32AF">
              <w:rPr>
                <w:color w:val="auto"/>
                <w:sz w:val="20"/>
                <w:szCs w:val="20"/>
              </w:rPr>
              <w:t xml:space="preserve">H: </w:t>
            </w:r>
            <w:r>
              <w:rPr>
                <w:color w:val="auto"/>
                <w:sz w:val="20"/>
                <w:szCs w:val="20"/>
              </w:rPr>
              <w:t>302+</w:t>
            </w:r>
            <w:r>
              <w:t>312</w:t>
            </w:r>
          </w:p>
        </w:tc>
        <w:tc>
          <w:tcPr>
            <w:tcW w:w="2409" w:type="dxa"/>
          </w:tcPr>
          <w:p w:rsidR="0076190A" w:rsidRDefault="0076190A" w:rsidP="003A6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2AF">
              <w:rPr>
                <w:color w:val="auto"/>
                <w:sz w:val="20"/>
                <w:szCs w:val="20"/>
              </w:rPr>
              <w:t xml:space="preserve">P: </w:t>
            </w:r>
            <w:r>
              <w:t>302+352</w:t>
            </w:r>
          </w:p>
          <w:p w:rsidR="0076190A" w:rsidRPr="006E32AF" w:rsidRDefault="0076190A" w:rsidP="003A6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76190A" w:rsidRPr="00486C9F" w:rsidRDefault="0076190A" w:rsidP="003A6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3"/>
      <w:bookmarkEnd w:id="4"/>
    </w:tbl>
    <w:p w:rsidR="0076190A" w:rsidRDefault="0076190A" w:rsidP="0076190A">
      <w:pPr>
        <w:ind w:left="1980" w:hanging="1980"/>
      </w:pPr>
    </w:p>
    <w:p w:rsidR="0076190A" w:rsidRDefault="0076190A" w:rsidP="0076190A">
      <w:pPr>
        <w:ind w:left="1980" w:hanging="1980"/>
        <w:rPr>
          <w:rFonts w:eastAsiaTheme="minorEastAsia"/>
        </w:rPr>
      </w:pPr>
      <w:r>
        <w:t xml:space="preserve">Materialien: </w:t>
      </w:r>
      <w:r>
        <w:tab/>
      </w:r>
      <w:r>
        <w:tab/>
      </w:r>
      <w:r>
        <w:rPr>
          <w:rFonts w:eastAsiaTheme="minorEastAsia"/>
        </w:rPr>
        <w:t>Glasfilter, Filterpapier, Stativ, Becherglas, Reagenzglas</w:t>
      </w:r>
    </w:p>
    <w:p w:rsidR="0076190A" w:rsidRPr="00ED07C2" w:rsidRDefault="0076190A" w:rsidP="0076190A">
      <w:pPr>
        <w:ind w:left="1980" w:hanging="1980"/>
      </w:pPr>
      <w:r>
        <w:rPr>
          <w:rFonts w:eastAsiaTheme="minorEastAsia"/>
        </w:rPr>
        <w:t>Chemikalien: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n-Octan, Wasser, Polyurethangranulat, Färbemittel (Paprikapulver)</w:t>
      </w:r>
    </w:p>
    <w:p w:rsidR="0076190A" w:rsidRDefault="0076190A" w:rsidP="0076190A">
      <w:pPr>
        <w:ind w:left="2160" w:hanging="2160"/>
      </w:pPr>
      <w:r>
        <w:t xml:space="preserve">Durchführung: </w:t>
      </w:r>
      <w:r>
        <w:tab/>
      </w:r>
      <w:bookmarkStart w:id="5" w:name="_GoBack"/>
      <w:bookmarkEnd w:id="5"/>
      <w:r>
        <w:t>Ein RG wird etwa zu dreiviertel mit Wasser gefüllt und einige Milliliter n-Octan hinzugegeben. Um die ölige Phase leichter zu unte</w:t>
      </w:r>
      <w:r>
        <w:t>r</w:t>
      </w:r>
      <w:r>
        <w:t>scheiden, kann ein lipophiler Farbstoff hinzugegeben werden. Das Gemisch wird in einen mit angefeuchtetem Polyurethangranulat gefüllten Trichter geg</w:t>
      </w:r>
      <w:r>
        <w:t>e</w:t>
      </w:r>
      <w:r>
        <w:t xml:space="preserve">ben. </w:t>
      </w:r>
    </w:p>
    <w:p w:rsidR="0076190A" w:rsidRDefault="0076190A" w:rsidP="0076190A">
      <w:pPr>
        <w:ind w:left="1980" w:hanging="1980"/>
      </w:pPr>
      <w:r>
        <w:t>Beobachtung:</w:t>
      </w:r>
      <w:r>
        <w:tab/>
      </w:r>
      <w:r>
        <w:tab/>
      </w:r>
      <w:r>
        <w:t>Das klare Filtrat weist keine zwei Phasen mehr auf.</w:t>
      </w:r>
    </w:p>
    <w:p w:rsidR="0076190A" w:rsidRDefault="0076190A" w:rsidP="0076190A">
      <w:pPr>
        <w:ind w:left="2160" w:hanging="2160"/>
      </w:pPr>
      <w:r>
        <w:t>Deutung:</w:t>
      </w:r>
      <w:r>
        <w:tab/>
      </w:r>
      <w:r>
        <w:t>Durch die hohe Oberfläche die das Granulat besitzt, wird das n-Octan durch Adsorption gebunden.</w:t>
      </w:r>
    </w:p>
    <w:p w:rsidR="0076190A" w:rsidRPr="006E32AF" w:rsidRDefault="0076190A" w:rsidP="0076190A">
      <w:pPr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F5A286F" wp14:editId="00CDF6AE">
                <wp:extent cx="5760720" cy="850187"/>
                <wp:effectExtent l="0" t="0" r="11430" b="26670"/>
                <wp:docPr id="1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5018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190A" w:rsidRPr="006D314D" w:rsidRDefault="0076190A" w:rsidP="0076190A">
                            <w:r>
                              <w:t>Das an Polyurethan gebundene n-Octan sollte fachgerecht entsorgt werden  und darf nicht in den Hausmüll gelangen. Alternativ eignen sich zu Verwendung von Mineralölen auch pflan</w:t>
                            </w:r>
                            <w:r>
                              <w:t>z</w:t>
                            </w:r>
                            <w:r>
                              <w:t>liche Produkte wie Rapsöl.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53.6pt;height:6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" fillcolor="white [3201]" strokecolor="#c0504d [3205]" strokeweight="1pt">
                <v:stroke dashstyle="dash"/>
                <v:shadow color="#868686"/>
                <v:textbox>
                  <w:txbxContent>
                    <w:p w:rsidR="0076190A" w:rsidRPr="006D314D" w:rsidRDefault="0076190A" w:rsidP="0076190A">
                      <w:r>
                        <w:t>Das an Polyurethan gebundene n-Octan sollte fachgerecht entsorgt werden  und darf nicht in den Hausmüll gelangen. Alternativ eignen sich zu Verwendung von Mineralölen auch pflan</w:t>
                      </w:r>
                      <w:r>
                        <w:t>z</w:t>
                      </w:r>
                      <w:r>
                        <w:t>liche Produkte wie Rapsöl.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76190A" w:rsidRDefault="00BE6DD9" w:rsidP="0076190A"/>
    <w:sectPr w:rsidR="00BE6DD9" w:rsidRPr="0076190A" w:rsidSect="001052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19" w:rsidRDefault="00303719" w:rsidP="009524CC">
      <w:pPr>
        <w:spacing w:after="0"/>
      </w:pPr>
      <w:r>
        <w:separator/>
      </w:r>
    </w:p>
  </w:endnote>
  <w:endnote w:type="continuationSeparator" w:id="0">
    <w:p w:rsidR="00303719" w:rsidRDefault="00303719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19" w:rsidRDefault="00303719" w:rsidP="009524CC">
      <w:pPr>
        <w:spacing w:after="0"/>
      </w:pPr>
      <w:r>
        <w:separator/>
      </w:r>
    </w:p>
  </w:footnote>
  <w:footnote w:type="continuationSeparator" w:id="0">
    <w:p w:rsidR="00303719" w:rsidRDefault="00303719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="0076190A">
            <w:rPr>
              <w:sz w:val="20"/>
              <w:szCs w:val="20"/>
            </w:rPr>
            <w:fldChar w:fldCharType="separate"/>
          </w:r>
          <w:r w:rsidR="0076190A" w:rsidRPr="0076190A">
            <w:rPr>
              <w:b/>
              <w:bCs/>
              <w:noProof/>
              <w:sz w:val="20"/>
              <w:szCs w:val="20"/>
            </w:rPr>
            <w:t>V 2 – Trennung von Öl und Wasser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6190A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5F04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3719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190A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720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76190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76190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.wikipedia.org/wiki/H-_und_P-S%C3%A4tz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de.wikipedia.org/wiki/H-_und_P-S%C3%A4tz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e.wikipedia.org/wiki/H-_und_P-S%C3%A4tz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12E8-2578-4F01-AE21-856886E7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2013-07-08T14:15:00Z</dcterms:created>
  <dcterms:modified xsi:type="dcterms:W3CDTF">2013-07-08T14:15:00Z</dcterms:modified>
</cp:coreProperties>
</file>