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ED" w:rsidRDefault="000240B7" w:rsidP="000106ED">
      <w:pPr>
        <w:pStyle w:val="berschrift1"/>
        <w:numPr>
          <w:ilvl w:val="0"/>
          <w:numId w:val="0"/>
        </w:numPr>
        <w:ind w:left="432" w:hanging="432"/>
      </w:pPr>
      <w:r w:rsidRPr="000240B7">
        <w:t>V 1 – Brennendes Benzin nicht mit Wasser löschen</w:t>
      </w:r>
    </w:p>
    <w:p w:rsidR="000240B7" w:rsidRPr="00667F13" w:rsidRDefault="000240B7" w:rsidP="000240B7">
      <w:r>
        <w:rPr>
          <w:noProof/>
          <w:color w:val="1F497D" w:themeColor="text2"/>
          <w:lang w:eastAsia="de-DE"/>
        </w:rPr>
        <mc:AlternateContent>
          <mc:Choice Requires="wps">
            <w:drawing>
              <wp:inline distT="0" distB="0" distL="0" distR="0" wp14:anchorId="6F3A800F" wp14:editId="324FB743">
                <wp:extent cx="5823857" cy="1008743"/>
                <wp:effectExtent l="0" t="0" r="24765" b="20320"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10087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0B7" w:rsidRDefault="000240B7" w:rsidP="000240B7">
                            <w:pPr>
                              <w:spacing w:after="0"/>
                              <w:jc w:val="center"/>
                            </w:pPr>
                            <w:r>
                              <w:t>Achtung!</w:t>
                            </w:r>
                          </w:p>
                          <w:p w:rsidR="000240B7" w:rsidRDefault="000240B7" w:rsidP="000240B7">
                            <w:pPr>
                              <w:jc w:val="center"/>
                            </w:pPr>
                            <w:r>
                              <w:t>Bei den hier vorgestellten Versuchen sollte immer ein geeignetes Löschmittel bereitliegen. Ein feuchtes Baumwolltuch eignet sich für die hier entfachten Brände am besten.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" o:spid="_x0000_s1026" style="width:458.55pt;height: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" fillcolor="#c0504d [3205]" strokecolor="#622423 [1605]" strokeweight="2pt">
                <v:textbox>
                  <w:txbxContent>
                    <w:p w:rsidR="000240B7" w:rsidRDefault="000240B7" w:rsidP="000240B7">
                      <w:pPr>
                        <w:spacing w:after="0"/>
                        <w:jc w:val="center"/>
                      </w:pPr>
                      <w:r>
                        <w:t>Achtung!</w:t>
                      </w:r>
                    </w:p>
                    <w:p w:rsidR="000240B7" w:rsidRDefault="000240B7" w:rsidP="000240B7">
                      <w:pPr>
                        <w:jc w:val="center"/>
                      </w:pPr>
                      <w:r>
                        <w:t>Bei den hier vorgestellten Versuchen sollte immer ein geeignetes Löschmittel bereitliegen. Ein feuchtes Baumwolltuch eignet sich für die hier entfachten Brände am besten.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240B7" w:rsidRDefault="000240B7" w:rsidP="000240B7">
      <w:pPr>
        <w:pStyle w:val="berschrift2"/>
        <w:keepNext/>
        <w:keepLines/>
        <w:numPr>
          <w:ilvl w:val="0"/>
          <w:numId w:val="0"/>
        </w:numPr>
        <w:spacing w:before="200" w:after="200"/>
      </w:pPr>
      <w:bookmarkStart w:id="0" w:name="_Toc33679992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972E2" wp14:editId="5C190F82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5873115" cy="1458595"/>
                <wp:effectExtent l="0" t="0" r="13335" b="27305"/>
                <wp:wrapSquare wrapText="bothSides"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58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0B7" w:rsidRDefault="000240B7" w:rsidP="000240B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Dieser Versuch besteht aus zwei Teilen. Im ersten Teil wird ein brennendes Stück Papier e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>folgreich mit Wasser gelöscht. Im zweiten Teil wird die gleiche Löschmethode bei einem Be</w:t>
                            </w:r>
                            <w:r>
                              <w:rPr>
                                <w:color w:val="1F497D" w:themeColor="text2"/>
                              </w:rPr>
                              <w:t>n</w:t>
                            </w:r>
                            <w:r>
                              <w:rPr>
                                <w:color w:val="1F497D" w:themeColor="text2"/>
                              </w:rPr>
                              <w:t>zinbrand angewandt, wobei das Feuer aber weiter brennt.</w:t>
                            </w:r>
                          </w:p>
                          <w:p w:rsidR="000240B7" w:rsidRPr="000D10FB" w:rsidRDefault="000240B7" w:rsidP="000240B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 SuS sollten für diesen Versuch das Prinzip des Feuerdreiecks und mindestens die ersten beiden Brandklassen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left:0;text-align:left;margin-left:0;margin-top:33.1pt;width:462.4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0240B7" w:rsidRDefault="000240B7" w:rsidP="000240B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Dieser Versuch besteht aus zwei Teilen. Im ersten Teil wird ein brennendes Stück Papier e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>folgreich mit Wasser gelöscht. Im zweiten Teil wird die gleiche Löschmethode bei einem Be</w:t>
                      </w:r>
                      <w:r>
                        <w:rPr>
                          <w:color w:val="1F497D" w:themeColor="text2"/>
                        </w:rPr>
                        <w:t>n</w:t>
                      </w:r>
                      <w:r>
                        <w:rPr>
                          <w:color w:val="1F497D" w:themeColor="text2"/>
                        </w:rPr>
                        <w:t>zinbrand angewandt, wobei das Feuer aber weiter brennt.</w:t>
                      </w:r>
                    </w:p>
                    <w:p w:rsidR="000240B7" w:rsidRPr="000D10FB" w:rsidRDefault="000240B7" w:rsidP="000240B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 SuS sollten für diesen Versuch das Prinzip des Feuerdreiecks und mindestens die ersten beiden Brandklassen kennen.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0240B7" w:rsidRDefault="000240B7" w:rsidP="000240B7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6549876" wp14:editId="7669A129">
            <wp:simplePos x="0" y="0"/>
            <wp:positionH relativeFrom="column">
              <wp:posOffset>4413430</wp:posOffset>
            </wp:positionH>
            <wp:positionV relativeFrom="paragraph">
              <wp:posOffset>1756594</wp:posOffset>
            </wp:positionV>
            <wp:extent cx="1466215" cy="1085850"/>
            <wp:effectExtent l="0" t="0" r="635" b="0"/>
            <wp:wrapNone/>
            <wp:docPr id="2" name="Grafik 2" descr="C:\Dropbox\Uni Dirk\SVP\Piktogramme\Piktogramme\Petroleumbenz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ropbox\Uni Dirk\SVP\Piktogramme\Piktogramme\Petroleumbenz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HelleSchattierung-Akzent11"/>
        <w:tblW w:w="9771" w:type="dxa"/>
        <w:tblLook w:val="04A0" w:firstRow="1" w:lastRow="0" w:firstColumn="1" w:lastColumn="0" w:noHBand="0" w:noVBand="1"/>
      </w:tblPr>
      <w:tblGrid>
        <w:gridCol w:w="2259"/>
        <w:gridCol w:w="1677"/>
        <w:gridCol w:w="2976"/>
        <w:gridCol w:w="2859"/>
      </w:tblGrid>
      <w:tr w:rsidR="000240B7" w:rsidTr="00A1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vAlign w:val="center"/>
          </w:tcPr>
          <w:p w:rsidR="000240B7" w:rsidRPr="00486C9F" w:rsidRDefault="000240B7" w:rsidP="00A13190">
            <w:pPr>
              <w:jc w:val="center"/>
              <w:rPr>
                <w:sz w:val="20"/>
              </w:rPr>
            </w:pPr>
            <w:r w:rsidRPr="00486C9F">
              <w:rPr>
                <w:sz w:val="20"/>
              </w:rPr>
              <w:t>Gefahrenstoffe</w:t>
            </w:r>
          </w:p>
        </w:tc>
        <w:tc>
          <w:tcPr>
            <w:tcW w:w="2859" w:type="dxa"/>
            <w:vMerge w:val="restart"/>
            <w:tcBorders>
              <w:top w:val="nil"/>
              <w:bottom w:val="nil"/>
            </w:tcBorders>
          </w:tcPr>
          <w:p w:rsidR="000240B7" w:rsidRDefault="000240B7" w:rsidP="00A13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  <w:lang w:eastAsia="de-DE"/>
              </w:rPr>
            </w:pPr>
          </w:p>
        </w:tc>
      </w:tr>
      <w:tr w:rsidR="000240B7" w:rsidRPr="00486C9F" w:rsidTr="00A1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:rsidR="000240B7" w:rsidRPr="00486C9F" w:rsidRDefault="000240B7" w:rsidP="00A13190">
            <w:pPr>
              <w:spacing w:line="276" w:lineRule="auto"/>
              <w:ind w:right="-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Petroleumbenzin</w:t>
            </w:r>
          </w:p>
        </w:tc>
        <w:tc>
          <w:tcPr>
            <w:tcW w:w="1677" w:type="dxa"/>
            <w:vAlign w:val="center"/>
          </w:tcPr>
          <w:p w:rsidR="000240B7" w:rsidRPr="00BD1D31" w:rsidRDefault="000240B7" w:rsidP="00A131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225, 304, 411</w:t>
            </w:r>
          </w:p>
        </w:tc>
        <w:tc>
          <w:tcPr>
            <w:tcW w:w="2976" w:type="dxa"/>
            <w:vAlign w:val="center"/>
          </w:tcPr>
          <w:p w:rsidR="000240B7" w:rsidRPr="006E32AF" w:rsidRDefault="000240B7" w:rsidP="00A131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E32AF">
              <w:rPr>
                <w:color w:val="auto"/>
                <w:sz w:val="20"/>
              </w:rPr>
              <w:t xml:space="preserve">P: </w:t>
            </w:r>
            <w:r>
              <w:t>210, 273, 301 + 340, 331</w:t>
            </w:r>
          </w:p>
        </w:tc>
        <w:tc>
          <w:tcPr>
            <w:tcW w:w="2859" w:type="dxa"/>
            <w:vMerge/>
            <w:tcBorders>
              <w:bottom w:val="nil"/>
            </w:tcBorders>
          </w:tcPr>
          <w:p w:rsidR="000240B7" w:rsidRPr="00486C9F" w:rsidRDefault="000240B7" w:rsidP="00A13190">
            <w:pPr>
              <w:ind w:hanging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0240B7" w:rsidRDefault="000240B7" w:rsidP="000240B7"/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Porzellanschale, Feuerfeste Unterlage mit hochstehendem Rand, Langes Streichholz, Spritzflasche, Blatt Papier, feuchtes Baumwolltuch</w:t>
      </w:r>
    </w:p>
    <w:p w:rsidR="000240B7" w:rsidRPr="00ED07C2" w:rsidRDefault="000240B7" w:rsidP="000240B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Petroleumbenzin, Leitungswasser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Porzellanschale wird auf die feuerfeste Unterlage gestellt. Die Sprit</w:t>
      </w:r>
      <w:r>
        <w:t>z</w:t>
      </w:r>
      <w:r>
        <w:t xml:space="preserve">flasche wird mit Leitungswasser befüllt. 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Zunächst wird das Papier zerknüllt, in die Porzellan schale gelegt und en</w:t>
      </w:r>
      <w:r>
        <w:t>t</w:t>
      </w:r>
      <w:r>
        <w:t>zündet. Wenn die Flamme genügend groß ist, wird es mit Wasser bespritzt bis der Brand gelöscht ist.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Nun wird die Porzellanschale entleert, bevor etwas Benzin in die Schale gefüllt wird. Das Benzin wird mit einem langen Streichholz entzündet. Nun wird das brennende Benzin mit Wasser bespritzt.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Zum Löschen des Benzins wird das Feuer mit dem feuchten Baumwolltuch erstickt.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Das brennende Papier wird mit Wasser gelöscht.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Das brennende Benzin kann nicht mit Wasser gelöscht werden. Eventuell schwappt oder spritzt brennendes Benzin aus der Porzellanschale auf die feuerfeste Unterlage und vergrößert somit den Brand.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Das Benzin wird erst durch ein feuchtes Baumwolltuch gelöscht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E07FC2D" wp14:editId="3361FB0D">
            <wp:extent cx="4494530" cy="5193030"/>
            <wp:effectExtent l="0" t="0" r="0" b="0"/>
            <wp:docPr id="6" name="Grafik 6" descr="C:\Dropbox\Uni Dirk\SVP\Fotos &amp; Videos 5-6\Benzin mit Wasser lö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ropbox\Uni Dirk\SVP\Fotos &amp; Videos 5-6\Benzin mit Wasser lösch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Das brennende Papier lässt sich mit Wasser löschen, weil das Wasser den Brand abkühlt und dem Brennstoff die Luft entzieht, wenn es dieses b</w:t>
      </w:r>
      <w:r>
        <w:t>e</w:t>
      </w:r>
      <w:r>
        <w:t>netzt.</w:t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Brennendes Benzin lässt sich nicht mit Wasser löschen, weil Benzin auf Wasser oben schwimmt. Dadurch kann das Wasser nicht abkühlen und auch nicht den Brennstoff von der Luft trennen.</w:t>
      </w:r>
      <w:r>
        <w:tab/>
      </w:r>
      <w:r>
        <w:tab/>
      </w:r>
    </w:p>
    <w:p w:rsidR="000240B7" w:rsidRDefault="000240B7" w:rsidP="000240B7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 w:rsidR="00D75C32" w:rsidRPr="00D75C32">
        <w:t xml:space="preserve">Häusler, </w:t>
      </w:r>
      <w:proofErr w:type="spellStart"/>
      <w:r w:rsidR="00D75C32" w:rsidRPr="00D75C32">
        <w:t>Rampf</w:t>
      </w:r>
      <w:proofErr w:type="spellEnd"/>
      <w:r w:rsidR="00D75C32" w:rsidRPr="00D75C32">
        <w:t xml:space="preserve">, </w:t>
      </w:r>
      <w:proofErr w:type="spellStart"/>
      <w:r w:rsidR="00D75C32" w:rsidRPr="00D75C32">
        <w:t>Reichelt</w:t>
      </w:r>
      <w:proofErr w:type="spellEnd"/>
      <w:r w:rsidR="00D75C32" w:rsidRPr="00D75C32">
        <w:t xml:space="preserve"> - Experimente für den Chemieunterricht. </w:t>
      </w:r>
      <w:proofErr w:type="spellStart"/>
      <w:r w:rsidR="00D75C32" w:rsidRPr="00D75C32">
        <w:t>Olde</w:t>
      </w:r>
      <w:r w:rsidR="00D75C32" w:rsidRPr="00D75C32">
        <w:t>n</w:t>
      </w:r>
      <w:r w:rsidR="00D75C32" w:rsidRPr="00D75C32">
        <w:t>bourg-Verlag</w:t>
      </w:r>
      <w:proofErr w:type="spellEnd"/>
      <w:r w:rsidR="00D75C32" w:rsidRPr="00D75C32">
        <w:t>. 1991.</w:t>
      </w:r>
      <w:bookmarkStart w:id="1" w:name="_GoBack"/>
      <w:bookmarkEnd w:id="1"/>
    </w:p>
    <w:p w:rsidR="000240B7" w:rsidRPr="00F41732" w:rsidRDefault="000240B7" w:rsidP="000240B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98CFE6F" wp14:editId="2109A17F">
                <wp:extent cx="5760720" cy="1081314"/>
                <wp:effectExtent l="0" t="0" r="11430" b="24130"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813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0B7" w:rsidRPr="000D10FB" w:rsidRDefault="000240B7" w:rsidP="000240B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Dieses Experiment zeigt auf, dass es Feuerlöschmethoden gibt, die nicht bei allen Brandkla</w:t>
                            </w:r>
                            <w:r>
                              <w:rPr>
                                <w:color w:val="1F497D" w:themeColor="text2"/>
                              </w:rPr>
                              <w:t>s</w:t>
                            </w:r>
                            <w:r>
                              <w:rPr>
                                <w:color w:val="1F497D" w:themeColor="text2"/>
                              </w:rPr>
                              <w:t>sen gleich gut funktionieren und gleichzeitig die Gefahr verdeutlichen, die von der Unkenn</w:t>
                            </w:r>
                            <w:r>
                              <w:rPr>
                                <w:color w:val="1F497D" w:themeColor="text2"/>
                              </w:rPr>
                              <w:t>t</w:t>
                            </w:r>
                            <w:r>
                              <w:rPr>
                                <w:color w:val="1F497D" w:themeColor="text2"/>
                              </w:rPr>
                              <w:t>nis der Brandart beim Löschen ausgeht. Außerdem kann der Versuch auf die Bedeutung von Brandexperten beim Feuerlöschen aufmerksam machen.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8" type="#_x0000_t202" style="width:453.6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" fillcolor="white [3201]" strokecolor="#c0504d [3205]" strokeweight="1pt">
                <v:stroke dashstyle="dash"/>
                <v:shadow color="#868686"/>
                <v:textbox>
                  <w:txbxContent>
                    <w:p w:rsidR="000240B7" w:rsidRPr="000D10FB" w:rsidRDefault="000240B7" w:rsidP="000240B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Dieses Experiment zeigt auf, dass es Feuerlöschmethoden gibt, die nicht bei allen Brandkla</w:t>
                      </w:r>
                      <w:r>
                        <w:rPr>
                          <w:color w:val="1F497D" w:themeColor="text2"/>
                        </w:rPr>
                        <w:t>s</w:t>
                      </w:r>
                      <w:r>
                        <w:rPr>
                          <w:color w:val="1F497D" w:themeColor="text2"/>
                        </w:rPr>
                        <w:t>sen gleich gut funktionieren und gleichzeitig die Gefahr verdeutlichen, die von der Unkenn</w:t>
                      </w:r>
                      <w:r>
                        <w:rPr>
                          <w:color w:val="1F497D" w:themeColor="text2"/>
                        </w:rPr>
                        <w:t>t</w:t>
                      </w:r>
                      <w:r>
                        <w:rPr>
                          <w:color w:val="1F497D" w:themeColor="text2"/>
                        </w:rPr>
                        <w:t>nis der Brandart beim Löschen ausgeht. Außerdem kann der Versuch auf die Bedeutung von Brandexperten beim Feuerlöschen aufmerksam machen.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0106ED" w:rsidRDefault="00BE6DD9" w:rsidP="000240B7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</w:p>
    <w:sectPr w:rsidR="00BE6DD9" w:rsidRPr="000106ED" w:rsidSect="00105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7C" w:rsidRDefault="00793C7C" w:rsidP="009524CC">
      <w:pPr>
        <w:spacing w:after="0"/>
      </w:pPr>
      <w:r>
        <w:separator/>
      </w:r>
    </w:p>
  </w:endnote>
  <w:endnote w:type="continuationSeparator" w:id="0">
    <w:p w:rsidR="00793C7C" w:rsidRDefault="00793C7C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7C" w:rsidRDefault="00793C7C" w:rsidP="009524CC">
      <w:pPr>
        <w:spacing w:after="0"/>
      </w:pPr>
      <w:r>
        <w:separator/>
      </w:r>
    </w:p>
  </w:footnote>
  <w:footnote w:type="continuationSeparator" w:id="0">
    <w:p w:rsidR="00793C7C" w:rsidRDefault="00793C7C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75C32" w:rsidRPr="00D75C32">
            <w:rPr>
              <w:b/>
              <w:bCs/>
              <w:noProof/>
              <w:sz w:val="20"/>
              <w:szCs w:val="20"/>
            </w:rPr>
            <w:t>V 1 – Brennendes Benzin nicht</w:t>
          </w:r>
          <w:r w:rsidR="00D75C32">
            <w:rPr>
              <w:noProof/>
              <w:sz w:val="20"/>
              <w:szCs w:val="20"/>
            </w:rPr>
            <w:t xml:space="preserve"> mit Wasser löschen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75C32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C91B-F880-47E1-8B37-A6881713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3</cp:revision>
  <cp:lastPrinted>2012-06-21T19:47:00Z</cp:lastPrinted>
  <dcterms:created xsi:type="dcterms:W3CDTF">2013-07-02T12:30:00Z</dcterms:created>
  <dcterms:modified xsi:type="dcterms:W3CDTF">2013-07-02T12:39:00Z</dcterms:modified>
</cp:coreProperties>
</file>