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2F99" w:rsidRDefault="00CF2F99" w:rsidP="00CF2F99">
      <w:pPr>
        <w:pStyle w:val="berschrift1"/>
        <w:numPr>
          <w:ilvl w:val="0"/>
          <w:numId w:val="0"/>
        </w:numPr>
      </w:pPr>
      <w:r>
        <w:rPr>
          <w:noProof/>
          <w:lang w:eastAsia="de-DE"/>
        </w:rPr>
        <w:pict>
          <v:shapetype id="_x0000_t202" coordsize="21600,21600" o:spt="202" path="m,l,21600r21600,l21600,xe">
            <v:stroke joinstyle="miter"/>
            <v:path gradientshapeok="t" o:connecttype="rect"/>
          </v:shapetype>
          <v:shape id="_x0000_s1044" type="#_x0000_t202" style="position:absolute;left:0;text-align:left;margin-left:-.05pt;margin-top:45.5pt;width:462.45pt;height:62.75pt;z-index:251660288;mso-width-relative:margin;mso-height-relative:margin" fillcolor="white [3201]" strokecolor="#4bacc6 [3208]" strokeweight="1pt">
            <v:stroke dashstyle="dash"/>
            <v:shadow color="#868686"/>
            <v:textbox style="mso-next-textbox:#_x0000_s1044">
              <w:txbxContent>
                <w:p w:rsidR="00CF2F99" w:rsidRPr="0072684A" w:rsidRDefault="00CF2F99" w:rsidP="00CF2F99">
                  <w:pPr>
                    <w:rPr>
                      <w:color w:val="auto"/>
                    </w:rPr>
                  </w:pPr>
                  <w:r w:rsidRPr="0072684A">
                    <w:rPr>
                      <w:color w:val="auto"/>
                    </w:rPr>
                    <w:t>Der Versuch dient der Bestimmung der Lösungsenthalpie verschiedener Salze. Hierzu sollten die SuS Vorkenntnisse zum Lösungsvorgang haben oder sich diesen durch den Versuch era</w:t>
                  </w:r>
                  <w:r w:rsidRPr="0072684A">
                    <w:rPr>
                      <w:color w:val="auto"/>
                    </w:rPr>
                    <w:t>r</w:t>
                  </w:r>
                  <w:r w:rsidRPr="0072684A">
                    <w:rPr>
                      <w:color w:val="auto"/>
                    </w:rPr>
                    <w:t>beiten.</w:t>
                  </w:r>
                </w:p>
              </w:txbxContent>
            </v:textbox>
            <w10:wrap type="square"/>
          </v:shape>
        </w:pict>
      </w:r>
      <w:bookmarkStart w:id="0" w:name="_Toc362959012"/>
      <w:r>
        <w:t>V 6 – Lösungsenthalpie verschiedener Sa</w:t>
      </w:r>
      <w:r>
        <w:t>l</w:t>
      </w:r>
      <w:r>
        <w:t>ze</w:t>
      </w:r>
      <w:bookmarkEnd w:id="0"/>
    </w:p>
    <w:p w:rsidR="00CF2F99" w:rsidRDefault="00CF2F99" w:rsidP="00CF2F99"/>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CF2F99" w:rsidRPr="009C5E28" w:rsidTr="00CE48AB">
        <w:tc>
          <w:tcPr>
            <w:tcW w:w="9322" w:type="dxa"/>
            <w:gridSpan w:val="9"/>
            <w:shd w:val="clear" w:color="auto" w:fill="4F81BD"/>
            <w:vAlign w:val="center"/>
          </w:tcPr>
          <w:p w:rsidR="00CF2F99" w:rsidRPr="009C5E28" w:rsidRDefault="00CF2F99" w:rsidP="00CE48AB">
            <w:pPr>
              <w:spacing w:after="0"/>
              <w:jc w:val="center"/>
              <w:rPr>
                <w:b/>
                <w:bCs/>
              </w:rPr>
            </w:pPr>
            <w:r w:rsidRPr="009C5E28">
              <w:rPr>
                <w:b/>
                <w:bCs/>
              </w:rPr>
              <w:t>Gefahrenstoffe</w:t>
            </w:r>
          </w:p>
        </w:tc>
      </w:tr>
      <w:tr w:rsidR="00CF2F99" w:rsidRPr="009C5E28" w:rsidTr="00CE48AB">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CF2F99" w:rsidRPr="009C5E28" w:rsidRDefault="00CF2F99" w:rsidP="00CE48AB">
            <w:pPr>
              <w:spacing w:after="0" w:line="276" w:lineRule="auto"/>
              <w:jc w:val="center"/>
              <w:rPr>
                <w:b/>
                <w:bCs/>
              </w:rPr>
            </w:pPr>
            <w:r>
              <w:rPr>
                <w:sz w:val="20"/>
              </w:rPr>
              <w:t>Kaliumchlorid</w:t>
            </w:r>
          </w:p>
        </w:tc>
        <w:tc>
          <w:tcPr>
            <w:tcW w:w="3177" w:type="dxa"/>
            <w:gridSpan w:val="3"/>
            <w:tcBorders>
              <w:top w:val="single" w:sz="8" w:space="0" w:color="4F81BD"/>
              <w:bottom w:val="single" w:sz="8" w:space="0" w:color="4F81BD"/>
            </w:tcBorders>
            <w:shd w:val="clear" w:color="auto" w:fill="auto"/>
            <w:vAlign w:val="center"/>
          </w:tcPr>
          <w:p w:rsidR="00CF2F99" w:rsidRPr="00CF2F99" w:rsidRDefault="00CF2F99" w:rsidP="00CE48AB">
            <w:pPr>
              <w:spacing w:after="0"/>
              <w:jc w:val="center"/>
            </w:pPr>
            <w:r w:rsidRPr="00CF2F99">
              <w:rPr>
                <w:sz w:val="20"/>
              </w:rPr>
              <w:t xml:space="preserve">H: </w:t>
            </w:r>
            <w:r w:rsidRPr="00CF2F99">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CF2F99" w:rsidRPr="00CF2F99" w:rsidRDefault="00CF2F99" w:rsidP="00CE48AB">
            <w:pPr>
              <w:spacing w:after="0"/>
              <w:jc w:val="center"/>
            </w:pPr>
            <w:r w:rsidRPr="00CF2F99">
              <w:rPr>
                <w:sz w:val="20"/>
              </w:rPr>
              <w:t xml:space="preserve">P: </w:t>
            </w:r>
            <w:r w:rsidRPr="00CF2F99">
              <w:t>-</w:t>
            </w:r>
          </w:p>
        </w:tc>
      </w:tr>
      <w:tr w:rsidR="00CF2F99" w:rsidRPr="009C5E28" w:rsidTr="00CE48AB">
        <w:trPr>
          <w:trHeight w:val="434"/>
        </w:trPr>
        <w:tc>
          <w:tcPr>
            <w:tcW w:w="3027" w:type="dxa"/>
            <w:gridSpan w:val="3"/>
            <w:shd w:val="clear" w:color="auto" w:fill="auto"/>
            <w:vAlign w:val="center"/>
          </w:tcPr>
          <w:p w:rsidR="00CF2F99" w:rsidRPr="009C5E28" w:rsidRDefault="00CF2F99" w:rsidP="00CE48AB">
            <w:pPr>
              <w:spacing w:after="0" w:line="276" w:lineRule="auto"/>
              <w:jc w:val="center"/>
              <w:rPr>
                <w:bCs/>
                <w:sz w:val="20"/>
              </w:rPr>
            </w:pPr>
            <w:r>
              <w:rPr>
                <w:bCs/>
                <w:sz w:val="20"/>
              </w:rPr>
              <w:t>Kaliumcarbonat</w:t>
            </w:r>
          </w:p>
        </w:tc>
        <w:tc>
          <w:tcPr>
            <w:tcW w:w="3177" w:type="dxa"/>
            <w:gridSpan w:val="3"/>
            <w:shd w:val="clear" w:color="auto" w:fill="auto"/>
            <w:vAlign w:val="center"/>
          </w:tcPr>
          <w:p w:rsidR="00CF2F99" w:rsidRPr="00CF2F99" w:rsidRDefault="00CF2F99" w:rsidP="00CE48AB">
            <w:pPr>
              <w:pStyle w:val="Beschriftung"/>
              <w:spacing w:after="0"/>
              <w:jc w:val="center"/>
              <w:rPr>
                <w:b w:val="0"/>
                <w:sz w:val="20"/>
              </w:rPr>
            </w:pPr>
            <w:r w:rsidRPr="00CF2F99">
              <w:rPr>
                <w:b w:val="0"/>
                <w:sz w:val="20"/>
              </w:rPr>
              <w:t>H: 315, 319, 335</w:t>
            </w:r>
          </w:p>
        </w:tc>
        <w:tc>
          <w:tcPr>
            <w:tcW w:w="3118" w:type="dxa"/>
            <w:gridSpan w:val="3"/>
            <w:shd w:val="clear" w:color="auto" w:fill="auto"/>
            <w:vAlign w:val="center"/>
          </w:tcPr>
          <w:p w:rsidR="00CF2F99" w:rsidRPr="00CF2F99" w:rsidRDefault="00CF2F99" w:rsidP="00CE48AB">
            <w:pPr>
              <w:pStyle w:val="Beschriftung"/>
              <w:spacing w:after="0"/>
              <w:jc w:val="center"/>
              <w:rPr>
                <w:b w:val="0"/>
                <w:sz w:val="20"/>
              </w:rPr>
            </w:pPr>
            <w:r w:rsidRPr="00CF2F99">
              <w:rPr>
                <w:b w:val="0"/>
                <w:sz w:val="20"/>
              </w:rPr>
              <w:t xml:space="preserve">P: </w:t>
            </w:r>
            <w:r w:rsidRPr="00CF2F99">
              <w:rPr>
                <w:b w:val="0"/>
              </w:rPr>
              <w:t>302+352, 305+351+338</w:t>
            </w:r>
          </w:p>
        </w:tc>
      </w:tr>
      <w:tr w:rsidR="00CF2F99" w:rsidRPr="009C5E28" w:rsidTr="00CE48AB">
        <w:trPr>
          <w:trHeight w:val="434"/>
        </w:trPr>
        <w:tc>
          <w:tcPr>
            <w:tcW w:w="3027" w:type="dxa"/>
            <w:gridSpan w:val="3"/>
            <w:shd w:val="clear" w:color="auto" w:fill="auto"/>
            <w:vAlign w:val="center"/>
          </w:tcPr>
          <w:p w:rsidR="00CF2F99" w:rsidRDefault="00CF2F99" w:rsidP="00CE48AB">
            <w:pPr>
              <w:spacing w:after="0" w:line="276" w:lineRule="auto"/>
              <w:jc w:val="center"/>
              <w:rPr>
                <w:bCs/>
                <w:sz w:val="20"/>
              </w:rPr>
            </w:pPr>
            <w:r>
              <w:rPr>
                <w:bCs/>
                <w:sz w:val="20"/>
              </w:rPr>
              <w:t>Ammoniumchlorid</w:t>
            </w:r>
          </w:p>
        </w:tc>
        <w:tc>
          <w:tcPr>
            <w:tcW w:w="3177" w:type="dxa"/>
            <w:gridSpan w:val="3"/>
            <w:shd w:val="clear" w:color="auto" w:fill="auto"/>
            <w:vAlign w:val="center"/>
          </w:tcPr>
          <w:p w:rsidR="00CF2F99" w:rsidRPr="00CF2F99" w:rsidRDefault="00CF2F99" w:rsidP="00CE48AB">
            <w:pPr>
              <w:pStyle w:val="Beschriftung"/>
              <w:spacing w:after="0"/>
              <w:jc w:val="center"/>
              <w:rPr>
                <w:b w:val="0"/>
                <w:sz w:val="20"/>
              </w:rPr>
            </w:pPr>
            <w:r w:rsidRPr="00CF2F99">
              <w:rPr>
                <w:b w:val="0"/>
                <w:sz w:val="20"/>
              </w:rPr>
              <w:t>H: 302, 319</w:t>
            </w:r>
          </w:p>
        </w:tc>
        <w:tc>
          <w:tcPr>
            <w:tcW w:w="3118" w:type="dxa"/>
            <w:gridSpan w:val="3"/>
            <w:shd w:val="clear" w:color="auto" w:fill="auto"/>
            <w:vAlign w:val="center"/>
          </w:tcPr>
          <w:p w:rsidR="00CF2F99" w:rsidRPr="00CF2F99" w:rsidRDefault="00CF2F99" w:rsidP="00CE48AB">
            <w:pPr>
              <w:pStyle w:val="Beschriftung"/>
              <w:spacing w:after="0"/>
              <w:jc w:val="center"/>
              <w:rPr>
                <w:b w:val="0"/>
                <w:sz w:val="20"/>
              </w:rPr>
            </w:pPr>
            <w:r w:rsidRPr="00CF2F99">
              <w:rPr>
                <w:b w:val="0"/>
                <w:sz w:val="20"/>
              </w:rPr>
              <w:t>P: 305+351+338</w:t>
            </w:r>
          </w:p>
        </w:tc>
      </w:tr>
      <w:tr w:rsidR="00CF2F99" w:rsidRPr="009C5E28" w:rsidTr="00CE48AB">
        <w:trPr>
          <w:trHeight w:val="434"/>
        </w:trPr>
        <w:tc>
          <w:tcPr>
            <w:tcW w:w="3027" w:type="dxa"/>
            <w:gridSpan w:val="3"/>
            <w:shd w:val="clear" w:color="auto" w:fill="auto"/>
            <w:vAlign w:val="center"/>
          </w:tcPr>
          <w:p w:rsidR="00CF2F99" w:rsidRDefault="00CF2F99" w:rsidP="00CE48AB">
            <w:pPr>
              <w:spacing w:after="0" w:line="276" w:lineRule="auto"/>
              <w:jc w:val="center"/>
              <w:rPr>
                <w:bCs/>
                <w:sz w:val="20"/>
              </w:rPr>
            </w:pPr>
            <w:r>
              <w:rPr>
                <w:bCs/>
                <w:sz w:val="20"/>
              </w:rPr>
              <w:t>Natriumchlorid</w:t>
            </w:r>
          </w:p>
        </w:tc>
        <w:tc>
          <w:tcPr>
            <w:tcW w:w="3177" w:type="dxa"/>
            <w:gridSpan w:val="3"/>
            <w:shd w:val="clear" w:color="auto" w:fill="auto"/>
            <w:vAlign w:val="center"/>
          </w:tcPr>
          <w:p w:rsidR="00CF2F99" w:rsidRPr="00CF2F99" w:rsidRDefault="00CF2F99" w:rsidP="00CE48AB">
            <w:pPr>
              <w:pStyle w:val="Beschriftung"/>
              <w:spacing w:after="0"/>
              <w:jc w:val="center"/>
              <w:rPr>
                <w:b w:val="0"/>
                <w:sz w:val="20"/>
              </w:rPr>
            </w:pPr>
            <w:r w:rsidRPr="00CF2F99">
              <w:rPr>
                <w:b w:val="0"/>
                <w:sz w:val="20"/>
              </w:rPr>
              <w:t>H: -</w:t>
            </w:r>
          </w:p>
        </w:tc>
        <w:tc>
          <w:tcPr>
            <w:tcW w:w="3118" w:type="dxa"/>
            <w:gridSpan w:val="3"/>
            <w:shd w:val="clear" w:color="auto" w:fill="auto"/>
            <w:vAlign w:val="center"/>
          </w:tcPr>
          <w:p w:rsidR="00CF2F99" w:rsidRPr="00CF2F99" w:rsidRDefault="00CF2F99" w:rsidP="00CE48AB">
            <w:pPr>
              <w:pStyle w:val="Beschriftung"/>
              <w:spacing w:after="0"/>
              <w:jc w:val="center"/>
              <w:rPr>
                <w:b w:val="0"/>
                <w:sz w:val="20"/>
              </w:rPr>
            </w:pPr>
            <w:r w:rsidRPr="00CF2F99">
              <w:rPr>
                <w:b w:val="0"/>
                <w:sz w:val="20"/>
              </w:rPr>
              <w:t>P: -</w:t>
            </w:r>
          </w:p>
        </w:tc>
      </w:tr>
      <w:tr w:rsidR="00CF2F99" w:rsidRPr="009C5E28" w:rsidTr="00CE48AB">
        <w:trPr>
          <w:trHeight w:val="434"/>
        </w:trPr>
        <w:tc>
          <w:tcPr>
            <w:tcW w:w="3027" w:type="dxa"/>
            <w:gridSpan w:val="3"/>
            <w:shd w:val="clear" w:color="auto" w:fill="auto"/>
            <w:vAlign w:val="center"/>
          </w:tcPr>
          <w:p w:rsidR="00CF2F99" w:rsidRDefault="00CF2F99" w:rsidP="00CE48AB">
            <w:pPr>
              <w:spacing w:after="0" w:line="276" w:lineRule="auto"/>
              <w:jc w:val="center"/>
              <w:rPr>
                <w:bCs/>
                <w:sz w:val="20"/>
              </w:rPr>
            </w:pPr>
            <w:r>
              <w:rPr>
                <w:bCs/>
                <w:sz w:val="20"/>
              </w:rPr>
              <w:t>Natriumcarbonat</w:t>
            </w:r>
          </w:p>
        </w:tc>
        <w:tc>
          <w:tcPr>
            <w:tcW w:w="3177" w:type="dxa"/>
            <w:gridSpan w:val="3"/>
            <w:shd w:val="clear" w:color="auto" w:fill="auto"/>
            <w:vAlign w:val="center"/>
          </w:tcPr>
          <w:p w:rsidR="00CF2F99" w:rsidRPr="00CF2F99" w:rsidRDefault="00CF2F99" w:rsidP="00CE48AB">
            <w:pPr>
              <w:pStyle w:val="Beschriftung"/>
              <w:spacing w:after="0"/>
              <w:jc w:val="center"/>
              <w:rPr>
                <w:b w:val="0"/>
                <w:sz w:val="20"/>
              </w:rPr>
            </w:pPr>
            <w:r w:rsidRPr="00CF2F99">
              <w:rPr>
                <w:b w:val="0"/>
                <w:sz w:val="20"/>
              </w:rPr>
              <w:t>H: 319</w:t>
            </w:r>
          </w:p>
        </w:tc>
        <w:tc>
          <w:tcPr>
            <w:tcW w:w="3118" w:type="dxa"/>
            <w:gridSpan w:val="3"/>
            <w:shd w:val="clear" w:color="auto" w:fill="auto"/>
            <w:vAlign w:val="center"/>
          </w:tcPr>
          <w:p w:rsidR="00CF2F99" w:rsidRPr="00CF2F99" w:rsidRDefault="00CF2F99" w:rsidP="00CE48AB">
            <w:pPr>
              <w:pStyle w:val="Beschriftung"/>
              <w:spacing w:after="0"/>
              <w:jc w:val="center"/>
              <w:rPr>
                <w:b w:val="0"/>
                <w:sz w:val="20"/>
              </w:rPr>
            </w:pPr>
            <w:r w:rsidRPr="00CF2F99">
              <w:rPr>
                <w:b w:val="0"/>
                <w:sz w:val="20"/>
              </w:rPr>
              <w:t>P: 260, 305+351+338</w:t>
            </w:r>
          </w:p>
        </w:tc>
      </w:tr>
      <w:tr w:rsidR="00CF2F99" w:rsidRPr="009C5E28" w:rsidTr="00CE48AB">
        <w:trPr>
          <w:trHeight w:val="434"/>
        </w:trPr>
        <w:tc>
          <w:tcPr>
            <w:tcW w:w="3027" w:type="dxa"/>
            <w:gridSpan w:val="3"/>
            <w:shd w:val="clear" w:color="auto" w:fill="auto"/>
            <w:vAlign w:val="center"/>
          </w:tcPr>
          <w:p w:rsidR="00CF2F99" w:rsidRDefault="00CF2F99" w:rsidP="00CE48AB">
            <w:pPr>
              <w:spacing w:after="0" w:line="276" w:lineRule="auto"/>
              <w:jc w:val="center"/>
              <w:rPr>
                <w:bCs/>
                <w:sz w:val="20"/>
              </w:rPr>
            </w:pPr>
            <w:r>
              <w:rPr>
                <w:bCs/>
                <w:sz w:val="20"/>
              </w:rPr>
              <w:t>Destilliertes Wasser</w:t>
            </w:r>
          </w:p>
        </w:tc>
        <w:tc>
          <w:tcPr>
            <w:tcW w:w="3177" w:type="dxa"/>
            <w:gridSpan w:val="3"/>
            <w:shd w:val="clear" w:color="auto" w:fill="auto"/>
            <w:vAlign w:val="center"/>
          </w:tcPr>
          <w:p w:rsidR="00CF2F99" w:rsidRPr="00CF2F99" w:rsidRDefault="00CF2F99" w:rsidP="00CE48AB">
            <w:pPr>
              <w:pStyle w:val="Beschriftung"/>
              <w:spacing w:after="0"/>
              <w:jc w:val="center"/>
              <w:rPr>
                <w:b w:val="0"/>
                <w:sz w:val="20"/>
              </w:rPr>
            </w:pPr>
            <w:r w:rsidRPr="00CF2F99">
              <w:rPr>
                <w:b w:val="0"/>
                <w:sz w:val="20"/>
              </w:rPr>
              <w:t>H: -</w:t>
            </w:r>
          </w:p>
        </w:tc>
        <w:tc>
          <w:tcPr>
            <w:tcW w:w="3118" w:type="dxa"/>
            <w:gridSpan w:val="3"/>
            <w:shd w:val="clear" w:color="auto" w:fill="auto"/>
            <w:vAlign w:val="center"/>
          </w:tcPr>
          <w:p w:rsidR="00CF2F99" w:rsidRPr="00CF2F99" w:rsidRDefault="00CF2F99" w:rsidP="00CE48AB">
            <w:pPr>
              <w:pStyle w:val="Beschriftung"/>
              <w:spacing w:after="0"/>
              <w:jc w:val="center"/>
              <w:rPr>
                <w:b w:val="0"/>
                <w:sz w:val="20"/>
              </w:rPr>
            </w:pPr>
            <w:r w:rsidRPr="00CF2F99">
              <w:rPr>
                <w:b w:val="0"/>
                <w:sz w:val="20"/>
              </w:rPr>
              <w:t>P: -</w:t>
            </w:r>
          </w:p>
        </w:tc>
      </w:tr>
      <w:tr w:rsidR="00CF2F99" w:rsidRPr="009C5E28" w:rsidTr="00CE48AB">
        <w:tc>
          <w:tcPr>
            <w:tcW w:w="1009" w:type="dxa"/>
            <w:tcBorders>
              <w:top w:val="single" w:sz="8" w:space="0" w:color="4F81BD"/>
              <w:left w:val="single" w:sz="8" w:space="0" w:color="4F81BD"/>
              <w:bottom w:val="single" w:sz="8" w:space="0" w:color="4F81BD"/>
            </w:tcBorders>
            <w:shd w:val="clear" w:color="auto" w:fill="auto"/>
            <w:vAlign w:val="center"/>
          </w:tcPr>
          <w:p w:rsidR="00CF2F99" w:rsidRPr="009C5E28" w:rsidRDefault="00CF2F99" w:rsidP="00CE48AB">
            <w:pPr>
              <w:spacing w:after="0"/>
              <w:jc w:val="center"/>
              <w:rPr>
                <w:b/>
                <w:bCs/>
              </w:rPr>
            </w:pPr>
            <w:r>
              <w:rPr>
                <w:b/>
                <w:noProof/>
                <w:lang w:eastAsia="de-DE"/>
              </w:rPr>
              <w:drawing>
                <wp:inline distT="0" distB="0" distL="0" distR="0">
                  <wp:extent cx="504190" cy="504190"/>
                  <wp:effectExtent l="19050" t="0" r="0" b="0"/>
                  <wp:docPr id="7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8">
                            <a:duotone>
                              <a:schemeClr val="bg2">
                                <a:shade val="45000"/>
                                <a:satMod val="135000"/>
                              </a:schemeClr>
                              <a:prstClr val="white"/>
                            </a:duoton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F2F99" w:rsidRPr="009C5E28" w:rsidRDefault="00CF2F99" w:rsidP="00CE48AB">
            <w:pPr>
              <w:spacing w:after="0"/>
              <w:jc w:val="center"/>
            </w:pPr>
            <w:r>
              <w:rPr>
                <w:noProof/>
                <w:lang w:eastAsia="de-DE"/>
              </w:rPr>
              <w:drawing>
                <wp:inline distT="0" distB="0" distL="0" distR="0">
                  <wp:extent cx="504190" cy="504190"/>
                  <wp:effectExtent l="0" t="0" r="0" b="0"/>
                  <wp:docPr id="75"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F2F99" w:rsidRPr="009C5E28" w:rsidRDefault="00CF2F99" w:rsidP="00CE48AB">
            <w:pPr>
              <w:spacing w:after="0"/>
              <w:jc w:val="center"/>
            </w:pPr>
            <w:r>
              <w:rPr>
                <w:noProof/>
                <w:lang w:eastAsia="de-DE"/>
              </w:rPr>
              <w:drawing>
                <wp:inline distT="0" distB="0" distL="0" distR="0">
                  <wp:extent cx="504190" cy="504190"/>
                  <wp:effectExtent l="0" t="0" r="0" b="0"/>
                  <wp:docPr id="81"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F2F99" w:rsidRPr="009C5E28" w:rsidRDefault="00CF2F99" w:rsidP="00CE48AB">
            <w:pPr>
              <w:spacing w:after="0"/>
              <w:jc w:val="center"/>
            </w:pPr>
            <w:r>
              <w:rPr>
                <w:noProof/>
                <w:lang w:eastAsia="de-DE"/>
              </w:rPr>
              <w:drawing>
                <wp:inline distT="0" distB="0" distL="0" distR="0">
                  <wp:extent cx="504190" cy="504190"/>
                  <wp:effectExtent l="0" t="0" r="0" b="0"/>
                  <wp:docPr id="82"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CF2F99" w:rsidRPr="009C5E28" w:rsidRDefault="00CF2F99" w:rsidP="00CE48AB">
            <w:pPr>
              <w:spacing w:after="0"/>
              <w:jc w:val="center"/>
            </w:pPr>
            <w:r>
              <w:rPr>
                <w:noProof/>
                <w:lang w:eastAsia="de-DE"/>
              </w:rPr>
              <w:drawing>
                <wp:inline distT="0" distB="0" distL="0" distR="0">
                  <wp:extent cx="504190" cy="504190"/>
                  <wp:effectExtent l="0" t="0" r="0" b="0"/>
                  <wp:docPr id="84"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CF2F99" w:rsidRPr="009C5E28" w:rsidRDefault="00CF2F99" w:rsidP="00CE48AB">
            <w:pPr>
              <w:spacing w:after="0"/>
              <w:jc w:val="center"/>
            </w:pPr>
            <w:r>
              <w:rPr>
                <w:noProof/>
                <w:lang w:eastAsia="de-DE"/>
              </w:rPr>
              <w:drawing>
                <wp:inline distT="0" distB="0" distL="0" distR="0">
                  <wp:extent cx="504190" cy="504190"/>
                  <wp:effectExtent l="0" t="0" r="0" b="0"/>
                  <wp:docPr id="8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CF2F99" w:rsidRPr="009C5E28" w:rsidRDefault="00CF2F99" w:rsidP="00CE48AB">
            <w:pPr>
              <w:spacing w:after="0"/>
              <w:jc w:val="center"/>
            </w:pPr>
            <w:r>
              <w:rPr>
                <w:noProof/>
                <w:lang w:eastAsia="de-DE"/>
              </w:rPr>
              <w:drawing>
                <wp:inline distT="0" distB="0" distL="0" distR="0">
                  <wp:extent cx="504190" cy="504190"/>
                  <wp:effectExtent l="0" t="0" r="0" b="0"/>
                  <wp:docPr id="9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F2F99" w:rsidRPr="009C5E28" w:rsidRDefault="00CF2F99" w:rsidP="00CE48AB">
            <w:pPr>
              <w:spacing w:after="0"/>
              <w:jc w:val="center"/>
            </w:pPr>
            <w:r>
              <w:rPr>
                <w:noProof/>
                <w:lang w:eastAsia="de-DE"/>
              </w:rPr>
              <w:drawing>
                <wp:inline distT="0" distB="0" distL="0" distR="0">
                  <wp:extent cx="511175" cy="511175"/>
                  <wp:effectExtent l="0" t="0" r="0" b="0"/>
                  <wp:docPr id="13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5">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CF2F99" w:rsidRPr="009C5E28" w:rsidRDefault="00CF2F99" w:rsidP="00CE48AB">
            <w:pPr>
              <w:spacing w:after="0"/>
              <w:jc w:val="center"/>
            </w:pPr>
            <w:r>
              <w:rPr>
                <w:noProof/>
                <w:lang w:eastAsia="de-DE"/>
              </w:rPr>
              <w:drawing>
                <wp:inline distT="0" distB="0" distL="0" distR="0">
                  <wp:extent cx="504190" cy="504190"/>
                  <wp:effectExtent l="0" t="0" r="0" b="0"/>
                  <wp:docPr id="139"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6">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CF2F99" w:rsidRDefault="00CF2F99" w:rsidP="00CF2F99">
      <w:pPr>
        <w:tabs>
          <w:tab w:val="left" w:pos="1701"/>
          <w:tab w:val="left" w:pos="1985"/>
        </w:tabs>
        <w:ind w:left="1980" w:hanging="1980"/>
      </w:pPr>
    </w:p>
    <w:p w:rsidR="00CF2F99" w:rsidRDefault="00CF2F99" w:rsidP="00CF2F99">
      <w:pPr>
        <w:tabs>
          <w:tab w:val="left" w:pos="1701"/>
          <w:tab w:val="left" w:pos="1985"/>
        </w:tabs>
        <w:ind w:left="1980" w:hanging="1980"/>
      </w:pPr>
      <w:r>
        <w:t xml:space="preserve">Materialien: </w:t>
      </w:r>
      <w:r>
        <w:tab/>
      </w:r>
      <w:r>
        <w:tab/>
        <w:t>Reagenzgläser, Thermometer</w:t>
      </w:r>
    </w:p>
    <w:p w:rsidR="00CF2F99" w:rsidRPr="00ED07C2" w:rsidRDefault="00CF2F99" w:rsidP="00CF2F99">
      <w:pPr>
        <w:ind w:left="1980" w:hanging="1980"/>
      </w:pPr>
      <w:r>
        <w:t>Chemikalien:</w:t>
      </w:r>
      <w:r>
        <w:tab/>
        <w:t>Kaliumchlorid, Kaliumcarbonat, Ammoniumchlorid, Natriumchlorid, Na</w:t>
      </w:r>
      <w:r>
        <w:t>t</w:t>
      </w:r>
      <w:r>
        <w:t>riumcarbonat, destilliertes Wasser</w:t>
      </w:r>
    </w:p>
    <w:p w:rsidR="00CF2F99" w:rsidRDefault="00CF2F99" w:rsidP="00CF2F99">
      <w:pPr>
        <w:tabs>
          <w:tab w:val="left" w:pos="1701"/>
          <w:tab w:val="left" w:pos="1985"/>
        </w:tabs>
        <w:ind w:left="1980" w:hanging="1980"/>
      </w:pPr>
      <w:r>
        <w:t xml:space="preserve">Durchführung: </w:t>
      </w:r>
      <w:r>
        <w:tab/>
      </w:r>
      <w:r>
        <w:tab/>
      </w:r>
      <w:r>
        <w:tab/>
        <w:t xml:space="preserve">Jeweils eine Spatelspitze der verschiedenen Salze wird in ein Reagenzglas mit 2 </w:t>
      </w:r>
      <w:proofErr w:type="spellStart"/>
      <w:r>
        <w:t>mL</w:t>
      </w:r>
      <w:proofErr w:type="spellEnd"/>
      <w:r>
        <w:t xml:space="preserve"> Wasser  gefüllt und die Temperaturänderung gemessen.</w:t>
      </w:r>
    </w:p>
    <w:p w:rsidR="00CF2F99" w:rsidRDefault="00CF2F99" w:rsidP="00CF2F99">
      <w:pPr>
        <w:tabs>
          <w:tab w:val="left" w:pos="1701"/>
          <w:tab w:val="left" w:pos="1985"/>
        </w:tabs>
        <w:ind w:left="1980" w:hanging="1980"/>
      </w:pPr>
      <w:r>
        <w:t>Beobachtung:</w:t>
      </w:r>
      <w:r>
        <w:tab/>
      </w:r>
      <w:r>
        <w:tab/>
      </w:r>
      <w:r>
        <w:tab/>
        <w:t>Das Wasser hat zuvor eine Temperatur von 21,6 °C. Es sind folgende Te</w:t>
      </w:r>
      <w:r>
        <w:t>m</w:t>
      </w:r>
      <w:r>
        <w:t>peraturänderung festzustellen:</w:t>
      </w:r>
    </w:p>
    <w:tbl>
      <w:tblPr>
        <w:tblStyle w:val="Tabellengitternetz"/>
        <w:tblW w:w="0" w:type="auto"/>
        <w:tblLook w:val="04A0"/>
      </w:tblPr>
      <w:tblGrid>
        <w:gridCol w:w="1557"/>
        <w:gridCol w:w="1725"/>
        <w:gridCol w:w="1994"/>
        <w:gridCol w:w="1674"/>
        <w:gridCol w:w="1842"/>
      </w:tblGrid>
      <w:tr w:rsidR="00CF2F99" w:rsidTr="00CF2F99">
        <w:tc>
          <w:tcPr>
            <w:tcW w:w="1557" w:type="dxa"/>
          </w:tcPr>
          <w:p w:rsidR="00CF2F99" w:rsidRDefault="00CF2F99" w:rsidP="00CE48AB">
            <w:pPr>
              <w:tabs>
                <w:tab w:val="left" w:pos="1701"/>
                <w:tab w:val="left" w:pos="1985"/>
              </w:tabs>
              <w:jc w:val="center"/>
            </w:pPr>
            <w:r>
              <w:t>Kaliumchlorid</w:t>
            </w:r>
          </w:p>
        </w:tc>
        <w:tc>
          <w:tcPr>
            <w:tcW w:w="1725" w:type="dxa"/>
          </w:tcPr>
          <w:p w:rsidR="00CF2F99" w:rsidRDefault="00CF2F99" w:rsidP="00CE48AB">
            <w:pPr>
              <w:tabs>
                <w:tab w:val="left" w:pos="1701"/>
                <w:tab w:val="left" w:pos="1985"/>
              </w:tabs>
              <w:jc w:val="center"/>
            </w:pPr>
            <w:r>
              <w:t>Kaliumcarbonat</w:t>
            </w:r>
          </w:p>
        </w:tc>
        <w:tc>
          <w:tcPr>
            <w:tcW w:w="1994" w:type="dxa"/>
          </w:tcPr>
          <w:p w:rsidR="00CF2F99" w:rsidRDefault="00CF2F99" w:rsidP="00CE48AB">
            <w:pPr>
              <w:tabs>
                <w:tab w:val="left" w:pos="1701"/>
                <w:tab w:val="left" w:pos="1985"/>
              </w:tabs>
              <w:jc w:val="center"/>
            </w:pPr>
            <w:r>
              <w:t>Ammoniumchlorid</w:t>
            </w:r>
          </w:p>
        </w:tc>
        <w:tc>
          <w:tcPr>
            <w:tcW w:w="1674" w:type="dxa"/>
          </w:tcPr>
          <w:p w:rsidR="00CF2F99" w:rsidRDefault="00CF2F99" w:rsidP="00CE48AB">
            <w:pPr>
              <w:tabs>
                <w:tab w:val="left" w:pos="1701"/>
                <w:tab w:val="left" w:pos="1985"/>
              </w:tabs>
              <w:jc w:val="center"/>
            </w:pPr>
            <w:r>
              <w:t>Natriumchlorid</w:t>
            </w:r>
          </w:p>
        </w:tc>
        <w:tc>
          <w:tcPr>
            <w:tcW w:w="1842" w:type="dxa"/>
          </w:tcPr>
          <w:p w:rsidR="00CF2F99" w:rsidRDefault="00CF2F99" w:rsidP="00CE48AB">
            <w:pPr>
              <w:tabs>
                <w:tab w:val="left" w:pos="1701"/>
                <w:tab w:val="left" w:pos="1985"/>
              </w:tabs>
              <w:jc w:val="center"/>
            </w:pPr>
            <w:r>
              <w:t>Natriumcarbonat</w:t>
            </w:r>
          </w:p>
        </w:tc>
      </w:tr>
      <w:tr w:rsidR="00CF2F99" w:rsidTr="00CF2F99">
        <w:tc>
          <w:tcPr>
            <w:tcW w:w="1557" w:type="dxa"/>
          </w:tcPr>
          <w:p w:rsidR="00CF2F99" w:rsidRDefault="00CF2F99" w:rsidP="00CE48AB">
            <w:pPr>
              <w:tabs>
                <w:tab w:val="left" w:pos="1701"/>
                <w:tab w:val="left" w:pos="1985"/>
              </w:tabs>
              <w:jc w:val="center"/>
            </w:pPr>
            <w:r>
              <w:t>9,5 °C</w:t>
            </w:r>
          </w:p>
        </w:tc>
        <w:tc>
          <w:tcPr>
            <w:tcW w:w="1725" w:type="dxa"/>
          </w:tcPr>
          <w:p w:rsidR="00CF2F99" w:rsidRDefault="00CF2F99" w:rsidP="00CE48AB">
            <w:pPr>
              <w:tabs>
                <w:tab w:val="left" w:pos="1701"/>
                <w:tab w:val="left" w:pos="1985"/>
              </w:tabs>
              <w:jc w:val="center"/>
            </w:pPr>
            <w:r>
              <w:t>15,4 °C</w:t>
            </w:r>
          </w:p>
        </w:tc>
        <w:tc>
          <w:tcPr>
            <w:tcW w:w="1994" w:type="dxa"/>
          </w:tcPr>
          <w:p w:rsidR="00CF2F99" w:rsidRDefault="00CF2F99" w:rsidP="00CE48AB">
            <w:pPr>
              <w:tabs>
                <w:tab w:val="left" w:pos="1701"/>
                <w:tab w:val="left" w:pos="1985"/>
              </w:tabs>
              <w:jc w:val="center"/>
            </w:pPr>
            <w:r>
              <w:t>17,0 °C</w:t>
            </w:r>
          </w:p>
        </w:tc>
        <w:tc>
          <w:tcPr>
            <w:tcW w:w="1674" w:type="dxa"/>
          </w:tcPr>
          <w:p w:rsidR="00CF2F99" w:rsidRDefault="00CF2F99" w:rsidP="00CE48AB">
            <w:pPr>
              <w:tabs>
                <w:tab w:val="left" w:pos="1701"/>
                <w:tab w:val="left" w:pos="1985"/>
              </w:tabs>
              <w:jc w:val="center"/>
            </w:pPr>
            <w:r>
              <w:t>20,0 °C</w:t>
            </w:r>
          </w:p>
        </w:tc>
        <w:tc>
          <w:tcPr>
            <w:tcW w:w="1842" w:type="dxa"/>
          </w:tcPr>
          <w:p w:rsidR="00CF2F99" w:rsidRDefault="00CF2F99" w:rsidP="00CE48AB">
            <w:pPr>
              <w:tabs>
                <w:tab w:val="left" w:pos="1701"/>
                <w:tab w:val="left" w:pos="1985"/>
              </w:tabs>
              <w:jc w:val="center"/>
            </w:pPr>
            <w:r>
              <w:t>32,0 °C</w:t>
            </w:r>
          </w:p>
        </w:tc>
      </w:tr>
    </w:tbl>
    <w:p w:rsidR="00CF2F99" w:rsidRDefault="00CF2F99" w:rsidP="00CF2F99">
      <w:pPr>
        <w:tabs>
          <w:tab w:val="left" w:pos="1701"/>
          <w:tab w:val="left" w:pos="1985"/>
        </w:tabs>
        <w:ind w:left="1980" w:hanging="1980"/>
      </w:pPr>
    </w:p>
    <w:p w:rsidR="00CF2F99" w:rsidRDefault="00CF2F99" w:rsidP="00CF2F99">
      <w:pPr>
        <w:keepNext/>
        <w:tabs>
          <w:tab w:val="left" w:pos="1701"/>
          <w:tab w:val="left" w:pos="1985"/>
        </w:tabs>
        <w:ind w:left="1980" w:hanging="1980"/>
      </w:pPr>
      <w:r>
        <w:rPr>
          <w:noProof/>
          <w:lang w:eastAsia="de-DE"/>
        </w:rPr>
        <w:lastRenderedPageBreak/>
        <w:pict>
          <v:shape id="_x0000_s1045" type="#_x0000_t202" style="position:absolute;left:0;text-align:left;margin-left:1.65pt;margin-top:213.1pt;width:79.9pt;height:19.35pt;z-index:251661312">
            <v:textbox>
              <w:txbxContent>
                <w:p w:rsidR="00CF2F99" w:rsidRPr="00AA2962" w:rsidRDefault="00CF2F99" w:rsidP="00CF2F99">
                  <w:pPr>
                    <w:rPr>
                      <w:sz w:val="20"/>
                      <w:szCs w:val="20"/>
                    </w:rPr>
                  </w:pPr>
                  <w:r w:rsidRPr="00AA2962">
                    <w:rPr>
                      <w:sz w:val="20"/>
                      <w:szCs w:val="20"/>
                    </w:rPr>
                    <w:t>Kaliumchlorid</w:t>
                  </w:r>
                  <w:r w:rsidRPr="00AA2962">
                    <w:rPr>
                      <w:sz w:val="20"/>
                      <w:szCs w:val="20"/>
                    </w:rPr>
                    <w:tab/>
                    <w:t xml:space="preserve">                     </w:t>
                  </w:r>
                </w:p>
              </w:txbxContent>
            </v:textbox>
          </v:shape>
        </w:pict>
      </w:r>
      <w:r>
        <w:rPr>
          <w:noProof/>
          <w:lang w:eastAsia="de-DE"/>
        </w:rPr>
        <w:pict>
          <v:shape id="_x0000_s1046" type="#_x0000_t202" style="position:absolute;left:0;text-align:left;margin-left:84.85pt;margin-top:213.1pt;width:89.6pt;height:19.35pt;z-index:251662336">
            <v:textbox>
              <w:txbxContent>
                <w:p w:rsidR="00CF2F99" w:rsidRPr="00474936" w:rsidRDefault="00CF2F99" w:rsidP="00CF2F99">
                  <w:pPr>
                    <w:rPr>
                      <w:sz w:val="20"/>
                    </w:rPr>
                  </w:pPr>
                  <w:r w:rsidRPr="00474936">
                    <w:rPr>
                      <w:sz w:val="20"/>
                    </w:rPr>
                    <w:t>Kaliumcarbonat</w:t>
                  </w:r>
                </w:p>
              </w:txbxContent>
            </v:textbox>
          </v:shape>
        </w:pict>
      </w:r>
      <w:r>
        <w:rPr>
          <w:noProof/>
          <w:lang w:eastAsia="de-DE"/>
        </w:rPr>
        <w:pict>
          <v:shape id="_x0000_s1047" type="#_x0000_t202" style="position:absolute;left:0;text-align:left;margin-left:176.35pt;margin-top:213.1pt;width:100.15pt;height:19.35pt;z-index:251663360">
            <v:textbox>
              <w:txbxContent>
                <w:p w:rsidR="00CF2F99" w:rsidRPr="00474936" w:rsidRDefault="00CF2F99" w:rsidP="00CF2F99">
                  <w:pPr>
                    <w:rPr>
                      <w:sz w:val="20"/>
                    </w:rPr>
                  </w:pPr>
                  <w:r w:rsidRPr="00474936">
                    <w:rPr>
                      <w:sz w:val="20"/>
                    </w:rPr>
                    <w:t>Ammoniumchlorid</w:t>
                  </w:r>
                </w:p>
              </w:txbxContent>
            </v:textbox>
          </v:shape>
        </w:pict>
      </w:r>
      <w:r>
        <w:rPr>
          <w:noProof/>
          <w:lang w:eastAsia="de-DE"/>
        </w:rPr>
        <w:pict>
          <v:shape id="_x0000_s1049" type="#_x0000_t202" style="position:absolute;left:0;text-align:left;margin-left:364.75pt;margin-top:213.1pt;width:89.6pt;height:19.35pt;z-index:251665408">
            <v:textbox>
              <w:txbxContent>
                <w:p w:rsidR="00CF2F99" w:rsidRPr="00474936" w:rsidRDefault="00CF2F99" w:rsidP="00CF2F99">
                  <w:pPr>
                    <w:rPr>
                      <w:sz w:val="20"/>
                      <w:szCs w:val="20"/>
                    </w:rPr>
                  </w:pPr>
                  <w:r w:rsidRPr="00474936">
                    <w:rPr>
                      <w:sz w:val="20"/>
                      <w:szCs w:val="20"/>
                    </w:rPr>
                    <w:t>Natriumcarbonat</w:t>
                  </w:r>
                </w:p>
                <w:p w:rsidR="00CF2F99" w:rsidRPr="00474936" w:rsidRDefault="00CF2F99" w:rsidP="00CF2F99">
                  <w:pPr>
                    <w:rPr>
                      <w:sz w:val="20"/>
                      <w:szCs w:val="20"/>
                    </w:rPr>
                  </w:pPr>
                  <w:r w:rsidRPr="00474936">
                    <w:rPr>
                      <w:sz w:val="20"/>
                      <w:szCs w:val="20"/>
                    </w:rPr>
                    <w:t xml:space="preserve"> </w:t>
                  </w:r>
                </w:p>
              </w:txbxContent>
            </v:textbox>
          </v:shape>
        </w:pict>
      </w:r>
      <w:r>
        <w:rPr>
          <w:noProof/>
          <w:lang w:eastAsia="de-DE"/>
        </w:rPr>
        <w:pict>
          <v:shape id="_x0000_s1048" type="#_x0000_t202" style="position:absolute;left:0;text-align:left;margin-left:278.4pt;margin-top:213.25pt;width:84.2pt;height:19.25pt;z-index:251664384">
            <v:textbox>
              <w:txbxContent>
                <w:p w:rsidR="00CF2F99" w:rsidRPr="00474936" w:rsidRDefault="00CF2F99" w:rsidP="00CF2F99">
                  <w:pPr>
                    <w:rPr>
                      <w:sz w:val="20"/>
                    </w:rPr>
                  </w:pPr>
                  <w:r w:rsidRPr="00474936">
                    <w:rPr>
                      <w:sz w:val="20"/>
                    </w:rPr>
                    <w:t xml:space="preserve">Natriumchlorid </w:t>
                  </w:r>
                </w:p>
              </w:txbxContent>
            </v:textbox>
          </v:shape>
        </w:pict>
      </w:r>
      <w:r>
        <w:rPr>
          <w:noProof/>
          <w:lang w:eastAsia="de-DE"/>
        </w:rPr>
        <w:drawing>
          <wp:inline distT="0" distB="0" distL="0" distR="0">
            <wp:extent cx="5760648" cy="2872597"/>
            <wp:effectExtent l="19050" t="0" r="0" b="0"/>
            <wp:docPr id="140" name="Bild 9" descr="F:\DCIM\100CANON\IMG_1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00CANON\IMG_1279.JPG"/>
                    <pic:cNvPicPr>
                      <a:picLocks noChangeAspect="1" noChangeArrowheads="1"/>
                    </pic:cNvPicPr>
                  </pic:nvPicPr>
                  <pic:blipFill>
                    <a:blip r:embed="rId17"/>
                    <a:srcRect t="28144" b="5389"/>
                    <a:stretch>
                      <a:fillRect/>
                    </a:stretch>
                  </pic:blipFill>
                  <pic:spPr bwMode="auto">
                    <a:xfrm>
                      <a:off x="0" y="0"/>
                      <a:ext cx="5760648" cy="2872597"/>
                    </a:xfrm>
                    <a:prstGeom prst="rect">
                      <a:avLst/>
                    </a:prstGeom>
                    <a:noFill/>
                    <a:ln w="9525">
                      <a:noFill/>
                      <a:miter lim="800000"/>
                      <a:headEnd/>
                      <a:tailEnd/>
                    </a:ln>
                  </pic:spPr>
                </pic:pic>
              </a:graphicData>
            </a:graphic>
          </wp:inline>
        </w:drawing>
      </w:r>
    </w:p>
    <w:p w:rsidR="00CF2F99" w:rsidRDefault="00CF2F99" w:rsidP="00CF2F99">
      <w:pPr>
        <w:pStyle w:val="Beschriftung"/>
        <w:jc w:val="left"/>
      </w:pPr>
      <w:r>
        <w:t xml:space="preserve">Abb. 8 - </w:t>
      </w:r>
      <w:r>
        <w:rPr>
          <w:noProof/>
        </w:rPr>
        <w:t xml:space="preserve"> verschiedene Salze werden in Wasser gelöst.</w:t>
      </w:r>
    </w:p>
    <w:p w:rsidR="00CF2F99" w:rsidRDefault="00CF2F99" w:rsidP="00CF2F99">
      <w:pPr>
        <w:tabs>
          <w:tab w:val="left" w:pos="1701"/>
          <w:tab w:val="left" w:pos="1985"/>
        </w:tabs>
        <w:ind w:left="2124" w:hanging="2124"/>
      </w:pPr>
      <w:r>
        <w:t>Deutung:</w:t>
      </w:r>
      <w:r>
        <w:tab/>
      </w:r>
      <w:r>
        <w:tab/>
      </w:r>
      <w:r>
        <w:tab/>
        <w:t>Bei dem Lösen der Salze in Wasser muss die Gitterenergie aufgebracht werden, um das Ionengitter zu zerstören. Diese Energie wird aus der Umgebung aufgenommen. Beim Ummanteln der einzelnen Teilchen mit Wasser wird die Hydratationsenergie frei. Die Lösungsenthalpie setzt sich aus der Gitterenergie und der Hydratationsenergie zusammen: Ist die Gitterenergie größer als die Hydratationsenergie, so ist der Gesam</w:t>
      </w:r>
      <w:r>
        <w:t>t</w:t>
      </w:r>
      <w:r>
        <w:t>prozess endotherm – die Umgebungstemperatur sinkt – ist die Gitte</w:t>
      </w:r>
      <w:r>
        <w:t>r</w:t>
      </w:r>
      <w:r>
        <w:t>energie hingegen kleiner als die Hydratationsenergie, so ist der Gesam</w:t>
      </w:r>
      <w:r>
        <w:t>t</w:t>
      </w:r>
      <w:r>
        <w:t>prozess ex</w:t>
      </w:r>
      <w:r>
        <w:t>o</w:t>
      </w:r>
      <w:r>
        <w:t>therm – die Umgebungstemperatur steigt.</w:t>
      </w:r>
    </w:p>
    <w:p w:rsidR="00CF2F99" w:rsidRDefault="00CF2F99" w:rsidP="00CF2F99">
      <w:pPr>
        <w:tabs>
          <w:tab w:val="left" w:pos="1701"/>
          <w:tab w:val="left" w:pos="1985"/>
        </w:tabs>
        <w:ind w:left="1980" w:hanging="1980"/>
        <w:rPr>
          <w:rFonts w:eastAsiaTheme="minorEastAsia"/>
        </w:rPr>
      </w:pPr>
      <w:r>
        <w:t xml:space="preserve">Entsorgung: </w:t>
      </w:r>
      <w:r>
        <w:tab/>
      </w:r>
      <w:r>
        <w:tab/>
        <w:t xml:space="preserve"> </w:t>
      </w:r>
      <w:r>
        <w:tab/>
      </w:r>
      <w:r>
        <w:rPr>
          <w:rFonts w:eastAsiaTheme="minorEastAsia"/>
        </w:rPr>
        <w:t>Die Reste sind über den Abfluss zu entsorgen.</w:t>
      </w:r>
    </w:p>
    <w:p w:rsidR="00CF2F99" w:rsidRDefault="00CF2F99" w:rsidP="00CF2F99">
      <w:pPr>
        <w:spacing w:line="276" w:lineRule="auto"/>
        <w:ind w:left="2124" w:hanging="2124"/>
        <w:jc w:val="left"/>
      </w:pPr>
      <w:r>
        <w:t>Literatur:</w:t>
      </w:r>
      <w:r>
        <w:tab/>
        <w:t xml:space="preserve">H. Schmidtkunz, W. </w:t>
      </w:r>
      <w:proofErr w:type="spellStart"/>
      <w:r>
        <w:t>Rentzsch</w:t>
      </w:r>
      <w:proofErr w:type="spellEnd"/>
      <w:r>
        <w:t>, Chemische Freihandversuche, kleine Ve</w:t>
      </w:r>
      <w:r>
        <w:t>r</w:t>
      </w:r>
      <w:r>
        <w:t xml:space="preserve">suche mit großer Wirkung, Band 1, </w:t>
      </w:r>
      <w:proofErr w:type="spellStart"/>
      <w:r>
        <w:t>Aulis</w:t>
      </w:r>
      <w:proofErr w:type="spellEnd"/>
      <w:r>
        <w:t xml:space="preserve"> Verlag (2011), S. 94</w:t>
      </w:r>
    </w:p>
    <w:p w:rsidR="00CF2F99" w:rsidRDefault="00CF2F99" w:rsidP="00CF2F99">
      <w:pPr>
        <w:tabs>
          <w:tab w:val="left" w:pos="1701"/>
          <w:tab w:val="left" w:pos="1985"/>
        </w:tabs>
        <w:ind w:left="1980" w:hanging="1980"/>
      </w:pPr>
      <w:r>
        <w:pict>
          <v:shape id="_x0000_s1043" type="#_x0000_t202" style="width:462.45pt;height:59.95pt;mso-position-horizontal-relative:char;mso-position-vertical-relative:line;mso-width-relative:margin;mso-height-relative:margin" fillcolor="white [3201]" strokecolor="#c0504d [3205]" strokeweight="1pt">
            <v:stroke dashstyle="dash"/>
            <v:shadow color="#868686"/>
            <v:textbox style="mso-next-textbox:#_x0000_s1043">
              <w:txbxContent>
                <w:p w:rsidR="00CF2F99" w:rsidRPr="0072684A" w:rsidRDefault="00CF2F99" w:rsidP="00CF2F99">
                  <w:pPr>
                    <w:rPr>
                      <w:color w:val="auto"/>
                    </w:rPr>
                  </w:pPr>
                  <w:r w:rsidRPr="0072684A">
                    <w:rPr>
                      <w:b/>
                      <w:color w:val="auto"/>
                    </w:rPr>
                    <w:t xml:space="preserve">Unterrichtsanschlüsse </w:t>
                  </w:r>
                  <w:r w:rsidRPr="0072684A">
                    <w:rPr>
                      <w:color w:val="auto"/>
                    </w:rPr>
                    <w:t>Der Versuch kann genutzt werden, um endotherme und exotherme  Reaktionen im Zuge des Lösens von Salzen einzuführen. Hierzu können verschiedene Salze gewählt und in Wasser gelöst werden.</w:t>
                  </w:r>
                </w:p>
              </w:txbxContent>
            </v:textbox>
            <w10:wrap type="none"/>
            <w10:anchorlock/>
          </v:shape>
        </w:pict>
      </w:r>
    </w:p>
    <w:p w:rsidR="00BE6DD9" w:rsidRPr="001B1A06" w:rsidRDefault="00BE6DD9" w:rsidP="0071731A"/>
    <w:sectPr w:rsidR="00BE6DD9" w:rsidRPr="001B1A06" w:rsidSect="00105256">
      <w:headerReference w:type="default" r:id="rId18"/>
      <w:pgSz w:w="11907" w:h="16839" w:code="9"/>
      <w:pgMar w:top="1440" w:right="1440" w:bottom="1701" w:left="1440" w:header="709" w:footer="113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53EB" w:rsidRDefault="008E53EB" w:rsidP="009524CC">
      <w:pPr>
        <w:spacing w:after="0"/>
      </w:pPr>
      <w:r>
        <w:separator/>
      </w:r>
    </w:p>
  </w:endnote>
  <w:endnote w:type="continuationSeparator" w:id="0">
    <w:p w:rsidR="008E53EB" w:rsidRDefault="008E53EB" w:rsidP="009524C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LM Roman 12">
    <w:altName w:val="Arial"/>
    <w:panose1 w:val="00000000000000000000"/>
    <w:charset w:val="00"/>
    <w:family w:val="modern"/>
    <w:notTrueType/>
    <w:pitch w:val="variable"/>
    <w:sig w:usb0="00000001"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00022FF" w:usb1="C000205B" w:usb2="0000000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53EB" w:rsidRDefault="008E53EB" w:rsidP="009524CC">
      <w:pPr>
        <w:spacing w:after="0"/>
      </w:pPr>
      <w:r>
        <w:separator/>
      </w:r>
    </w:p>
  </w:footnote>
  <w:footnote w:type="continuationSeparator" w:id="0">
    <w:p w:rsidR="008E53EB" w:rsidRDefault="008E53EB" w:rsidP="009524CC">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ook w:val="04A0"/>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384E9F" w:rsidP="00BD7F16">
          <w:pPr>
            <w:pStyle w:val="Kopfzeile"/>
            <w:tabs>
              <w:tab w:val="clear" w:pos="4680"/>
              <w:tab w:val="left" w:pos="0"/>
              <w:tab w:val="center" w:pos="284"/>
              <w:tab w:val="left" w:pos="8789"/>
            </w:tabs>
            <w:rPr>
              <w:sz w:val="20"/>
              <w:szCs w:val="20"/>
            </w:rPr>
          </w:pPr>
          <w:fldSimple w:instr=" STYLEREF  &quot;Überschrift 1&quot;  \* MERGEFORMAT ">
            <w:r w:rsidR="00CF2F99" w:rsidRPr="00CF2F99">
              <w:rPr>
                <w:b/>
                <w:bCs/>
                <w:noProof/>
                <w:sz w:val="20"/>
                <w:szCs w:val="20"/>
              </w:rPr>
              <w:t>V 6 – Lösungsenthalpie verschiedener Salze</w:t>
            </w:r>
          </w:fldSimple>
        </w:p>
      </w:tc>
      <w:tc>
        <w:tcPr>
          <w:tcW w:w="695" w:type="dxa"/>
          <w:tcBorders>
            <w:bottom w:val="single" w:sz="4" w:space="0" w:color="auto"/>
          </w:tcBorders>
          <w:shd w:val="clear" w:color="auto" w:fill="auto"/>
        </w:tcPr>
        <w:p w:rsidR="00501F12" w:rsidRPr="00BD7F16" w:rsidRDefault="00384E9F"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00501F12" w:rsidRPr="00BD7F16">
            <w:rPr>
              <w:sz w:val="20"/>
              <w:szCs w:val="20"/>
            </w:rPr>
            <w:instrText xml:space="preserve"> PAGE   \* MERGEFORMAT </w:instrText>
          </w:r>
          <w:r w:rsidRPr="00BD7F16">
            <w:rPr>
              <w:sz w:val="20"/>
              <w:szCs w:val="20"/>
            </w:rPr>
            <w:fldChar w:fldCharType="separate"/>
          </w:r>
          <w:r w:rsidR="00CF2F99">
            <w:rPr>
              <w:noProof/>
              <w:sz w:val="20"/>
              <w:szCs w:val="20"/>
            </w:rPr>
            <w:t>1</w:t>
          </w:r>
          <w:r w:rsidRPr="00BD7F16">
            <w:rPr>
              <w:sz w:val="20"/>
              <w:szCs w:val="20"/>
            </w:rPr>
            <w:fldChar w:fldCharType="end"/>
          </w:r>
        </w:p>
      </w:tc>
    </w:tr>
  </w:tbl>
  <w:p w:rsidR="007B154A" w:rsidRPr="00501F12" w:rsidRDefault="007B154A" w:rsidP="00501F12">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1">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0"/>
  </w:num>
  <w:num w:numId="4">
    <w:abstractNumId w:val="9"/>
  </w:num>
  <w:num w:numId="5">
    <w:abstractNumId w:val="5"/>
  </w:num>
  <w:num w:numId="6">
    <w:abstractNumId w:val="11"/>
  </w:num>
  <w:num w:numId="7">
    <w:abstractNumId w:val="8"/>
  </w:num>
  <w:num w:numId="8">
    <w:abstractNumId w:val="1"/>
  </w:num>
  <w:num w:numId="9">
    <w:abstractNumId w:val="2"/>
  </w:num>
  <w:num w:numId="10">
    <w:abstractNumId w:val="3"/>
  </w:num>
  <w:num w:numId="11">
    <w:abstractNumId w:val="4"/>
  </w:num>
  <w:num w:numId="12">
    <w:abstractNumId w:val="7"/>
  </w:num>
  <w:num w:numId="13">
    <w:abstractNumId w:val="6"/>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autoHyphenation/>
  <w:hyphenationZone w:val="425"/>
  <w:drawingGridHorizontalSpacing w:val="109"/>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0106ED"/>
    <w:rsid w:val="00000C0B"/>
    <w:rsid w:val="00000D0E"/>
    <w:rsid w:val="00001CFF"/>
    <w:rsid w:val="000020E6"/>
    <w:rsid w:val="0000306D"/>
    <w:rsid w:val="00004693"/>
    <w:rsid w:val="00004C55"/>
    <w:rsid w:val="00004CDB"/>
    <w:rsid w:val="00006620"/>
    <w:rsid w:val="00006E0F"/>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0B7"/>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2F0B"/>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A06"/>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92"/>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3A6B"/>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4E9F"/>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1781"/>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5747B"/>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1731A"/>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5B71"/>
    <w:rsid w:val="00766901"/>
    <w:rsid w:val="00767CA5"/>
    <w:rsid w:val="007706C0"/>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3EB"/>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089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89C"/>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B6801"/>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59C"/>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383E"/>
    <w:rsid w:val="00CE42DB"/>
    <w:rsid w:val="00CE589C"/>
    <w:rsid w:val="00CE5C61"/>
    <w:rsid w:val="00CE626C"/>
    <w:rsid w:val="00CE6A9A"/>
    <w:rsid w:val="00CF0144"/>
    <w:rsid w:val="00CF0192"/>
    <w:rsid w:val="00CF0E6B"/>
    <w:rsid w:val="00CF148A"/>
    <w:rsid w:val="00CF2F3B"/>
    <w:rsid w:val="00CF2F99"/>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5D03"/>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6BC"/>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4567"/>
    <w:rsid w:val="00EC628F"/>
    <w:rsid w:val="00EC6939"/>
    <w:rsid w:val="00EC6B62"/>
    <w:rsid w:val="00EC7138"/>
    <w:rsid w:val="00EC784E"/>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Anfhrungszeichen">
    <w:name w:val="Quote"/>
    <w:basedOn w:val="Standard"/>
    <w:next w:val="Standard"/>
    <w:link w:val="AnfhrungszeichenZchn"/>
    <w:uiPriority w:val="29"/>
    <w:qFormat/>
    <w:rsid w:val="00EC6939"/>
    <w:pPr>
      <w:spacing w:before="200"/>
      <w:ind w:left="357" w:right="357"/>
    </w:pPr>
    <w:rPr>
      <w:i/>
      <w:iCs/>
    </w:rPr>
  </w:style>
  <w:style w:type="character" w:customStyle="1" w:styleId="AnfhrungszeichenZchn">
    <w:name w:val="Anführungszeichen Zchn"/>
    <w:link w:val="Anfhrungszeichen"/>
    <w:uiPriority w:val="29"/>
    <w:locked/>
    <w:rsid w:val="00EC6939"/>
    <w:rPr>
      <w:rFonts w:ascii="Cambria" w:hAnsi="Cambria" w:cs="Times New Roman"/>
      <w:i/>
      <w:iCs/>
      <w:spacing w:val="-2"/>
      <w:kern w:val="22"/>
      <w:sz w:val="24"/>
      <w:lang w:val="de-DE"/>
    </w:rPr>
  </w:style>
  <w:style w:type="paragraph" w:styleId="IntensivesAnfhrungszeichen">
    <w:name w:val="Intense Quote"/>
    <w:basedOn w:val="Standard"/>
    <w:next w:val="Standard"/>
    <w:link w:val="IntensivesAnfhrungszeichenZchn"/>
    <w:uiPriority w:val="30"/>
    <w:qFormat/>
    <w:rsid w:val="00BA51C2"/>
    <w:pPr>
      <w:pBdr>
        <w:bottom w:val="single" w:sz="4" w:space="1" w:color="auto"/>
      </w:pBdr>
      <w:spacing w:before="200" w:after="280"/>
      <w:ind w:left="1008" w:right="1152"/>
    </w:pPr>
    <w:rPr>
      <w:b/>
      <w:bCs/>
      <w:i/>
      <w:iCs/>
    </w:rPr>
  </w:style>
  <w:style w:type="character" w:customStyle="1" w:styleId="IntensivesAnfhrungszeichenZchn">
    <w:name w:val="Intensives Anführungszeichen Zchn"/>
    <w:link w:val="IntensivesAnfhrungszeichen"/>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gitternetz">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customStyle="1"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591861652">
      <w:bodyDiv w:val="1"/>
      <w:marLeft w:val="0"/>
      <w:marRight w:val="0"/>
      <w:marTop w:val="0"/>
      <w:marBottom w:val="0"/>
      <w:divBdr>
        <w:top w:val="none" w:sz="0" w:space="0" w:color="auto"/>
        <w:left w:val="none" w:sz="0" w:space="0" w:color="auto"/>
        <w:bottom w:val="none" w:sz="0" w:space="0" w:color="auto"/>
        <w:right w:val="none" w:sz="0" w:space="0" w:color="auto"/>
      </w:divBdr>
    </w:div>
    <w:div w:id="749733891">
      <w:bodyDiv w:val="1"/>
      <w:marLeft w:val="0"/>
      <w:marRight w:val="0"/>
      <w:marTop w:val="0"/>
      <w:marBottom w:val="0"/>
      <w:divBdr>
        <w:top w:val="none" w:sz="0" w:space="0" w:color="auto"/>
        <w:left w:val="none" w:sz="0" w:space="0" w:color="auto"/>
        <w:bottom w:val="none" w:sz="0" w:space="0" w:color="auto"/>
        <w:right w:val="none" w:sz="0" w:space="0" w:color="auto"/>
      </w:divBdr>
    </w:div>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07/relationships/stylesWithEffects" Target="stylesWithEffect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036A3-5192-4C35-ADCF-98C2D8D4F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240</Words>
  <Characters>1514</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Anne</cp:lastModifiedBy>
  <cp:revision>2</cp:revision>
  <cp:lastPrinted>2012-06-21T19:47:00Z</cp:lastPrinted>
  <dcterms:created xsi:type="dcterms:W3CDTF">2013-08-11T20:47:00Z</dcterms:created>
  <dcterms:modified xsi:type="dcterms:W3CDTF">2013-08-11T20:47:00Z</dcterms:modified>
</cp:coreProperties>
</file>