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65661F" w:rsidP="00954DC8">
      <w:r>
        <w:t>Anne Steinkuhle</w:t>
      </w:r>
    </w:p>
    <w:p w:rsidR="00954DC8" w:rsidRDefault="007E0A5B" w:rsidP="00954DC8">
      <w:r>
        <w:t>Sommersemester 2013</w:t>
      </w:r>
    </w:p>
    <w:p w:rsidR="00954DC8" w:rsidRDefault="00954DC8" w:rsidP="00954DC8">
      <w:r>
        <w:t xml:space="preserve">Klassenstufen </w:t>
      </w:r>
      <w:r w:rsidR="0065661F">
        <w:t>7</w:t>
      </w:r>
      <w:r w:rsidR="0007729E">
        <w:t xml:space="preserve"> &amp; </w:t>
      </w:r>
      <w:r w:rsidR="0065661F">
        <w:t>8</w:t>
      </w:r>
    </w:p>
    <w:p w:rsidR="00954DC8" w:rsidRDefault="00954DC8" w:rsidP="00954DC8">
      <w:r>
        <w:tab/>
      </w:r>
    </w:p>
    <w:p w:rsidR="008B7FD6" w:rsidRDefault="004B5B0A" w:rsidP="00954DC8">
      <w:bookmarkStart w:id="0" w:name="_GoBack"/>
      <w:r>
        <w:rPr>
          <w:noProof/>
          <w:lang w:eastAsia="de-DE"/>
        </w:rPr>
        <w:drawing>
          <wp:anchor distT="0" distB="0" distL="114300" distR="114300" simplePos="0" relativeHeight="251815936" behindDoc="0" locked="0" layoutInCell="1" allowOverlap="1">
            <wp:simplePos x="0" y="0"/>
            <wp:positionH relativeFrom="column">
              <wp:posOffset>3343910</wp:posOffset>
            </wp:positionH>
            <wp:positionV relativeFrom="paragraph">
              <wp:posOffset>368935</wp:posOffset>
            </wp:positionV>
            <wp:extent cx="1640205" cy="3360420"/>
            <wp:effectExtent l="628650" t="247650" r="569595" b="240030"/>
            <wp:wrapSquare wrapText="bothSides"/>
            <wp:docPr id="54" name="Bild 14" descr="F:\DCIM\100CANON\IMG_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0CANON\IMG_1300.JPG"/>
                    <pic:cNvPicPr>
                      <a:picLocks noChangeAspect="1" noChangeArrowheads="1"/>
                    </pic:cNvPicPr>
                  </pic:nvPicPr>
                  <pic:blipFill>
                    <a:blip r:embed="rId9" cstate="print">
                      <a:lum contrast="20000"/>
                      <a:extLst>
                        <a:ext uri="{28A0092B-C50C-407E-A947-70E740481C1C}">
                          <a14:useLocalDpi xmlns:a14="http://schemas.microsoft.com/office/drawing/2010/main"/>
                        </a:ext>
                      </a:extLst>
                    </a:blip>
                    <a:srcRect/>
                    <a:stretch>
                      <a:fillRect/>
                    </a:stretch>
                  </pic:blipFill>
                  <pic:spPr bwMode="auto">
                    <a:xfrm rot="20523688">
                      <a:off x="0" y="0"/>
                      <a:ext cx="1640205" cy="3360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0"/>
    </w:p>
    <w:p w:rsidR="00576431" w:rsidRDefault="00576431" w:rsidP="00954DC8">
      <w:r>
        <w:rPr>
          <w:noProof/>
          <w:lang w:eastAsia="de-DE"/>
        </w:rPr>
        <w:drawing>
          <wp:anchor distT="0" distB="0" distL="114300" distR="114300" simplePos="0" relativeHeight="251816960" behindDoc="0" locked="0" layoutInCell="1" allowOverlap="1">
            <wp:simplePos x="0" y="0"/>
            <wp:positionH relativeFrom="column">
              <wp:posOffset>23495</wp:posOffset>
            </wp:positionH>
            <wp:positionV relativeFrom="paragraph">
              <wp:posOffset>1310005</wp:posOffset>
            </wp:positionV>
            <wp:extent cx="3389630" cy="2155825"/>
            <wp:effectExtent l="323850" t="457200" r="306070" b="454025"/>
            <wp:wrapSquare wrapText="bothSides"/>
            <wp:docPr id="53" name="Bild 28" descr="C:\Users\Anne\Desktop\Fotos von Versuchen\Endotherm_Exotherm\Chemiluminesz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ne\Desktop\Fotos von Versuchen\Endotherm_Exotherm\Chemilumineszenz.JPG"/>
                    <pic:cNvPicPr>
                      <a:picLocks noChangeAspect="1" noChangeArrowheads="1"/>
                    </pic:cNvPicPr>
                  </pic:nvPicPr>
                  <pic:blipFill>
                    <a:blip r:embed="rId10" cstate="print">
                      <a:lum contrast="20000"/>
                      <a:extLst>
                        <a:ext uri="{28A0092B-C50C-407E-A947-70E740481C1C}">
                          <a14:useLocalDpi xmlns:a14="http://schemas.microsoft.com/office/drawing/2010/main"/>
                        </a:ext>
                      </a:extLst>
                    </a:blip>
                    <a:srcRect/>
                    <a:stretch>
                      <a:fillRect/>
                    </a:stretch>
                  </pic:blipFill>
                  <pic:spPr bwMode="auto">
                    <a:xfrm rot="800161">
                      <a:off x="0" y="0"/>
                      <a:ext cx="3389630" cy="2155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de-DE"/>
        </w:rPr>
        <w:drawing>
          <wp:anchor distT="0" distB="0" distL="114300" distR="114300" simplePos="0" relativeHeight="251812864" behindDoc="0" locked="0" layoutInCell="1" allowOverlap="1">
            <wp:simplePos x="0" y="0"/>
            <wp:positionH relativeFrom="column">
              <wp:posOffset>1584325</wp:posOffset>
            </wp:positionH>
            <wp:positionV relativeFrom="paragraph">
              <wp:posOffset>2576195</wp:posOffset>
            </wp:positionV>
            <wp:extent cx="3382010" cy="2281555"/>
            <wp:effectExtent l="304800" t="342900" r="256540" b="328295"/>
            <wp:wrapSquare wrapText="bothSides"/>
            <wp:docPr id="55" name="Bild 40" descr="C:\Users\Anne\Desktop\Fotos von Versuchen\Endotherm_Exotherm\Spontane Endotherme Reak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ne\Desktop\Fotos von Versuchen\Endotherm_Exotherm\Spontane Endotherme Reaktion.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rot="21070611">
                      <a:off x="0" y="0"/>
                      <a:ext cx="3382010" cy="2281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76431" w:rsidRDefault="00576431" w:rsidP="00954DC8"/>
    <w:p w:rsidR="00576431" w:rsidRDefault="00576431" w:rsidP="00954DC8"/>
    <w:p w:rsidR="00576431" w:rsidRDefault="00576431" w:rsidP="00954DC8"/>
    <w:p w:rsidR="00576431" w:rsidRDefault="00576431" w:rsidP="00954DC8"/>
    <w:p w:rsidR="008B7FD6" w:rsidRDefault="008140F1"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8140F1"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65661F">
        <w:rPr>
          <w:rFonts w:ascii="Times New Roman" w:hAnsi="Times New Roman" w:cs="Times New Roman"/>
          <w:b/>
          <w:sz w:val="52"/>
          <w:szCs w:val="24"/>
        </w:rPr>
        <w:t>Endotherm und Exotherm</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8140F1">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47.9pt;z-index:251782144;mso-position-horizontal:center;mso-width-relative:margin;mso-height-relative:margin" fillcolor="white [3201]" strokecolor="#9bbb59 [3206]" strokeweight="1pt">
            <v:stroke dashstyle="dash"/>
            <v:shadow color="#868686"/>
            <v:textbox>
              <w:txbxContent>
                <w:p w:rsidR="009E284C" w:rsidRDefault="009E284C">
                  <w:pPr>
                    <w:pBdr>
                      <w:bottom w:val="single" w:sz="6" w:space="1" w:color="auto"/>
                    </w:pBdr>
                    <w:rPr>
                      <w:b/>
                    </w:rPr>
                  </w:pPr>
                  <w:r w:rsidRPr="00A90BD6">
                    <w:rPr>
                      <w:b/>
                    </w:rPr>
                    <w:t>Auf einen Blick:</w:t>
                  </w:r>
                </w:p>
                <w:p w:rsidR="009E284C" w:rsidRPr="007E0A5B" w:rsidRDefault="009E284C" w:rsidP="004944F3">
                  <w:pPr>
                    <w:rPr>
                      <w:i/>
                      <w:color w:val="auto"/>
                    </w:rPr>
                  </w:pPr>
                  <w:r w:rsidRPr="007E0A5B">
                    <w:rPr>
                      <w:rFonts w:asciiTheme="majorHAnsi" w:hAnsiTheme="majorHAnsi"/>
                      <w:color w:val="auto"/>
                    </w:rPr>
                    <w:t>In dem folgenden Protokoll sind eindrucksvolle Experimente zum Thema endotherme und ex</w:t>
                  </w:r>
                  <w:r w:rsidRPr="007E0A5B">
                    <w:rPr>
                      <w:rFonts w:asciiTheme="majorHAnsi" w:hAnsiTheme="majorHAnsi"/>
                      <w:color w:val="auto"/>
                    </w:rPr>
                    <w:t>o</w:t>
                  </w:r>
                  <w:r w:rsidRPr="007E0A5B">
                    <w:rPr>
                      <w:rFonts w:asciiTheme="majorHAnsi" w:hAnsiTheme="majorHAnsi"/>
                      <w:color w:val="auto"/>
                    </w:rPr>
                    <w:t xml:space="preserve">therme Reaktion für die 7. Und 8. Klassenstufe zusammengetragen. Hierbei wird gezeigt, dass bei der Reaktion zweier Stoffe Energie in Form von Wärme gebraucht oder freigesetzt werden kann. Darüber hinaus wird </w:t>
                  </w:r>
                  <w:r>
                    <w:rPr>
                      <w:rFonts w:asciiTheme="majorHAnsi" w:hAnsiTheme="majorHAnsi"/>
                      <w:color w:val="auto"/>
                    </w:rPr>
                    <w:t>das Verständnis von Energie</w:t>
                  </w:r>
                  <w:r w:rsidRPr="007E0A5B">
                    <w:rPr>
                      <w:rFonts w:asciiTheme="majorHAnsi" w:hAnsiTheme="majorHAnsi"/>
                      <w:color w:val="auto"/>
                    </w:rPr>
                    <w:t xml:space="preserve"> erweitert, da Energie auch als kaltes Leuchten (Chemilumineszenz) </w:t>
                  </w:r>
                  <w:r>
                    <w:rPr>
                      <w:rFonts w:asciiTheme="majorHAnsi" w:hAnsiTheme="majorHAnsi"/>
                      <w:color w:val="auto"/>
                    </w:rPr>
                    <w:t xml:space="preserve">und damit für SuS in bisher unbekannter Form </w:t>
                  </w:r>
                  <w:r w:rsidRPr="007E0A5B">
                    <w:rPr>
                      <w:rFonts w:asciiTheme="majorHAnsi" w:hAnsiTheme="majorHAnsi"/>
                      <w:color w:val="auto"/>
                    </w:rPr>
                    <w:t>freigesetzt we</w:t>
                  </w:r>
                  <w:r w:rsidRPr="007E0A5B">
                    <w:rPr>
                      <w:rFonts w:asciiTheme="majorHAnsi" w:hAnsiTheme="majorHAnsi"/>
                      <w:color w:val="auto"/>
                    </w:rPr>
                    <w:t>r</w:t>
                  </w:r>
                  <w:r w:rsidRPr="007E0A5B">
                    <w:rPr>
                      <w:rFonts w:asciiTheme="majorHAnsi" w:hAnsiTheme="majorHAnsi"/>
                      <w:color w:val="auto"/>
                    </w:rPr>
                    <w:t xml:space="preserve">den kann.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E26180" w:rsidRDefault="00E26180">
          <w:pPr>
            <w:pStyle w:val="Inhaltsverzeichnisberschrift"/>
          </w:pPr>
          <w:r w:rsidRPr="00E26180">
            <w:rPr>
              <w:color w:val="auto"/>
            </w:rPr>
            <w:t>Inhalt</w:t>
          </w:r>
        </w:p>
        <w:p w:rsidR="00E26180" w:rsidRPr="00E26180" w:rsidRDefault="00E26180" w:rsidP="00E26180"/>
        <w:p w:rsidR="00576431" w:rsidRDefault="00531A2C">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62959004" w:history="1">
            <w:r w:rsidR="00576431" w:rsidRPr="00812725">
              <w:rPr>
                <w:rStyle w:val="Hyperlink"/>
                <w:noProof/>
              </w:rPr>
              <w:t>1</w:t>
            </w:r>
            <w:r w:rsidR="00576431">
              <w:rPr>
                <w:rFonts w:asciiTheme="minorHAnsi" w:eastAsiaTheme="minorEastAsia" w:hAnsiTheme="minorHAnsi"/>
                <w:noProof/>
                <w:color w:val="auto"/>
                <w:lang w:eastAsia="de-DE"/>
              </w:rPr>
              <w:tab/>
            </w:r>
            <w:r w:rsidR="00576431" w:rsidRPr="00812725">
              <w:rPr>
                <w:rStyle w:val="Hyperlink"/>
                <w:noProof/>
              </w:rPr>
              <w:t>Beschreibung  des Themas und zugehörige Lernziele</w:t>
            </w:r>
            <w:r w:rsidR="00576431">
              <w:rPr>
                <w:noProof/>
                <w:webHidden/>
              </w:rPr>
              <w:tab/>
            </w:r>
            <w:r>
              <w:rPr>
                <w:noProof/>
                <w:webHidden/>
              </w:rPr>
              <w:fldChar w:fldCharType="begin"/>
            </w:r>
            <w:r w:rsidR="00576431">
              <w:rPr>
                <w:noProof/>
                <w:webHidden/>
              </w:rPr>
              <w:instrText xml:space="preserve"> PAGEREF _Toc362959004 \h </w:instrText>
            </w:r>
            <w:r>
              <w:rPr>
                <w:noProof/>
                <w:webHidden/>
              </w:rPr>
            </w:r>
            <w:r>
              <w:rPr>
                <w:noProof/>
                <w:webHidden/>
              </w:rPr>
              <w:fldChar w:fldCharType="separate"/>
            </w:r>
            <w:r w:rsidR="00F00BE4">
              <w:rPr>
                <w:noProof/>
                <w:webHidden/>
              </w:rPr>
              <w:t>2</w:t>
            </w:r>
            <w:r>
              <w:rPr>
                <w:noProof/>
                <w:webHidden/>
              </w:rPr>
              <w:fldChar w:fldCharType="end"/>
            </w:r>
          </w:hyperlink>
        </w:p>
        <w:p w:rsidR="00576431" w:rsidRDefault="008140F1">
          <w:pPr>
            <w:pStyle w:val="Verzeichnis1"/>
            <w:tabs>
              <w:tab w:val="left" w:pos="440"/>
              <w:tab w:val="right" w:leader="dot" w:pos="9062"/>
            </w:tabs>
            <w:rPr>
              <w:rFonts w:asciiTheme="minorHAnsi" w:eastAsiaTheme="minorEastAsia" w:hAnsiTheme="minorHAnsi"/>
              <w:noProof/>
              <w:color w:val="auto"/>
              <w:lang w:eastAsia="de-DE"/>
            </w:rPr>
          </w:pPr>
          <w:hyperlink w:anchor="_Toc362959005" w:history="1">
            <w:r w:rsidR="00576431" w:rsidRPr="00812725">
              <w:rPr>
                <w:rStyle w:val="Hyperlink"/>
                <w:noProof/>
              </w:rPr>
              <w:t>2</w:t>
            </w:r>
            <w:r w:rsidR="00576431">
              <w:rPr>
                <w:rFonts w:asciiTheme="minorHAnsi" w:eastAsiaTheme="minorEastAsia" w:hAnsiTheme="minorHAnsi"/>
                <w:noProof/>
                <w:color w:val="auto"/>
                <w:lang w:eastAsia="de-DE"/>
              </w:rPr>
              <w:tab/>
            </w:r>
            <w:r w:rsidR="00576431" w:rsidRPr="00812725">
              <w:rPr>
                <w:rStyle w:val="Hyperlink"/>
                <w:noProof/>
              </w:rPr>
              <w:t>Lehrerversuche</w:t>
            </w:r>
            <w:r w:rsidR="00576431">
              <w:rPr>
                <w:noProof/>
                <w:webHidden/>
              </w:rPr>
              <w:tab/>
            </w:r>
            <w:r w:rsidR="00531A2C">
              <w:rPr>
                <w:noProof/>
                <w:webHidden/>
              </w:rPr>
              <w:fldChar w:fldCharType="begin"/>
            </w:r>
            <w:r w:rsidR="00576431">
              <w:rPr>
                <w:noProof/>
                <w:webHidden/>
              </w:rPr>
              <w:instrText xml:space="preserve"> PAGEREF _Toc362959005 \h </w:instrText>
            </w:r>
            <w:r w:rsidR="00531A2C">
              <w:rPr>
                <w:noProof/>
                <w:webHidden/>
              </w:rPr>
            </w:r>
            <w:r w:rsidR="00531A2C">
              <w:rPr>
                <w:noProof/>
                <w:webHidden/>
              </w:rPr>
              <w:fldChar w:fldCharType="separate"/>
            </w:r>
            <w:r w:rsidR="00F00BE4">
              <w:rPr>
                <w:noProof/>
                <w:webHidden/>
              </w:rPr>
              <w:t>3</w:t>
            </w:r>
            <w:r w:rsidR="00531A2C">
              <w:rPr>
                <w:noProof/>
                <w:webHidden/>
              </w:rPr>
              <w:fldChar w:fldCharType="end"/>
            </w:r>
          </w:hyperlink>
        </w:p>
        <w:p w:rsidR="00576431" w:rsidRDefault="008140F1">
          <w:pPr>
            <w:pStyle w:val="Verzeichnis2"/>
            <w:tabs>
              <w:tab w:val="left" w:pos="880"/>
              <w:tab w:val="right" w:leader="dot" w:pos="9062"/>
            </w:tabs>
            <w:rPr>
              <w:rFonts w:asciiTheme="minorHAnsi" w:eastAsiaTheme="minorEastAsia" w:hAnsiTheme="minorHAnsi"/>
              <w:noProof/>
              <w:color w:val="auto"/>
              <w:lang w:eastAsia="de-DE"/>
            </w:rPr>
          </w:pPr>
          <w:hyperlink w:anchor="_Toc362959006" w:history="1">
            <w:r w:rsidR="00576431" w:rsidRPr="00812725">
              <w:rPr>
                <w:rStyle w:val="Hyperlink"/>
                <w:noProof/>
              </w:rPr>
              <w:t>2.1</w:t>
            </w:r>
            <w:r w:rsidR="00576431">
              <w:rPr>
                <w:rFonts w:asciiTheme="minorHAnsi" w:eastAsiaTheme="minorEastAsia" w:hAnsiTheme="minorHAnsi"/>
                <w:noProof/>
                <w:color w:val="auto"/>
                <w:lang w:eastAsia="de-DE"/>
              </w:rPr>
              <w:tab/>
            </w:r>
            <w:r w:rsidR="00576431" w:rsidRPr="00812725">
              <w:rPr>
                <w:rStyle w:val="Hyperlink"/>
                <w:noProof/>
              </w:rPr>
              <w:t>V 1 – Chemilumineszenz als exotherme Reaktion</w:t>
            </w:r>
            <w:r w:rsidR="00576431">
              <w:rPr>
                <w:noProof/>
                <w:webHidden/>
              </w:rPr>
              <w:tab/>
            </w:r>
            <w:r w:rsidR="00531A2C">
              <w:rPr>
                <w:noProof/>
                <w:webHidden/>
              </w:rPr>
              <w:fldChar w:fldCharType="begin"/>
            </w:r>
            <w:r w:rsidR="00576431">
              <w:rPr>
                <w:noProof/>
                <w:webHidden/>
              </w:rPr>
              <w:instrText xml:space="preserve"> PAGEREF _Toc362959006 \h </w:instrText>
            </w:r>
            <w:r w:rsidR="00531A2C">
              <w:rPr>
                <w:noProof/>
                <w:webHidden/>
              </w:rPr>
            </w:r>
            <w:r w:rsidR="00531A2C">
              <w:rPr>
                <w:noProof/>
                <w:webHidden/>
              </w:rPr>
              <w:fldChar w:fldCharType="separate"/>
            </w:r>
            <w:r w:rsidR="00F00BE4">
              <w:rPr>
                <w:noProof/>
                <w:webHidden/>
              </w:rPr>
              <w:t>3</w:t>
            </w:r>
            <w:r w:rsidR="00531A2C">
              <w:rPr>
                <w:noProof/>
                <w:webHidden/>
              </w:rPr>
              <w:fldChar w:fldCharType="end"/>
            </w:r>
          </w:hyperlink>
        </w:p>
        <w:p w:rsidR="00576431" w:rsidRDefault="008140F1">
          <w:pPr>
            <w:pStyle w:val="Verzeichnis2"/>
            <w:tabs>
              <w:tab w:val="left" w:pos="880"/>
              <w:tab w:val="right" w:leader="dot" w:pos="9062"/>
            </w:tabs>
            <w:rPr>
              <w:rFonts w:asciiTheme="minorHAnsi" w:eastAsiaTheme="minorEastAsia" w:hAnsiTheme="minorHAnsi"/>
              <w:noProof/>
              <w:color w:val="auto"/>
              <w:lang w:eastAsia="de-DE"/>
            </w:rPr>
          </w:pPr>
          <w:hyperlink w:anchor="_Toc362959007" w:history="1">
            <w:r w:rsidR="00576431" w:rsidRPr="00812725">
              <w:rPr>
                <w:rStyle w:val="Hyperlink"/>
                <w:noProof/>
              </w:rPr>
              <w:t>2.2</w:t>
            </w:r>
            <w:r w:rsidR="00576431">
              <w:rPr>
                <w:rFonts w:asciiTheme="minorHAnsi" w:eastAsiaTheme="minorEastAsia" w:hAnsiTheme="minorHAnsi"/>
                <w:noProof/>
                <w:color w:val="auto"/>
                <w:lang w:eastAsia="de-DE"/>
              </w:rPr>
              <w:tab/>
            </w:r>
            <w:r w:rsidR="00576431" w:rsidRPr="00812725">
              <w:rPr>
                <w:rStyle w:val="Hyperlink"/>
                <w:noProof/>
              </w:rPr>
              <w:t>V 2 – Blitze im Reagenzglas</w:t>
            </w:r>
            <w:r w:rsidR="00576431">
              <w:rPr>
                <w:noProof/>
                <w:webHidden/>
              </w:rPr>
              <w:tab/>
            </w:r>
            <w:r w:rsidR="00531A2C">
              <w:rPr>
                <w:noProof/>
                <w:webHidden/>
              </w:rPr>
              <w:fldChar w:fldCharType="begin"/>
            </w:r>
            <w:r w:rsidR="00576431">
              <w:rPr>
                <w:noProof/>
                <w:webHidden/>
              </w:rPr>
              <w:instrText xml:space="preserve"> PAGEREF _Toc362959007 \h </w:instrText>
            </w:r>
            <w:r w:rsidR="00531A2C">
              <w:rPr>
                <w:noProof/>
                <w:webHidden/>
              </w:rPr>
            </w:r>
            <w:r w:rsidR="00531A2C">
              <w:rPr>
                <w:noProof/>
                <w:webHidden/>
              </w:rPr>
              <w:fldChar w:fldCharType="separate"/>
            </w:r>
            <w:r w:rsidR="00F00BE4">
              <w:rPr>
                <w:noProof/>
                <w:webHidden/>
              </w:rPr>
              <w:t>5</w:t>
            </w:r>
            <w:r w:rsidR="00531A2C">
              <w:rPr>
                <w:noProof/>
                <w:webHidden/>
              </w:rPr>
              <w:fldChar w:fldCharType="end"/>
            </w:r>
          </w:hyperlink>
        </w:p>
        <w:p w:rsidR="00576431" w:rsidRDefault="008140F1">
          <w:pPr>
            <w:pStyle w:val="Verzeichnis2"/>
            <w:tabs>
              <w:tab w:val="left" w:pos="880"/>
              <w:tab w:val="right" w:leader="dot" w:pos="9062"/>
            </w:tabs>
            <w:rPr>
              <w:rFonts w:asciiTheme="minorHAnsi" w:eastAsiaTheme="minorEastAsia" w:hAnsiTheme="minorHAnsi"/>
              <w:noProof/>
              <w:color w:val="auto"/>
              <w:lang w:eastAsia="de-DE"/>
            </w:rPr>
          </w:pPr>
          <w:hyperlink w:anchor="_Toc362959008" w:history="1">
            <w:r w:rsidR="00576431" w:rsidRPr="00812725">
              <w:rPr>
                <w:rStyle w:val="Hyperlink"/>
                <w:noProof/>
              </w:rPr>
              <w:t>2.3</w:t>
            </w:r>
            <w:r w:rsidR="00576431">
              <w:rPr>
                <w:rFonts w:asciiTheme="minorHAnsi" w:eastAsiaTheme="minorEastAsia" w:hAnsiTheme="minorHAnsi"/>
                <w:noProof/>
                <w:color w:val="auto"/>
                <w:lang w:eastAsia="de-DE"/>
              </w:rPr>
              <w:tab/>
            </w:r>
            <w:r w:rsidR="00576431" w:rsidRPr="00812725">
              <w:rPr>
                <w:rStyle w:val="Hyperlink"/>
                <w:noProof/>
              </w:rPr>
              <w:t>V 3 – Gummibärchen in der Hölle</w:t>
            </w:r>
            <w:r w:rsidR="00576431">
              <w:rPr>
                <w:noProof/>
                <w:webHidden/>
              </w:rPr>
              <w:tab/>
            </w:r>
            <w:r w:rsidR="00531A2C">
              <w:rPr>
                <w:noProof/>
                <w:webHidden/>
              </w:rPr>
              <w:fldChar w:fldCharType="begin"/>
            </w:r>
            <w:r w:rsidR="00576431">
              <w:rPr>
                <w:noProof/>
                <w:webHidden/>
              </w:rPr>
              <w:instrText xml:space="preserve"> PAGEREF _Toc362959008 \h </w:instrText>
            </w:r>
            <w:r w:rsidR="00531A2C">
              <w:rPr>
                <w:noProof/>
                <w:webHidden/>
              </w:rPr>
            </w:r>
            <w:r w:rsidR="00531A2C">
              <w:rPr>
                <w:noProof/>
                <w:webHidden/>
              </w:rPr>
              <w:fldChar w:fldCharType="separate"/>
            </w:r>
            <w:r w:rsidR="00F00BE4">
              <w:rPr>
                <w:noProof/>
                <w:webHidden/>
              </w:rPr>
              <w:t>7</w:t>
            </w:r>
            <w:r w:rsidR="00531A2C">
              <w:rPr>
                <w:noProof/>
                <w:webHidden/>
              </w:rPr>
              <w:fldChar w:fldCharType="end"/>
            </w:r>
          </w:hyperlink>
        </w:p>
        <w:p w:rsidR="00576431" w:rsidRDefault="008140F1">
          <w:pPr>
            <w:pStyle w:val="Verzeichnis1"/>
            <w:tabs>
              <w:tab w:val="left" w:pos="440"/>
              <w:tab w:val="right" w:leader="dot" w:pos="9062"/>
            </w:tabs>
            <w:rPr>
              <w:rFonts w:asciiTheme="minorHAnsi" w:eastAsiaTheme="minorEastAsia" w:hAnsiTheme="minorHAnsi"/>
              <w:noProof/>
              <w:color w:val="auto"/>
              <w:lang w:eastAsia="de-DE"/>
            </w:rPr>
          </w:pPr>
          <w:hyperlink w:anchor="_Toc362959009" w:history="1">
            <w:r w:rsidR="00576431" w:rsidRPr="00812725">
              <w:rPr>
                <w:rStyle w:val="Hyperlink"/>
                <w:noProof/>
              </w:rPr>
              <w:t>3</w:t>
            </w:r>
            <w:r w:rsidR="00576431">
              <w:rPr>
                <w:rFonts w:asciiTheme="minorHAnsi" w:eastAsiaTheme="minorEastAsia" w:hAnsiTheme="minorHAnsi"/>
                <w:noProof/>
                <w:color w:val="auto"/>
                <w:lang w:eastAsia="de-DE"/>
              </w:rPr>
              <w:tab/>
            </w:r>
            <w:r w:rsidR="00576431" w:rsidRPr="00812725">
              <w:rPr>
                <w:rStyle w:val="Hyperlink"/>
                <w:noProof/>
              </w:rPr>
              <w:t>Schülerversuche</w:t>
            </w:r>
            <w:r w:rsidR="00576431">
              <w:rPr>
                <w:noProof/>
                <w:webHidden/>
              </w:rPr>
              <w:tab/>
            </w:r>
            <w:r w:rsidR="00531A2C">
              <w:rPr>
                <w:noProof/>
                <w:webHidden/>
              </w:rPr>
              <w:fldChar w:fldCharType="begin"/>
            </w:r>
            <w:r w:rsidR="00576431">
              <w:rPr>
                <w:noProof/>
                <w:webHidden/>
              </w:rPr>
              <w:instrText xml:space="preserve"> PAGEREF _Toc362959009 \h </w:instrText>
            </w:r>
            <w:r w:rsidR="00531A2C">
              <w:rPr>
                <w:noProof/>
                <w:webHidden/>
              </w:rPr>
            </w:r>
            <w:r w:rsidR="00531A2C">
              <w:rPr>
                <w:noProof/>
                <w:webHidden/>
              </w:rPr>
              <w:fldChar w:fldCharType="separate"/>
            </w:r>
            <w:r w:rsidR="00F00BE4">
              <w:rPr>
                <w:noProof/>
                <w:webHidden/>
              </w:rPr>
              <w:t>8</w:t>
            </w:r>
            <w:r w:rsidR="00531A2C">
              <w:rPr>
                <w:noProof/>
                <w:webHidden/>
              </w:rPr>
              <w:fldChar w:fldCharType="end"/>
            </w:r>
          </w:hyperlink>
        </w:p>
        <w:p w:rsidR="00576431" w:rsidRDefault="008140F1">
          <w:pPr>
            <w:pStyle w:val="Verzeichnis2"/>
            <w:tabs>
              <w:tab w:val="left" w:pos="880"/>
              <w:tab w:val="right" w:leader="dot" w:pos="9062"/>
            </w:tabs>
            <w:rPr>
              <w:rFonts w:asciiTheme="minorHAnsi" w:eastAsiaTheme="minorEastAsia" w:hAnsiTheme="minorHAnsi"/>
              <w:noProof/>
              <w:color w:val="auto"/>
              <w:lang w:eastAsia="de-DE"/>
            </w:rPr>
          </w:pPr>
          <w:hyperlink w:anchor="_Toc362959010" w:history="1">
            <w:r w:rsidR="00576431" w:rsidRPr="00812725">
              <w:rPr>
                <w:rStyle w:val="Hyperlink"/>
                <w:noProof/>
              </w:rPr>
              <w:t>3.1</w:t>
            </w:r>
            <w:r w:rsidR="00576431">
              <w:rPr>
                <w:rFonts w:asciiTheme="minorHAnsi" w:eastAsiaTheme="minorEastAsia" w:hAnsiTheme="minorHAnsi"/>
                <w:noProof/>
                <w:color w:val="auto"/>
                <w:lang w:eastAsia="de-DE"/>
              </w:rPr>
              <w:tab/>
            </w:r>
            <w:r w:rsidR="00576431" w:rsidRPr="00812725">
              <w:rPr>
                <w:rStyle w:val="Hyperlink"/>
                <w:noProof/>
              </w:rPr>
              <w:t>V 4 – Enthalpie der Reaktion von Eisen mit Kupferionen</w:t>
            </w:r>
            <w:r w:rsidR="00576431">
              <w:rPr>
                <w:noProof/>
                <w:webHidden/>
              </w:rPr>
              <w:tab/>
            </w:r>
            <w:r w:rsidR="00531A2C">
              <w:rPr>
                <w:noProof/>
                <w:webHidden/>
              </w:rPr>
              <w:fldChar w:fldCharType="begin"/>
            </w:r>
            <w:r w:rsidR="00576431">
              <w:rPr>
                <w:noProof/>
                <w:webHidden/>
              </w:rPr>
              <w:instrText xml:space="preserve"> PAGEREF _Toc362959010 \h </w:instrText>
            </w:r>
            <w:r w:rsidR="00531A2C">
              <w:rPr>
                <w:noProof/>
                <w:webHidden/>
              </w:rPr>
            </w:r>
            <w:r w:rsidR="00531A2C">
              <w:rPr>
                <w:noProof/>
                <w:webHidden/>
              </w:rPr>
              <w:fldChar w:fldCharType="separate"/>
            </w:r>
            <w:r w:rsidR="00F00BE4">
              <w:rPr>
                <w:noProof/>
                <w:webHidden/>
              </w:rPr>
              <w:t>8</w:t>
            </w:r>
            <w:r w:rsidR="00531A2C">
              <w:rPr>
                <w:noProof/>
                <w:webHidden/>
              </w:rPr>
              <w:fldChar w:fldCharType="end"/>
            </w:r>
          </w:hyperlink>
        </w:p>
        <w:p w:rsidR="00576431" w:rsidRDefault="008140F1">
          <w:pPr>
            <w:pStyle w:val="Verzeichnis2"/>
            <w:tabs>
              <w:tab w:val="left" w:pos="880"/>
              <w:tab w:val="right" w:leader="dot" w:pos="9062"/>
            </w:tabs>
            <w:rPr>
              <w:rFonts w:asciiTheme="minorHAnsi" w:eastAsiaTheme="minorEastAsia" w:hAnsiTheme="minorHAnsi"/>
              <w:noProof/>
              <w:color w:val="auto"/>
              <w:lang w:eastAsia="de-DE"/>
            </w:rPr>
          </w:pPr>
          <w:hyperlink w:anchor="_Toc362959011" w:history="1">
            <w:r w:rsidR="00576431" w:rsidRPr="00812725">
              <w:rPr>
                <w:rStyle w:val="Hyperlink"/>
                <w:noProof/>
              </w:rPr>
              <w:t>3.2</w:t>
            </w:r>
            <w:r w:rsidR="00576431">
              <w:rPr>
                <w:rFonts w:asciiTheme="minorHAnsi" w:eastAsiaTheme="minorEastAsia" w:hAnsiTheme="minorHAnsi"/>
                <w:noProof/>
                <w:color w:val="auto"/>
                <w:lang w:eastAsia="de-DE"/>
              </w:rPr>
              <w:tab/>
            </w:r>
            <w:r w:rsidR="00576431" w:rsidRPr="00812725">
              <w:rPr>
                <w:rStyle w:val="Hyperlink"/>
                <w:noProof/>
              </w:rPr>
              <w:t>V 5 – Spontane endotherme Reaktion</w:t>
            </w:r>
            <w:r w:rsidR="00576431">
              <w:rPr>
                <w:noProof/>
                <w:webHidden/>
              </w:rPr>
              <w:tab/>
            </w:r>
            <w:r w:rsidR="00531A2C">
              <w:rPr>
                <w:noProof/>
                <w:webHidden/>
              </w:rPr>
              <w:fldChar w:fldCharType="begin"/>
            </w:r>
            <w:r w:rsidR="00576431">
              <w:rPr>
                <w:noProof/>
                <w:webHidden/>
              </w:rPr>
              <w:instrText xml:space="preserve"> PAGEREF _Toc362959011 \h </w:instrText>
            </w:r>
            <w:r w:rsidR="00531A2C">
              <w:rPr>
                <w:noProof/>
                <w:webHidden/>
              </w:rPr>
            </w:r>
            <w:r w:rsidR="00531A2C">
              <w:rPr>
                <w:noProof/>
                <w:webHidden/>
              </w:rPr>
              <w:fldChar w:fldCharType="separate"/>
            </w:r>
            <w:r w:rsidR="00F00BE4">
              <w:rPr>
                <w:noProof/>
                <w:webHidden/>
              </w:rPr>
              <w:t>10</w:t>
            </w:r>
            <w:r w:rsidR="00531A2C">
              <w:rPr>
                <w:noProof/>
                <w:webHidden/>
              </w:rPr>
              <w:fldChar w:fldCharType="end"/>
            </w:r>
          </w:hyperlink>
        </w:p>
        <w:p w:rsidR="00576431" w:rsidRDefault="008140F1">
          <w:pPr>
            <w:pStyle w:val="Verzeichnis2"/>
            <w:tabs>
              <w:tab w:val="left" w:pos="880"/>
              <w:tab w:val="right" w:leader="dot" w:pos="9062"/>
            </w:tabs>
            <w:rPr>
              <w:rFonts w:asciiTheme="minorHAnsi" w:eastAsiaTheme="minorEastAsia" w:hAnsiTheme="minorHAnsi"/>
              <w:noProof/>
              <w:color w:val="auto"/>
              <w:lang w:eastAsia="de-DE"/>
            </w:rPr>
          </w:pPr>
          <w:hyperlink w:anchor="_Toc362959012" w:history="1">
            <w:r w:rsidR="00576431" w:rsidRPr="00812725">
              <w:rPr>
                <w:rStyle w:val="Hyperlink"/>
                <w:noProof/>
              </w:rPr>
              <w:t>3.3</w:t>
            </w:r>
            <w:r w:rsidR="00576431">
              <w:rPr>
                <w:rFonts w:asciiTheme="minorHAnsi" w:eastAsiaTheme="minorEastAsia" w:hAnsiTheme="minorHAnsi"/>
                <w:noProof/>
                <w:color w:val="auto"/>
                <w:lang w:eastAsia="de-DE"/>
              </w:rPr>
              <w:tab/>
            </w:r>
            <w:r w:rsidR="00576431" w:rsidRPr="00812725">
              <w:rPr>
                <w:rStyle w:val="Hyperlink"/>
                <w:noProof/>
              </w:rPr>
              <w:t>V 6 – Lösungsenthalpie verschiedener Salze</w:t>
            </w:r>
            <w:r w:rsidR="00576431">
              <w:rPr>
                <w:noProof/>
                <w:webHidden/>
              </w:rPr>
              <w:tab/>
            </w:r>
            <w:r w:rsidR="00531A2C">
              <w:rPr>
                <w:noProof/>
                <w:webHidden/>
              </w:rPr>
              <w:fldChar w:fldCharType="begin"/>
            </w:r>
            <w:r w:rsidR="00576431">
              <w:rPr>
                <w:noProof/>
                <w:webHidden/>
              </w:rPr>
              <w:instrText xml:space="preserve"> PAGEREF _Toc362959012 \h </w:instrText>
            </w:r>
            <w:r w:rsidR="00531A2C">
              <w:rPr>
                <w:noProof/>
                <w:webHidden/>
              </w:rPr>
            </w:r>
            <w:r w:rsidR="00531A2C">
              <w:rPr>
                <w:noProof/>
                <w:webHidden/>
              </w:rPr>
              <w:fldChar w:fldCharType="separate"/>
            </w:r>
            <w:r w:rsidR="00F00BE4">
              <w:rPr>
                <w:noProof/>
                <w:webHidden/>
              </w:rPr>
              <w:t>12</w:t>
            </w:r>
            <w:r w:rsidR="00531A2C">
              <w:rPr>
                <w:noProof/>
                <w:webHidden/>
              </w:rPr>
              <w:fldChar w:fldCharType="end"/>
            </w:r>
          </w:hyperlink>
        </w:p>
        <w:p w:rsidR="00576431" w:rsidRDefault="008140F1" w:rsidP="00576431">
          <w:pPr>
            <w:pStyle w:val="Verzeichnis2"/>
            <w:tabs>
              <w:tab w:val="left" w:pos="880"/>
              <w:tab w:val="right" w:leader="dot" w:pos="9062"/>
            </w:tabs>
            <w:rPr>
              <w:rFonts w:asciiTheme="minorHAnsi" w:eastAsiaTheme="minorEastAsia" w:hAnsiTheme="minorHAnsi"/>
              <w:noProof/>
              <w:color w:val="auto"/>
              <w:lang w:eastAsia="de-DE"/>
            </w:rPr>
          </w:pPr>
          <w:hyperlink w:anchor="_Toc362959013" w:history="1">
            <w:r w:rsidR="00576431" w:rsidRPr="00812725">
              <w:rPr>
                <w:rStyle w:val="Hyperlink"/>
                <w:noProof/>
              </w:rPr>
              <w:t>3.4</w:t>
            </w:r>
            <w:r w:rsidR="00576431">
              <w:rPr>
                <w:rFonts w:asciiTheme="minorHAnsi" w:eastAsiaTheme="minorEastAsia" w:hAnsiTheme="minorHAnsi"/>
                <w:noProof/>
                <w:color w:val="auto"/>
                <w:lang w:eastAsia="de-DE"/>
              </w:rPr>
              <w:tab/>
            </w:r>
            <w:r w:rsidR="00576431" w:rsidRPr="00812725">
              <w:rPr>
                <w:rStyle w:val="Hyperlink"/>
                <w:noProof/>
              </w:rPr>
              <w:t>V 7 – Taschenwärmer</w:t>
            </w:r>
            <w:r w:rsidR="00576431">
              <w:rPr>
                <w:noProof/>
                <w:webHidden/>
              </w:rPr>
              <w:tab/>
            </w:r>
            <w:r w:rsidR="00531A2C">
              <w:rPr>
                <w:noProof/>
                <w:webHidden/>
              </w:rPr>
              <w:fldChar w:fldCharType="begin"/>
            </w:r>
            <w:r w:rsidR="00576431">
              <w:rPr>
                <w:noProof/>
                <w:webHidden/>
              </w:rPr>
              <w:instrText xml:space="preserve"> PAGEREF _Toc362959013 \h </w:instrText>
            </w:r>
            <w:r w:rsidR="00531A2C">
              <w:rPr>
                <w:noProof/>
                <w:webHidden/>
              </w:rPr>
            </w:r>
            <w:r w:rsidR="00531A2C">
              <w:rPr>
                <w:noProof/>
                <w:webHidden/>
              </w:rPr>
              <w:fldChar w:fldCharType="separate"/>
            </w:r>
            <w:r w:rsidR="00F00BE4">
              <w:rPr>
                <w:noProof/>
                <w:webHidden/>
              </w:rPr>
              <w:t>14</w:t>
            </w:r>
            <w:r w:rsidR="00531A2C">
              <w:rPr>
                <w:noProof/>
                <w:webHidden/>
              </w:rPr>
              <w:fldChar w:fldCharType="end"/>
            </w:r>
          </w:hyperlink>
        </w:p>
        <w:p w:rsidR="00576431" w:rsidRDefault="008140F1">
          <w:pPr>
            <w:pStyle w:val="Verzeichnis1"/>
            <w:tabs>
              <w:tab w:val="left" w:pos="440"/>
              <w:tab w:val="right" w:leader="dot" w:pos="9062"/>
            </w:tabs>
            <w:rPr>
              <w:rFonts w:asciiTheme="minorHAnsi" w:eastAsiaTheme="minorEastAsia" w:hAnsiTheme="minorHAnsi"/>
              <w:noProof/>
              <w:color w:val="auto"/>
              <w:lang w:eastAsia="de-DE"/>
            </w:rPr>
          </w:pPr>
          <w:hyperlink w:anchor="_Toc362959017" w:history="1">
            <w:r w:rsidR="00576431" w:rsidRPr="00812725">
              <w:rPr>
                <w:rStyle w:val="Hyperlink"/>
                <w:noProof/>
              </w:rPr>
              <w:t>4</w:t>
            </w:r>
            <w:r w:rsidR="00576431">
              <w:rPr>
                <w:rFonts w:asciiTheme="minorHAnsi" w:eastAsiaTheme="minorEastAsia" w:hAnsiTheme="minorHAnsi"/>
                <w:noProof/>
                <w:color w:val="auto"/>
                <w:lang w:eastAsia="de-DE"/>
              </w:rPr>
              <w:tab/>
            </w:r>
            <w:r w:rsidR="00576431" w:rsidRPr="00812725">
              <w:rPr>
                <w:rStyle w:val="Hyperlink"/>
                <w:noProof/>
              </w:rPr>
              <w:t>Reflexion des Arbeitsblattes</w:t>
            </w:r>
            <w:r w:rsidR="00576431">
              <w:rPr>
                <w:noProof/>
                <w:webHidden/>
              </w:rPr>
              <w:tab/>
            </w:r>
            <w:r w:rsidR="007E0A5B">
              <w:rPr>
                <w:noProof/>
                <w:webHidden/>
              </w:rPr>
              <w:t>17</w:t>
            </w:r>
          </w:hyperlink>
        </w:p>
        <w:p w:rsidR="00576431" w:rsidRDefault="008140F1">
          <w:pPr>
            <w:pStyle w:val="Verzeichnis2"/>
            <w:tabs>
              <w:tab w:val="left" w:pos="880"/>
              <w:tab w:val="right" w:leader="dot" w:pos="9062"/>
            </w:tabs>
            <w:rPr>
              <w:rFonts w:asciiTheme="minorHAnsi" w:eastAsiaTheme="minorEastAsia" w:hAnsiTheme="minorHAnsi"/>
              <w:noProof/>
              <w:color w:val="auto"/>
              <w:lang w:eastAsia="de-DE"/>
            </w:rPr>
          </w:pPr>
          <w:hyperlink w:anchor="_Toc362959018" w:history="1">
            <w:r w:rsidR="00576431" w:rsidRPr="00812725">
              <w:rPr>
                <w:rStyle w:val="Hyperlink"/>
                <w:noProof/>
              </w:rPr>
              <w:t>4.1</w:t>
            </w:r>
            <w:r w:rsidR="00576431">
              <w:rPr>
                <w:rFonts w:asciiTheme="minorHAnsi" w:eastAsiaTheme="minorEastAsia" w:hAnsiTheme="minorHAnsi"/>
                <w:noProof/>
                <w:color w:val="auto"/>
                <w:lang w:eastAsia="de-DE"/>
              </w:rPr>
              <w:tab/>
            </w:r>
            <w:r w:rsidR="00576431" w:rsidRPr="00812725">
              <w:rPr>
                <w:rStyle w:val="Hyperlink"/>
                <w:noProof/>
              </w:rPr>
              <w:t>Erwartungshorizont (Kerncurriculum)</w:t>
            </w:r>
            <w:r w:rsidR="00576431">
              <w:rPr>
                <w:noProof/>
                <w:webHidden/>
              </w:rPr>
              <w:tab/>
            </w:r>
            <w:r w:rsidR="007E0A5B">
              <w:rPr>
                <w:noProof/>
                <w:webHidden/>
              </w:rPr>
              <w:t>17</w:t>
            </w:r>
          </w:hyperlink>
        </w:p>
        <w:p w:rsidR="00576431" w:rsidRDefault="008140F1">
          <w:pPr>
            <w:pStyle w:val="Verzeichnis2"/>
            <w:tabs>
              <w:tab w:val="left" w:pos="880"/>
              <w:tab w:val="right" w:leader="dot" w:pos="9062"/>
            </w:tabs>
            <w:rPr>
              <w:rFonts w:asciiTheme="minorHAnsi" w:eastAsiaTheme="minorEastAsia" w:hAnsiTheme="minorHAnsi"/>
              <w:noProof/>
              <w:color w:val="auto"/>
              <w:lang w:eastAsia="de-DE"/>
            </w:rPr>
          </w:pPr>
          <w:hyperlink w:anchor="_Toc362959019" w:history="1">
            <w:r w:rsidR="00576431" w:rsidRPr="00812725">
              <w:rPr>
                <w:rStyle w:val="Hyperlink"/>
                <w:noProof/>
              </w:rPr>
              <w:t>4.2</w:t>
            </w:r>
            <w:r w:rsidR="00576431">
              <w:rPr>
                <w:rFonts w:asciiTheme="minorHAnsi" w:eastAsiaTheme="minorEastAsia" w:hAnsiTheme="minorHAnsi"/>
                <w:noProof/>
                <w:color w:val="auto"/>
                <w:lang w:eastAsia="de-DE"/>
              </w:rPr>
              <w:tab/>
            </w:r>
            <w:r w:rsidR="00576431" w:rsidRPr="00812725">
              <w:rPr>
                <w:rStyle w:val="Hyperlink"/>
                <w:noProof/>
              </w:rPr>
              <w:t>Erwartungshorizont (Inhaltlich)</w:t>
            </w:r>
            <w:r w:rsidR="00576431">
              <w:rPr>
                <w:noProof/>
                <w:webHidden/>
              </w:rPr>
              <w:tab/>
            </w:r>
            <w:r w:rsidR="007E0A5B">
              <w:rPr>
                <w:noProof/>
                <w:webHidden/>
              </w:rPr>
              <w:t>17</w:t>
            </w:r>
          </w:hyperlink>
        </w:p>
        <w:p w:rsidR="00E26180" w:rsidRDefault="00531A2C">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1" w:name="_Toc362959004"/>
      <w:r>
        <w:lastRenderedPageBreak/>
        <w:t xml:space="preserve">Beschreibung </w:t>
      </w:r>
      <w:r w:rsidR="0086227B" w:rsidRPr="0006684E">
        <w:t xml:space="preserve"> </w:t>
      </w:r>
      <w:r>
        <w:t>des Themas und zugehörige Lernziele</w:t>
      </w:r>
      <w:bookmarkEnd w:id="1"/>
    </w:p>
    <w:p w:rsidR="00576431" w:rsidRDefault="00576431" w:rsidP="002A716F">
      <w:pPr>
        <w:rPr>
          <w:color w:val="auto"/>
        </w:rPr>
      </w:pPr>
      <w:r>
        <w:rPr>
          <w:color w:val="auto"/>
        </w:rPr>
        <w:t>Jeder Stoff hat einen bestimmten Energiegehalt – eine innere Energie U. Bei einer chemischen Reaktion werden Stoffe umgewandelt. Es entstehen neue Stoffe mit einem anderen Energieg</w:t>
      </w:r>
      <w:r>
        <w:rPr>
          <w:color w:val="auto"/>
        </w:rPr>
        <w:t>e</w:t>
      </w:r>
      <w:r>
        <w:rPr>
          <w:color w:val="auto"/>
        </w:rPr>
        <w:t xml:space="preserve">halt. Die Energiedifferenz zwischen Edukten und Produkten wird als </w:t>
      </w:r>
      <w:r>
        <w:rPr>
          <w:rFonts w:ascii="Times New Roman" w:hAnsi="Times New Roman" w:cs="Times New Roman"/>
          <w:color w:val="auto"/>
        </w:rPr>
        <w:t>Δ</w:t>
      </w:r>
      <w:r>
        <w:rPr>
          <w:color w:val="auto"/>
        </w:rPr>
        <w:t xml:space="preserve">U bezeichnet. Ist </w:t>
      </w:r>
      <w:r>
        <w:rPr>
          <w:rFonts w:ascii="Times New Roman" w:hAnsi="Times New Roman" w:cs="Times New Roman"/>
          <w:color w:val="auto"/>
        </w:rPr>
        <w:t>Δ</w:t>
      </w:r>
      <w:r>
        <w:rPr>
          <w:color w:val="auto"/>
        </w:rPr>
        <w:t>U pos</w:t>
      </w:r>
      <w:r>
        <w:rPr>
          <w:color w:val="auto"/>
        </w:rPr>
        <w:t>i</w:t>
      </w:r>
      <w:r>
        <w:rPr>
          <w:color w:val="auto"/>
        </w:rPr>
        <w:t xml:space="preserve">tiv, muss Energie aufgenommen werden, ist </w:t>
      </w:r>
      <w:r>
        <w:rPr>
          <w:rFonts w:ascii="Times New Roman" w:hAnsi="Times New Roman" w:cs="Times New Roman"/>
          <w:color w:val="auto"/>
        </w:rPr>
        <w:t>Δ</w:t>
      </w:r>
      <w:r>
        <w:rPr>
          <w:color w:val="auto"/>
        </w:rPr>
        <w:t xml:space="preserve">U negativ, wird Energie frei. Die Energie setzt sich aus Volumenarbeit und Wärmeenergie, der sogenannten Reaktionsenthalpie </w:t>
      </w:r>
      <w:r>
        <w:rPr>
          <w:rFonts w:ascii="Times New Roman" w:hAnsi="Times New Roman" w:cs="Times New Roman"/>
          <w:color w:val="auto"/>
        </w:rPr>
        <w:t>Δ</w:t>
      </w:r>
      <w:r>
        <w:rPr>
          <w:color w:val="auto"/>
        </w:rPr>
        <w:t>H,</w:t>
      </w:r>
      <w:r w:rsidRPr="00576431">
        <w:rPr>
          <w:color w:val="auto"/>
        </w:rPr>
        <w:t xml:space="preserve"> </w:t>
      </w:r>
      <w:r>
        <w:rPr>
          <w:color w:val="auto"/>
        </w:rPr>
        <w:t xml:space="preserve">zusammen. </w:t>
      </w:r>
    </w:p>
    <w:p w:rsidR="00576431" w:rsidRDefault="007E0A5B" w:rsidP="002A716F">
      <w:pPr>
        <w:rPr>
          <w:color w:val="auto"/>
        </w:rPr>
      </w:pPr>
      <w:r>
        <w:rPr>
          <w:color w:val="auto"/>
        </w:rPr>
        <w:t>Für die SuS der 7. u</w:t>
      </w:r>
      <w:r w:rsidR="00576431">
        <w:rPr>
          <w:color w:val="auto"/>
        </w:rPr>
        <w:t>nd 8. Klassenstufe kann die innere Energie U vereinfacht mit der Reaktion</w:t>
      </w:r>
      <w:r w:rsidR="00576431">
        <w:rPr>
          <w:color w:val="auto"/>
        </w:rPr>
        <w:t>s</w:t>
      </w:r>
      <w:r w:rsidR="00576431">
        <w:rPr>
          <w:color w:val="auto"/>
        </w:rPr>
        <w:t>enthalpie gleichgesetzt werden. Hat das Edukt einen niedrigeren Energiegehalt als das Produkt, so muss Energie in Form von Wärme zugeführt werden – die Reaktion ist endotherm. Ist der Energiegehalt des Edukts hingegen höher als der des Produkts, wird Energie in Form von Wä</w:t>
      </w:r>
      <w:r w:rsidR="00576431">
        <w:rPr>
          <w:color w:val="auto"/>
        </w:rPr>
        <w:t>r</w:t>
      </w:r>
      <w:r>
        <w:rPr>
          <w:color w:val="auto"/>
        </w:rPr>
        <w:t xml:space="preserve">me frei – </w:t>
      </w:r>
      <w:r w:rsidR="00576431">
        <w:rPr>
          <w:color w:val="auto"/>
        </w:rPr>
        <w:t xml:space="preserve">die Reaktion ist exotherm. Dabei ist die Energie, die bei der Bildung einer Verbindung aus den elementaren Stoffen frei wird, genauso groß wie die Energie, die zur Zerlegung </w:t>
      </w:r>
      <w:r>
        <w:rPr>
          <w:color w:val="auto"/>
        </w:rPr>
        <w:t xml:space="preserve">in die Elemente </w:t>
      </w:r>
      <w:r w:rsidR="00576431">
        <w:rPr>
          <w:color w:val="auto"/>
        </w:rPr>
        <w:t>aufgebracht werden muss.</w:t>
      </w:r>
    </w:p>
    <w:p w:rsidR="0065661F" w:rsidRDefault="007E0A5B" w:rsidP="002A716F">
      <w:pPr>
        <w:rPr>
          <w:color w:val="auto"/>
        </w:rPr>
      </w:pPr>
      <w:r>
        <w:rPr>
          <w:color w:val="auto"/>
        </w:rPr>
        <w:t xml:space="preserve">Im </w:t>
      </w:r>
      <w:proofErr w:type="spellStart"/>
      <w:r>
        <w:rPr>
          <w:color w:val="auto"/>
        </w:rPr>
        <w:t>Kernc</w:t>
      </w:r>
      <w:r w:rsidR="00576431">
        <w:rPr>
          <w:color w:val="auto"/>
        </w:rPr>
        <w:t>urrikulum</w:t>
      </w:r>
      <w:proofErr w:type="spellEnd"/>
      <w:r w:rsidR="00576431">
        <w:rPr>
          <w:color w:val="auto"/>
        </w:rPr>
        <w:t xml:space="preserve"> werden endotherme und exotherme Reaktionen zum einen im Basiskonzept chemische Reaktion und zum anderen im Basiskonzept Energie genannt. Dabei sollen die SuS beschreiben, </w:t>
      </w:r>
      <w:r w:rsidR="0065661F" w:rsidRPr="0065661F">
        <w:rPr>
          <w:color w:val="auto"/>
        </w:rPr>
        <w:t>dass chemische Reaktionen immer mit einem Energieumsatz verbunden sind</w:t>
      </w:r>
      <w:r w:rsidR="00576431">
        <w:rPr>
          <w:color w:val="auto"/>
        </w:rPr>
        <w:t xml:space="preserve"> und </w:t>
      </w:r>
      <w:r w:rsidR="0065661F">
        <w:rPr>
          <w:color w:val="auto"/>
        </w:rPr>
        <w:t xml:space="preserve"> dass Systeme bei chemischen Reaktionen Energie mit der Umgebung in Form von Wärme au</w:t>
      </w:r>
      <w:r w:rsidR="0065661F">
        <w:rPr>
          <w:color w:val="auto"/>
        </w:rPr>
        <w:t>s</w:t>
      </w:r>
      <w:r w:rsidR="0065661F">
        <w:rPr>
          <w:color w:val="auto"/>
        </w:rPr>
        <w:t>tauschen können und dadurch ihren Energiegehalt verändern</w:t>
      </w:r>
      <w:r w:rsidR="00576431">
        <w:rPr>
          <w:color w:val="auto"/>
        </w:rPr>
        <w:t xml:space="preserve"> (FW)</w:t>
      </w:r>
      <w:r w:rsidR="0065661F">
        <w:rPr>
          <w:color w:val="auto"/>
        </w:rPr>
        <w:t>.</w:t>
      </w:r>
      <w:r w:rsidR="00576431">
        <w:rPr>
          <w:color w:val="auto"/>
        </w:rPr>
        <w:t xml:space="preserve"> In Bezug auf die Erkenn</w:t>
      </w:r>
      <w:r w:rsidR="00576431">
        <w:rPr>
          <w:color w:val="auto"/>
        </w:rPr>
        <w:t>t</w:t>
      </w:r>
      <w:r w:rsidR="00576431">
        <w:rPr>
          <w:color w:val="auto"/>
        </w:rPr>
        <w:t xml:space="preserve">nisgewinnung sollen sie </w:t>
      </w:r>
      <w:r w:rsidR="0065661F">
        <w:rPr>
          <w:color w:val="auto"/>
        </w:rPr>
        <w:t>Energiediagramme</w:t>
      </w:r>
      <w:r w:rsidR="00576431">
        <w:rPr>
          <w:color w:val="auto"/>
        </w:rPr>
        <w:t xml:space="preserve"> erstellen, </w:t>
      </w:r>
      <w:r w:rsidR="0065661F">
        <w:rPr>
          <w:color w:val="auto"/>
        </w:rPr>
        <w:t>Prozesse der Energieübertragung mit dem einfachen Teilchenmodell</w:t>
      </w:r>
      <w:r w:rsidR="00576431">
        <w:rPr>
          <w:color w:val="auto"/>
        </w:rPr>
        <w:t xml:space="preserve"> deuten und </w:t>
      </w:r>
      <w:r w:rsidR="0065661F">
        <w:rPr>
          <w:color w:val="auto"/>
        </w:rPr>
        <w:t xml:space="preserve">experimentelle Untersuchungen zur Bestimmung der Energieübertragungen zwischen Systemen </w:t>
      </w:r>
      <w:r w:rsidR="00576431">
        <w:rPr>
          <w:color w:val="auto"/>
        </w:rPr>
        <w:t xml:space="preserve">durchführen. Die SuS sollen </w:t>
      </w:r>
      <w:r w:rsidR="0065661F">
        <w:rPr>
          <w:color w:val="auto"/>
        </w:rPr>
        <w:t>fachsprachlich unter Anwendung energetische Fachbegriffe</w:t>
      </w:r>
      <w:r w:rsidR="00576431">
        <w:rPr>
          <w:color w:val="auto"/>
        </w:rPr>
        <w:t xml:space="preserve"> kommunizieren und </w:t>
      </w:r>
      <w:r w:rsidR="0065661F">
        <w:rPr>
          <w:color w:val="auto"/>
        </w:rPr>
        <w:t>Anwendungen von Energieübertr</w:t>
      </w:r>
      <w:r w:rsidR="0065661F">
        <w:rPr>
          <w:color w:val="auto"/>
        </w:rPr>
        <w:t>a</w:t>
      </w:r>
      <w:r w:rsidR="0065661F">
        <w:rPr>
          <w:color w:val="auto"/>
        </w:rPr>
        <w:t>gungsprozessen im Alltag auf</w:t>
      </w:r>
      <w:r w:rsidR="00576431">
        <w:rPr>
          <w:color w:val="auto"/>
        </w:rPr>
        <w:t>zeigen.</w:t>
      </w:r>
    </w:p>
    <w:p w:rsidR="002A716F" w:rsidRDefault="00576431" w:rsidP="00576431">
      <w:pPr>
        <w:rPr>
          <w:color w:val="1F497D" w:themeColor="text2"/>
        </w:rPr>
      </w:pPr>
      <w:r>
        <w:rPr>
          <w:color w:val="auto"/>
        </w:rPr>
        <w:t>Die im Folgenden vorgestellten Experimente zeigen einfache endotherme und exotherme Rea</w:t>
      </w:r>
      <w:r>
        <w:rPr>
          <w:color w:val="auto"/>
        </w:rPr>
        <w:t>k</w:t>
      </w:r>
      <w:r>
        <w:rPr>
          <w:color w:val="auto"/>
        </w:rPr>
        <w:t xml:space="preserve">tionen bei denen Energie in Form von Wärme frei wird (V 4 und V 5). Diese beziehen sich zum Teil auf den Lösungsprozess von Salzen (V 6). Darüber hinaus wird gezeigt, dass Energie nicht nur in Form von Wärme, sondern auch als Licht (V 1) oder kleine Explosion (V 2 und V 3) frei werden kann. Zuletzt wird an einer Gleichgewichtsreaktion zum Taschenwärmer (V 7) deutlich, dass Stoffe auch als Energiespeicher dienen können. </w:t>
      </w:r>
    </w:p>
    <w:p w:rsidR="00472331" w:rsidRDefault="00472331">
      <w:pPr>
        <w:spacing w:line="276" w:lineRule="auto"/>
        <w:jc w:val="left"/>
        <w:rPr>
          <w:rFonts w:asciiTheme="majorHAnsi" w:eastAsiaTheme="majorEastAsia" w:hAnsiTheme="majorHAnsi" w:cstheme="majorBidi"/>
          <w:b/>
          <w:bCs/>
          <w:sz w:val="28"/>
          <w:szCs w:val="28"/>
        </w:rPr>
      </w:pPr>
      <w:r>
        <w:br w:type="page"/>
      </w:r>
    </w:p>
    <w:p w:rsidR="007E0A5B" w:rsidRDefault="007E0A5B" w:rsidP="0086227B">
      <w:pPr>
        <w:pStyle w:val="berschrift1"/>
      </w:pPr>
      <w:bookmarkStart w:id="2" w:name="_Toc362959005"/>
      <w:r>
        <w:lastRenderedPageBreak/>
        <w:t>Alltagsrelevanz</w:t>
      </w:r>
      <w:r w:rsidR="009E284C" w:rsidRPr="009E284C">
        <w:t xml:space="preserve"> </w:t>
      </w:r>
      <w:r w:rsidR="009E284C">
        <w:t>und Didaktische Reduktion</w:t>
      </w:r>
    </w:p>
    <w:p w:rsidR="00F00BE4" w:rsidRDefault="0017496B" w:rsidP="00F00BE4">
      <w:r>
        <w:t>Die Energetik chemischer Reaktionen ist wichtig für das grundlegende Verständnis der SuS s</w:t>
      </w:r>
      <w:r>
        <w:t>o</w:t>
      </w:r>
      <w:r>
        <w:t xml:space="preserve">wohl als Allgemeinwissen als auch für ihr weiteres Verständnis von chemischen Sachverhalten. </w:t>
      </w:r>
      <w:r w:rsidR="00F00BE4">
        <w:t>Als Alltagsrelevanz endothermer und exothermer Reaktionen sind Vorgänge der Nahrungszub</w:t>
      </w:r>
      <w:r w:rsidR="00F00BE4">
        <w:t>e</w:t>
      </w:r>
      <w:r w:rsidR="00F00BE4">
        <w:t>reitung (Kochen) als endotherme Reaktionen und das Anzünden eines Streichholzes, einer Wunderkerze oder eines Silvesterknallers als exotherme Reaktionen anzuführen. Darüber h</w:t>
      </w:r>
      <w:r w:rsidR="00F00BE4">
        <w:t>i</w:t>
      </w:r>
      <w:r w:rsidR="00F00BE4">
        <w:t>naus werden Wärmespeicher, wie der Taschenwärmer (V 7), häufig von den SuS verwendet.</w:t>
      </w:r>
    </w:p>
    <w:p w:rsidR="00686CD3" w:rsidRDefault="00060F57" w:rsidP="007E0A5B">
      <w:r>
        <w:t>Die Energetik chemischer Reaktionen wird für den Unterricht in der 7. und 8. Klasse von einer Änderung der Gibbs-Energie auf eine Änderung der Enthalpie reduziert. Dabei wird die Entropie nicht weiter berücksichtigt. Darüber hinaus wird die benötigte oder frei werdende Energie hä</w:t>
      </w:r>
      <w:r>
        <w:t>u</w:t>
      </w:r>
      <w:r>
        <w:t>fig nur in Form von Wärme betrachtet. Dieses Verständnis wird in Versuch 1 erweitert, indem eine Chemilumineszenz als exotherme Reaktion, bei der Energie in Form von Licht frei wird</w:t>
      </w:r>
      <w:r w:rsidR="009E284C">
        <w:t>,</w:t>
      </w:r>
      <w:r>
        <w:t xml:space="preserve"> vorgestellt wird. </w:t>
      </w:r>
      <w:r w:rsidR="009E284C">
        <w:t>Des Weiteren finden didaktische Reduktionen statt, indem die Reaktionsgle</w:t>
      </w:r>
      <w:r w:rsidR="009E284C">
        <w:t>i</w:t>
      </w:r>
      <w:r w:rsidR="009E284C">
        <w:t>chungen vernachlässigt oder auf vereinfachte Formen zurückgeführt werden. So wird bei der Bestimmung der Enthalpie der Reaktion von Eisen mit Kupferionen (V 4) nicht von einer Redo</w:t>
      </w:r>
      <w:r w:rsidR="009E284C">
        <w:t>x</w:t>
      </w:r>
      <w:r w:rsidR="009E284C">
        <w:t xml:space="preserve">reaktion gesprochen, da die SuS den erweiterten </w:t>
      </w:r>
      <w:proofErr w:type="spellStart"/>
      <w:r w:rsidR="009E284C">
        <w:t>Redoxbegriff</w:t>
      </w:r>
      <w:proofErr w:type="spellEnd"/>
      <w:r w:rsidR="009E284C">
        <w:t xml:space="preserve"> noch nicht kennen.</w:t>
      </w:r>
      <w:r w:rsidR="00477AC7">
        <w:t xml:space="preserve"> Als Vorwissen sollten die SuS </w:t>
      </w:r>
      <w:r w:rsidR="00686CD3">
        <w:t>allgemein</w:t>
      </w:r>
      <w:r w:rsidR="00477AC7">
        <w:t xml:space="preserve"> die Elementsymbole kennen und Wort- und Reaktionsgleichungen au</w:t>
      </w:r>
      <w:r w:rsidR="00477AC7">
        <w:t>f</w:t>
      </w:r>
      <w:r w:rsidR="00477AC7">
        <w:t xml:space="preserve">stellen können. Bei der Betrachtung der </w:t>
      </w:r>
      <w:proofErr w:type="spellStart"/>
      <w:r w:rsidR="00477AC7">
        <w:t>Lösungsenthalpien</w:t>
      </w:r>
      <w:proofErr w:type="spellEnd"/>
      <w:r w:rsidR="00477AC7">
        <w:t xml:space="preserve"> (V 4-7) können die Reaktionen auch ohne genaue Betrachtung des Lösungsvorgang</w:t>
      </w:r>
      <w:r w:rsidR="00686CD3">
        <w:t>s</w:t>
      </w:r>
      <w:r w:rsidR="00477AC7">
        <w:t xml:space="preserve"> der Salze ausgewertet werden, indem nur die Temperaturänderung betrachtet wird.</w:t>
      </w:r>
    </w:p>
    <w:p w:rsidR="0086227B" w:rsidRDefault="00977ED8" w:rsidP="0086227B">
      <w:pPr>
        <w:pStyle w:val="berschrift1"/>
      </w:pPr>
      <w:r>
        <w:t>Lehrer</w:t>
      </w:r>
      <w:r w:rsidR="00A0582F">
        <w:t>versuche</w:t>
      </w:r>
      <w:bookmarkEnd w:id="2"/>
      <w:r w:rsidR="000D10FB">
        <w:t xml:space="preserve"> </w:t>
      </w:r>
    </w:p>
    <w:p w:rsidR="00401750" w:rsidRDefault="008140F1" w:rsidP="00401750">
      <w:pPr>
        <w:pStyle w:val="berschrift2"/>
      </w:pPr>
      <w:r>
        <w:rPr>
          <w:noProof/>
          <w:lang w:eastAsia="de-DE"/>
        </w:rPr>
        <w:pict>
          <v:shape id="_x0000_s1084" type="#_x0000_t202" style="position:absolute;left:0;text-align:left;margin-left:-.05pt;margin-top:32.2pt;width:462.45pt;height:79.75pt;z-index:251731968;mso-width-relative:margin;mso-height-relative:margin" fillcolor="white [3201]" strokecolor="#4bacc6 [3208]" strokeweight="1pt">
            <v:stroke dashstyle="dash"/>
            <v:shadow color="#868686"/>
            <v:textbox style="mso-next-textbox:#_x0000_s1084">
              <w:txbxContent>
                <w:p w:rsidR="009E284C" w:rsidRPr="007E0A5B" w:rsidRDefault="009E284C" w:rsidP="000D10FB">
                  <w:pPr>
                    <w:rPr>
                      <w:color w:val="auto"/>
                    </w:rPr>
                  </w:pPr>
                  <w:r w:rsidRPr="007E0A5B">
                    <w:rPr>
                      <w:color w:val="auto"/>
                    </w:rPr>
                    <w:t xml:space="preserve">In einer schwach alkalischen Lösung wird </w:t>
                  </w:r>
                  <w:proofErr w:type="spellStart"/>
                  <w:r w:rsidRPr="007E0A5B">
                    <w:rPr>
                      <w:color w:val="auto"/>
                    </w:rPr>
                    <w:t>Luminol</w:t>
                  </w:r>
                  <w:proofErr w:type="spellEnd"/>
                  <w:r w:rsidRPr="007E0A5B">
                    <w:rPr>
                      <w:color w:val="auto"/>
                    </w:rPr>
                    <w:t xml:space="preserve"> katalytisch mit Wasserstoffperoxid oxidiert, sodass eine kaltes blaues Leuchten (Chemilumineszenz) zu beobachten ist. Die SuS sollten zur Deutung des Versuchs Vorkenntnisse zu endothermen und exothermen Reaktionen, sowie zu verschiedenen Energieformen wie Lichtenergie und Wärmeenergie aufweisen.</w:t>
                  </w:r>
                </w:p>
              </w:txbxContent>
            </v:textbox>
            <w10:wrap type="square"/>
          </v:shape>
        </w:pict>
      </w:r>
      <w:bookmarkStart w:id="3" w:name="_Toc362959006"/>
      <w:r w:rsidR="00401750">
        <w:t xml:space="preserve">V 1 – </w:t>
      </w:r>
      <w:r w:rsidR="00472331">
        <w:t>Chemilumineszenz</w:t>
      </w:r>
      <w:r w:rsidR="00123BFA">
        <w:t xml:space="preserve"> als exotherme Reaktion</w:t>
      </w:r>
      <w:bookmarkEnd w:id="3"/>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rsidTr="00472331">
        <w:tc>
          <w:tcPr>
            <w:tcW w:w="9322" w:type="dxa"/>
            <w:gridSpan w:val="9"/>
            <w:tcBorders>
              <w:bottom w:val="single" w:sz="4" w:space="0" w:color="auto"/>
            </w:tcBorders>
            <w:shd w:val="clear" w:color="auto" w:fill="4F81BD"/>
            <w:vAlign w:val="center"/>
          </w:tcPr>
          <w:p w:rsidR="00D76F6F" w:rsidRPr="009C5E28" w:rsidRDefault="00D76F6F" w:rsidP="00472331">
            <w:pPr>
              <w:spacing w:after="0"/>
              <w:jc w:val="center"/>
              <w:rPr>
                <w:b/>
                <w:bCs/>
              </w:rPr>
            </w:pPr>
            <w:r w:rsidRPr="009C5E28">
              <w:rPr>
                <w:b/>
                <w:bCs/>
              </w:rPr>
              <w:t>Gefahrenstoffe</w:t>
            </w:r>
          </w:p>
        </w:tc>
      </w:tr>
      <w:tr w:rsidR="00D76F6F" w:rsidRPr="009C5E28" w:rsidTr="00472331">
        <w:trPr>
          <w:trHeight w:val="437"/>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76F6F" w:rsidRPr="009C5E28" w:rsidRDefault="00472331" w:rsidP="00472331">
            <w:pPr>
              <w:spacing w:after="0" w:line="276" w:lineRule="auto"/>
              <w:jc w:val="center"/>
              <w:rPr>
                <w:b/>
                <w:bCs/>
              </w:rPr>
            </w:pPr>
            <w:r>
              <w:rPr>
                <w:sz w:val="20"/>
              </w:rPr>
              <w:t>Destilliertes Wasser</w:t>
            </w:r>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76F6F" w:rsidRPr="009C5E28" w:rsidRDefault="00D76F6F" w:rsidP="00472331">
            <w:pPr>
              <w:spacing w:after="0"/>
              <w:jc w:val="center"/>
            </w:pPr>
            <w:r w:rsidRPr="009C5E28">
              <w:rPr>
                <w:sz w:val="20"/>
              </w:rPr>
              <w:t xml:space="preserve">H: </w:t>
            </w:r>
            <w:r w:rsidR="00472331">
              <w:t>-</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76F6F" w:rsidRPr="009C5E28" w:rsidRDefault="00D76F6F" w:rsidP="00472331">
            <w:pPr>
              <w:spacing w:after="0"/>
              <w:jc w:val="center"/>
            </w:pPr>
            <w:r w:rsidRPr="009C5E28">
              <w:rPr>
                <w:sz w:val="20"/>
              </w:rPr>
              <w:t xml:space="preserve">P: </w:t>
            </w:r>
            <w:r w:rsidR="00472331">
              <w:t>-</w:t>
            </w:r>
          </w:p>
        </w:tc>
      </w:tr>
      <w:tr w:rsidR="00D76F6F" w:rsidRPr="009C5E28" w:rsidTr="00472331">
        <w:trPr>
          <w:trHeight w:val="434"/>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76F6F" w:rsidRPr="009C5E28" w:rsidRDefault="00472331" w:rsidP="00D76F6F">
            <w:pPr>
              <w:spacing w:after="0" w:line="276" w:lineRule="auto"/>
              <w:jc w:val="center"/>
              <w:rPr>
                <w:bCs/>
                <w:sz w:val="20"/>
              </w:rPr>
            </w:pPr>
            <w:r>
              <w:rPr>
                <w:color w:val="auto"/>
                <w:sz w:val="20"/>
                <w:szCs w:val="20"/>
              </w:rPr>
              <w:t>Natriumcarbonat</w:t>
            </w:r>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76F6F" w:rsidRPr="009C5E28" w:rsidRDefault="00D76F6F" w:rsidP="00472331">
            <w:pPr>
              <w:pStyle w:val="Beschriftung"/>
              <w:spacing w:after="0"/>
              <w:jc w:val="center"/>
              <w:rPr>
                <w:sz w:val="20"/>
              </w:rPr>
            </w:pPr>
            <w:r w:rsidRPr="009C5E28">
              <w:rPr>
                <w:sz w:val="20"/>
              </w:rPr>
              <w:t xml:space="preserve">H: </w:t>
            </w:r>
            <w:r w:rsidR="00472331">
              <w:t>319</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76F6F" w:rsidRPr="009C5E28" w:rsidRDefault="00D76F6F" w:rsidP="00472331">
            <w:pPr>
              <w:pStyle w:val="Beschriftung"/>
              <w:spacing w:after="0"/>
              <w:jc w:val="center"/>
              <w:rPr>
                <w:sz w:val="20"/>
              </w:rPr>
            </w:pPr>
            <w:r w:rsidRPr="009C5E28">
              <w:rPr>
                <w:sz w:val="20"/>
              </w:rPr>
              <w:t xml:space="preserve">P: </w:t>
            </w:r>
            <w:r w:rsidR="00472331">
              <w:t>260, 305+351+338</w:t>
            </w:r>
          </w:p>
        </w:tc>
      </w:tr>
      <w:tr w:rsidR="00472331" w:rsidRPr="009C5E28" w:rsidTr="00472331">
        <w:trPr>
          <w:trHeight w:val="434"/>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Default="00472331" w:rsidP="00D76F6F">
            <w:pPr>
              <w:spacing w:after="0" w:line="276" w:lineRule="auto"/>
              <w:jc w:val="center"/>
              <w:rPr>
                <w:color w:val="auto"/>
                <w:sz w:val="20"/>
                <w:szCs w:val="20"/>
              </w:rPr>
            </w:pPr>
            <w:r>
              <w:rPr>
                <w:color w:val="auto"/>
                <w:sz w:val="20"/>
                <w:szCs w:val="20"/>
              </w:rPr>
              <w:t>Natriumhydrogencarbonat</w:t>
            </w:r>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Pr="009C5E28" w:rsidRDefault="00472331" w:rsidP="00472331">
            <w:pPr>
              <w:pStyle w:val="Beschriftung"/>
              <w:spacing w:after="0"/>
              <w:jc w:val="center"/>
              <w:rPr>
                <w:sz w:val="20"/>
              </w:rPr>
            </w:pPr>
            <w:r>
              <w:rPr>
                <w:sz w:val="20"/>
              </w:rPr>
              <w:t>H: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Pr="009C5E28" w:rsidRDefault="00472331" w:rsidP="00472331">
            <w:pPr>
              <w:pStyle w:val="Beschriftung"/>
              <w:spacing w:after="0"/>
              <w:jc w:val="center"/>
              <w:rPr>
                <w:sz w:val="20"/>
              </w:rPr>
            </w:pPr>
            <w:r>
              <w:rPr>
                <w:sz w:val="20"/>
              </w:rPr>
              <w:t>P: -</w:t>
            </w:r>
          </w:p>
        </w:tc>
      </w:tr>
      <w:tr w:rsidR="00472331" w:rsidRPr="009C5E28" w:rsidTr="00472331">
        <w:trPr>
          <w:trHeight w:val="434"/>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Default="00472331" w:rsidP="00D76F6F">
            <w:pPr>
              <w:spacing w:after="0" w:line="276" w:lineRule="auto"/>
              <w:jc w:val="center"/>
              <w:rPr>
                <w:color w:val="auto"/>
                <w:sz w:val="20"/>
                <w:szCs w:val="20"/>
              </w:rPr>
            </w:pPr>
            <w:proofErr w:type="spellStart"/>
            <w:r>
              <w:rPr>
                <w:color w:val="auto"/>
                <w:sz w:val="20"/>
                <w:szCs w:val="20"/>
              </w:rPr>
              <w:t>Luminol</w:t>
            </w:r>
            <w:proofErr w:type="spellEnd"/>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Pr="009C5E28" w:rsidRDefault="00472331" w:rsidP="00472331">
            <w:pPr>
              <w:pStyle w:val="Beschriftung"/>
              <w:spacing w:after="0"/>
              <w:jc w:val="center"/>
              <w:rPr>
                <w:sz w:val="20"/>
              </w:rPr>
            </w:pPr>
            <w:r>
              <w:rPr>
                <w:sz w:val="20"/>
              </w:rPr>
              <w:t>H: 315, 319, 335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Pr="009C5E28" w:rsidRDefault="00B57CD1" w:rsidP="00472331">
            <w:pPr>
              <w:pStyle w:val="Beschriftung"/>
              <w:spacing w:after="0"/>
              <w:jc w:val="center"/>
              <w:rPr>
                <w:sz w:val="20"/>
              </w:rPr>
            </w:pPr>
            <w:r>
              <w:rPr>
                <w:sz w:val="20"/>
              </w:rPr>
              <w:t>P: 261, 305+351+338</w:t>
            </w:r>
          </w:p>
        </w:tc>
      </w:tr>
      <w:tr w:rsidR="00472331" w:rsidRPr="009C5E28" w:rsidTr="00472331">
        <w:trPr>
          <w:trHeight w:val="434"/>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Default="00472331" w:rsidP="00D76F6F">
            <w:pPr>
              <w:spacing w:after="0" w:line="276" w:lineRule="auto"/>
              <w:jc w:val="center"/>
              <w:rPr>
                <w:color w:val="auto"/>
                <w:sz w:val="20"/>
                <w:szCs w:val="20"/>
              </w:rPr>
            </w:pPr>
            <w:proofErr w:type="spellStart"/>
            <w:r>
              <w:rPr>
                <w:color w:val="auto"/>
                <w:sz w:val="20"/>
                <w:szCs w:val="20"/>
              </w:rPr>
              <w:lastRenderedPageBreak/>
              <w:t>Kupfersulfat-pentahydrat</w:t>
            </w:r>
            <w:proofErr w:type="spellEnd"/>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Pr="009C5E28" w:rsidRDefault="00B57CD1" w:rsidP="00472331">
            <w:pPr>
              <w:pStyle w:val="Beschriftung"/>
              <w:spacing w:after="0"/>
              <w:jc w:val="center"/>
              <w:rPr>
                <w:sz w:val="20"/>
              </w:rPr>
            </w:pPr>
            <w:r>
              <w:rPr>
                <w:sz w:val="20"/>
              </w:rPr>
              <w:t>H: 302, 319, 315, 410</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Pr="009C5E28" w:rsidRDefault="00B57CD1" w:rsidP="00472331">
            <w:pPr>
              <w:pStyle w:val="Beschriftung"/>
              <w:spacing w:after="0"/>
              <w:jc w:val="center"/>
              <w:rPr>
                <w:sz w:val="20"/>
              </w:rPr>
            </w:pPr>
            <w:r>
              <w:rPr>
                <w:sz w:val="20"/>
              </w:rPr>
              <w:t>P: 273, 302+352, 305+351+338</w:t>
            </w:r>
          </w:p>
        </w:tc>
      </w:tr>
      <w:tr w:rsidR="00472331" w:rsidRPr="009C5E28" w:rsidTr="00472331">
        <w:trPr>
          <w:trHeight w:val="434"/>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Default="00472331" w:rsidP="00D76F6F">
            <w:pPr>
              <w:spacing w:after="0" w:line="276" w:lineRule="auto"/>
              <w:jc w:val="center"/>
              <w:rPr>
                <w:color w:val="auto"/>
                <w:sz w:val="20"/>
                <w:szCs w:val="20"/>
              </w:rPr>
            </w:pPr>
            <w:r>
              <w:rPr>
                <w:color w:val="auto"/>
                <w:sz w:val="20"/>
                <w:szCs w:val="20"/>
              </w:rPr>
              <w:t>Ammoniumcarbonat</w:t>
            </w:r>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Pr="009C5E28" w:rsidRDefault="00B57CD1" w:rsidP="00472331">
            <w:pPr>
              <w:pStyle w:val="Beschriftung"/>
              <w:spacing w:after="0"/>
              <w:jc w:val="center"/>
              <w:rPr>
                <w:sz w:val="20"/>
              </w:rPr>
            </w:pPr>
            <w:r>
              <w:rPr>
                <w:sz w:val="20"/>
              </w:rPr>
              <w:t>H: 302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Pr="009C5E28" w:rsidRDefault="00B57CD1" w:rsidP="00472331">
            <w:pPr>
              <w:pStyle w:val="Beschriftung"/>
              <w:spacing w:after="0"/>
              <w:jc w:val="center"/>
              <w:rPr>
                <w:sz w:val="20"/>
              </w:rPr>
            </w:pPr>
            <w:r>
              <w:rPr>
                <w:sz w:val="20"/>
              </w:rPr>
              <w:t>P: -</w:t>
            </w:r>
          </w:p>
        </w:tc>
      </w:tr>
      <w:tr w:rsidR="00472331" w:rsidRPr="009C5E28" w:rsidTr="00472331">
        <w:trPr>
          <w:trHeight w:val="434"/>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Default="00472331" w:rsidP="00D76F6F">
            <w:pPr>
              <w:spacing w:after="0" w:line="276" w:lineRule="auto"/>
              <w:jc w:val="center"/>
              <w:rPr>
                <w:color w:val="auto"/>
                <w:sz w:val="20"/>
                <w:szCs w:val="20"/>
              </w:rPr>
            </w:pPr>
            <w:r>
              <w:rPr>
                <w:color w:val="auto"/>
                <w:sz w:val="20"/>
                <w:szCs w:val="20"/>
              </w:rPr>
              <w:t>Wasserstoffperoxid</w:t>
            </w:r>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Pr="009C5E28" w:rsidRDefault="00B57CD1" w:rsidP="00472331">
            <w:pPr>
              <w:pStyle w:val="Beschriftung"/>
              <w:spacing w:after="0"/>
              <w:jc w:val="center"/>
              <w:rPr>
                <w:sz w:val="20"/>
              </w:rPr>
            </w:pPr>
            <w:r>
              <w:rPr>
                <w:sz w:val="20"/>
              </w:rPr>
              <w:t>H: 302, 318</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331" w:rsidRPr="009C5E28" w:rsidRDefault="00B57CD1" w:rsidP="00472331">
            <w:pPr>
              <w:pStyle w:val="Beschriftung"/>
              <w:spacing w:after="0"/>
              <w:jc w:val="center"/>
              <w:rPr>
                <w:sz w:val="20"/>
              </w:rPr>
            </w:pPr>
            <w:r>
              <w:rPr>
                <w:sz w:val="20"/>
              </w:rPr>
              <w:t>P: 280, 305+351+338, 313</w:t>
            </w:r>
          </w:p>
        </w:tc>
      </w:tr>
      <w:tr w:rsidR="00D76F6F" w:rsidRPr="009C5E28" w:rsidTr="00472331">
        <w:tc>
          <w:tcPr>
            <w:tcW w:w="1009" w:type="dxa"/>
            <w:tcBorders>
              <w:top w:val="single" w:sz="4" w:space="0" w:color="auto"/>
              <w:left w:val="single" w:sz="8" w:space="0" w:color="4F81BD"/>
              <w:bottom w:val="single" w:sz="8" w:space="0" w:color="4F81BD"/>
            </w:tcBorders>
            <w:shd w:val="clear" w:color="auto" w:fill="auto"/>
            <w:vAlign w:val="center"/>
          </w:tcPr>
          <w:p w:rsidR="00D76F6F" w:rsidRPr="009C5E28" w:rsidRDefault="00D76F6F" w:rsidP="00D76F6F">
            <w:pPr>
              <w:spacing w:after="0"/>
              <w:jc w:val="center"/>
              <w:rPr>
                <w:b/>
                <w:bCs/>
              </w:rPr>
            </w:pPr>
            <w:r>
              <w:rPr>
                <w:b/>
                <w:noProof/>
                <w:lang w:eastAsia="de-DE"/>
              </w:rPr>
              <w:drawing>
                <wp:inline distT="0" distB="0" distL="0" distR="0">
                  <wp:extent cx="504190" cy="504190"/>
                  <wp:effectExtent l="1905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4" w:space="0" w:color="auto"/>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4" w:space="0" w:color="auto"/>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4" w:space="0" w:color="auto"/>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4" w:space="0" w:color="auto"/>
              <w:bottom w:val="single" w:sz="8" w:space="0" w:color="4F81BD"/>
              <w:right w:val="single" w:sz="8" w:space="0" w:color="4F81BD"/>
            </w:tcBorders>
            <w:shd w:val="clear" w:color="auto" w:fill="auto"/>
            <w:vAlign w:val="center"/>
          </w:tcPr>
          <w:p w:rsidR="00D76F6F" w:rsidRPr="009C5E28" w:rsidRDefault="00123BFA" w:rsidP="00D76F6F">
            <w:pPr>
              <w:spacing w:after="0"/>
              <w:jc w:val="center"/>
            </w:pPr>
            <w:r>
              <w:rPr>
                <w:noProof/>
                <w:lang w:eastAsia="de-DE"/>
              </w:rPr>
              <w:drawing>
                <wp:inline distT="0" distB="0" distL="0" distR="0">
                  <wp:extent cx="500380" cy="500380"/>
                  <wp:effectExtent l="19050" t="0" r="0" b="0"/>
                  <wp:docPr id="74"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B57CD1">
        <w:tab/>
      </w:r>
      <w:r w:rsidR="00B57CD1">
        <w:tab/>
        <w:t>Erlenmeyerkolben (300 mL), Magnetrührer</w:t>
      </w:r>
    </w:p>
    <w:p w:rsidR="008E1A25" w:rsidRPr="00ED07C2" w:rsidRDefault="00A9233D" w:rsidP="00B57CD1">
      <w:pPr>
        <w:tabs>
          <w:tab w:val="left" w:pos="1701"/>
          <w:tab w:val="left" w:pos="1985"/>
        </w:tabs>
        <w:ind w:left="2124" w:hanging="2124"/>
      </w:pPr>
      <w:r>
        <w:t>Chemikalien:</w:t>
      </w:r>
      <w:r>
        <w:tab/>
      </w:r>
      <w:r>
        <w:tab/>
      </w:r>
      <w:r w:rsidR="00B57CD1">
        <w:tab/>
        <w:t xml:space="preserve">destilliertes Wasser, </w:t>
      </w:r>
      <w:proofErr w:type="spellStart"/>
      <w:r w:rsidR="00B57CD1">
        <w:t>Natriumcarbonat</w:t>
      </w:r>
      <w:proofErr w:type="spellEnd"/>
      <w:r w:rsidR="00B57CD1">
        <w:t xml:space="preserve">, </w:t>
      </w:r>
      <w:proofErr w:type="spellStart"/>
      <w:r w:rsidR="00B57CD1">
        <w:t>Natriumhydrogencarbonat</w:t>
      </w:r>
      <w:proofErr w:type="spellEnd"/>
      <w:r w:rsidR="00B57CD1">
        <w:t xml:space="preserve">, </w:t>
      </w:r>
      <w:proofErr w:type="spellStart"/>
      <w:r w:rsidR="00B57CD1">
        <w:t>Lum</w:t>
      </w:r>
      <w:r w:rsidR="00B57CD1">
        <w:t>i</w:t>
      </w:r>
      <w:r w:rsidR="00B57CD1">
        <w:t>nol</w:t>
      </w:r>
      <w:proofErr w:type="spellEnd"/>
      <w:r w:rsidR="00B57CD1">
        <w:t xml:space="preserve">, </w:t>
      </w:r>
      <w:proofErr w:type="spellStart"/>
      <w:r w:rsidR="00B57CD1">
        <w:t>Kupfersulfat-pentahydrat</w:t>
      </w:r>
      <w:proofErr w:type="spellEnd"/>
      <w:r w:rsidR="00B57CD1">
        <w:t xml:space="preserve">, </w:t>
      </w:r>
      <w:proofErr w:type="spellStart"/>
      <w:r w:rsidR="00B57CD1">
        <w:t>Ammoniumcarbonat</w:t>
      </w:r>
      <w:proofErr w:type="spellEnd"/>
      <w:r w:rsidR="00B57CD1">
        <w:t>, Wasserstoffperoxid (w = 30 %)</w:t>
      </w:r>
    </w:p>
    <w:p w:rsidR="00994634" w:rsidRDefault="008E1A25" w:rsidP="00123BFA">
      <w:pPr>
        <w:tabs>
          <w:tab w:val="left" w:pos="1701"/>
          <w:tab w:val="left" w:pos="1985"/>
        </w:tabs>
        <w:ind w:left="2124" w:hanging="2124"/>
      </w:pPr>
      <w:r>
        <w:t xml:space="preserve">Durchführung: </w:t>
      </w:r>
      <w:r>
        <w:tab/>
      </w:r>
      <w:r>
        <w:tab/>
      </w:r>
      <w:r>
        <w:tab/>
      </w:r>
      <w:r w:rsidR="00B57CD1">
        <w:t xml:space="preserve">In einem Erlenmeyerkolben werden 0,5 g Natriumcarbonat und 2 g </w:t>
      </w:r>
      <w:proofErr w:type="spellStart"/>
      <w:r w:rsidR="00B57CD1">
        <w:t>N</w:t>
      </w:r>
      <w:r w:rsidR="00B57CD1">
        <w:t>a</w:t>
      </w:r>
      <w:r w:rsidR="00B57CD1">
        <w:t>triumhydrogencarbonat</w:t>
      </w:r>
      <w:proofErr w:type="spellEnd"/>
      <w:r w:rsidR="00B57CD1">
        <w:t xml:space="preserve"> </w:t>
      </w:r>
      <w:r w:rsidR="00123BFA">
        <w:t xml:space="preserve">in </w:t>
      </w:r>
      <w:r w:rsidR="00B57CD1">
        <w:t xml:space="preserve">100 mL Wasser </w:t>
      </w:r>
      <w:r w:rsidR="00123BFA">
        <w:t xml:space="preserve">gelöst. Anschließend wird eine </w:t>
      </w:r>
      <w:r w:rsidR="00B57CD1">
        <w:t xml:space="preserve">Spatelspitze </w:t>
      </w:r>
      <w:proofErr w:type="spellStart"/>
      <w:r w:rsidR="00B57CD1">
        <w:t>Luminol</w:t>
      </w:r>
      <w:proofErr w:type="spellEnd"/>
      <w:r w:rsidR="00B57CD1">
        <w:t xml:space="preserve"> </w:t>
      </w:r>
      <w:r w:rsidR="00123BFA">
        <w:t xml:space="preserve">zugegeben und ebenfalls gelöst. Nun werden jeweils eine Spatelspitze </w:t>
      </w:r>
      <w:r w:rsidR="00B57CD1">
        <w:t>Kupfersul</w:t>
      </w:r>
      <w:r w:rsidR="00123BFA">
        <w:t xml:space="preserve">fat und </w:t>
      </w:r>
      <w:r w:rsidR="00B57CD1">
        <w:t>Ammoniumcarbonat</w:t>
      </w:r>
      <w:r w:rsidR="00123BFA">
        <w:t xml:space="preserve"> hinzugefügt und vollständig gelöst. Die Lösung wird in einen dunklen Raum gestellt und mit </w:t>
      </w:r>
      <w:r w:rsidR="00B57CD1">
        <w:t>1 mL Wasserstoffperoxid</w:t>
      </w:r>
      <w:r w:rsidR="00123BFA">
        <w:t xml:space="preserve"> versetzt.</w:t>
      </w:r>
    </w:p>
    <w:p w:rsidR="00B57CD1" w:rsidRDefault="00B57CD1" w:rsidP="00B57CD1">
      <w:pPr>
        <w:ind w:left="2124" w:hanging="2124"/>
      </w:pPr>
      <w:r>
        <w:t>Beobachtung:</w:t>
      </w:r>
      <w:r>
        <w:tab/>
      </w:r>
      <w:r w:rsidR="00123BFA">
        <w:t>Die blaue Lösung zeigt eine d</w:t>
      </w:r>
      <w:r>
        <w:t>eutliche blaue Lumineszenz</w:t>
      </w:r>
      <w:r w:rsidR="00123BFA">
        <w:t xml:space="preserve"> ohne die Te</w:t>
      </w:r>
      <w:r w:rsidR="00123BFA">
        <w:t>m</w:t>
      </w:r>
      <w:r w:rsidR="00123BFA">
        <w:t>peratur zu ändern.</w:t>
      </w:r>
      <w:r>
        <w:t xml:space="preserve"> Nachdem das Leuchten abgeklungen ist, verfärbt sich die Lösung dunkelbraun.</w:t>
      </w:r>
    </w:p>
    <w:p w:rsidR="008E1A25" w:rsidRDefault="008E1A25" w:rsidP="008E1A25">
      <w:pPr>
        <w:tabs>
          <w:tab w:val="left" w:pos="1701"/>
          <w:tab w:val="left" w:pos="1985"/>
        </w:tabs>
        <w:ind w:left="1980" w:hanging="1980"/>
      </w:pPr>
    </w:p>
    <w:p w:rsidR="00B901F6" w:rsidRDefault="00711D92" w:rsidP="00711D92">
      <w:pPr>
        <w:keepNext/>
        <w:tabs>
          <w:tab w:val="left" w:pos="1701"/>
          <w:tab w:val="left" w:pos="1985"/>
        </w:tabs>
        <w:ind w:left="1980" w:hanging="1980"/>
        <w:jc w:val="center"/>
      </w:pPr>
      <w:r>
        <w:rPr>
          <w:noProof/>
          <w:lang w:eastAsia="de-DE"/>
        </w:rPr>
        <w:drawing>
          <wp:inline distT="0" distB="0" distL="0" distR="0">
            <wp:extent cx="4104113" cy="2605177"/>
            <wp:effectExtent l="19050" t="0" r="0" b="0"/>
            <wp:docPr id="77" name="Bild 28" descr="C:\Users\Anne\Desktop\Fotos von Versuchen\Endotherm_Exotherm\Chemiluminesz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ne\Desktop\Fotos von Versuchen\Endotherm_Exotherm\Chemilumineszenz.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104113" cy="2605177"/>
                    </a:xfrm>
                    <a:prstGeom prst="rect">
                      <a:avLst/>
                    </a:prstGeom>
                    <a:noFill/>
                    <a:ln w="9525">
                      <a:noFill/>
                      <a:miter lim="800000"/>
                      <a:headEnd/>
                      <a:tailEnd/>
                    </a:ln>
                  </pic:spPr>
                </pic:pic>
              </a:graphicData>
            </a:graphic>
          </wp:inline>
        </w:drawing>
      </w:r>
    </w:p>
    <w:p w:rsidR="00B901F6" w:rsidRDefault="00B901F6" w:rsidP="00A0582F">
      <w:pPr>
        <w:pStyle w:val="Beschriftung"/>
        <w:jc w:val="left"/>
      </w:pPr>
      <w:r>
        <w:t xml:space="preserve">Abb. </w:t>
      </w:r>
      <w:r w:rsidR="00531A2C">
        <w:fldChar w:fldCharType="begin"/>
      </w:r>
      <w:r w:rsidR="005F2176">
        <w:instrText xml:space="preserve"> SEQ Abb. \* ARABIC </w:instrText>
      </w:r>
      <w:r w:rsidR="00531A2C">
        <w:fldChar w:fldCharType="separate"/>
      </w:r>
      <w:r w:rsidR="004B5B0A">
        <w:rPr>
          <w:noProof/>
        </w:rPr>
        <w:t>1</w:t>
      </w:r>
      <w:r w:rsidR="00531A2C">
        <w:rPr>
          <w:noProof/>
        </w:rPr>
        <w:fldChar w:fldCharType="end"/>
      </w:r>
      <w:r>
        <w:t xml:space="preserve"> - </w:t>
      </w:r>
      <w:r>
        <w:rPr>
          <w:noProof/>
        </w:rPr>
        <w:t xml:space="preserve"> </w:t>
      </w:r>
      <w:r w:rsidR="00123BFA">
        <w:rPr>
          <w:noProof/>
        </w:rPr>
        <w:t>Lumineszenz durch Luminol</w:t>
      </w:r>
      <w:r w:rsidR="00A0582F">
        <w:rPr>
          <w:noProof/>
        </w:rPr>
        <w:t>.</w:t>
      </w:r>
    </w:p>
    <w:p w:rsidR="006E32AF" w:rsidRDefault="008E1A25" w:rsidP="00B57CD1">
      <w:pPr>
        <w:tabs>
          <w:tab w:val="left" w:pos="1701"/>
          <w:tab w:val="left" w:pos="1985"/>
        </w:tabs>
        <w:ind w:left="1980" w:hanging="1980"/>
      </w:pPr>
      <w:r>
        <w:lastRenderedPageBreak/>
        <w:t>Deutung:</w:t>
      </w:r>
      <w:r>
        <w:tab/>
      </w:r>
      <w:r>
        <w:tab/>
      </w:r>
      <w:r>
        <w:tab/>
      </w:r>
      <w:r w:rsidR="00123BFA">
        <w:t xml:space="preserve">Es findet eine exotherme Reaktion statt, </w:t>
      </w:r>
      <w:r w:rsidR="00102B00">
        <w:t xml:space="preserve">bei der durch die Oxidation des </w:t>
      </w:r>
      <w:proofErr w:type="spellStart"/>
      <w:r w:rsidR="00102B00">
        <w:t>Luminols</w:t>
      </w:r>
      <w:proofErr w:type="spellEnd"/>
      <w:r w:rsidR="00102B00">
        <w:t xml:space="preserve"> ein </w:t>
      </w:r>
      <w:r w:rsidR="00123BFA">
        <w:t xml:space="preserve">elektrisch angeregtes Produkt </w:t>
      </w:r>
      <w:r w:rsidR="00102B00">
        <w:t>entsteht</w:t>
      </w:r>
      <w:r w:rsidR="00123BFA">
        <w:t xml:space="preserve">, welches Energie in Form von Licht freisetzt. Das kalte Leuchten wird als Chemilumineszenz bezeichnet. </w:t>
      </w:r>
    </w:p>
    <w:p w:rsidR="00D70C5B" w:rsidRDefault="00474936" w:rsidP="00B57CD1">
      <w:pPr>
        <w:tabs>
          <w:tab w:val="left" w:pos="1701"/>
          <w:tab w:val="left" w:pos="1985"/>
        </w:tabs>
        <w:ind w:left="1980" w:hanging="1980"/>
        <w:rPr>
          <w:rFonts w:eastAsiaTheme="minorEastAsia"/>
        </w:rPr>
      </w:pPr>
      <w:r>
        <w:t xml:space="preserve">Entsorgung: </w:t>
      </w:r>
      <w:r>
        <w:tab/>
      </w:r>
      <w:r>
        <w:tab/>
      </w:r>
      <w:r w:rsidR="007E0A5B">
        <w:t xml:space="preserve">Die Lösung wird im </w:t>
      </w:r>
      <w:r>
        <w:t>Säure-Base-Behälter</w:t>
      </w:r>
      <w:r w:rsidR="007E0A5B">
        <w:t xml:space="preserve"> entsorgt.</w:t>
      </w:r>
    </w:p>
    <w:p w:rsidR="00B57CD1" w:rsidRDefault="00F17765" w:rsidP="00B57CD1">
      <w:pPr>
        <w:ind w:left="1980" w:hanging="1980"/>
      </w:pPr>
      <w:r>
        <w:t>Literatur:</w:t>
      </w:r>
      <w:r>
        <w:tab/>
      </w:r>
      <w:r w:rsidR="00B57CD1">
        <w:t xml:space="preserve">M. Tausch, M. von Wachtendonk, Chemie 2000+ Band 3, Buchners Verlag, Bamberg (2005), S. 6 </w:t>
      </w:r>
      <w:r w:rsidR="00686CD3">
        <w:t>(</w:t>
      </w:r>
      <w:r w:rsidR="00B57CD1">
        <w:t>V7</w:t>
      </w:r>
      <w:r w:rsidR="00686CD3">
        <w:t>)</w:t>
      </w:r>
      <w:r w:rsidR="00B57CD1">
        <w:t>.</w:t>
      </w:r>
    </w:p>
    <w:p w:rsidR="00686CD3" w:rsidRDefault="008140F1" w:rsidP="00686CD3">
      <w:pPr>
        <w:tabs>
          <w:tab w:val="left" w:pos="1701"/>
          <w:tab w:val="left" w:pos="1985"/>
        </w:tabs>
        <w:ind w:left="1980" w:hanging="1980"/>
      </w:pPr>
      <w:r>
        <w:pict>
          <v:shape id="_x0000_s1192" type="#_x0000_t202" style="width:462.45pt;height:100.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2">
              <w:txbxContent>
                <w:p w:rsidR="009E284C" w:rsidRPr="007E0A5B" w:rsidRDefault="009E284C" w:rsidP="000D10FB">
                  <w:pPr>
                    <w:rPr>
                      <w:color w:val="auto"/>
                    </w:rPr>
                  </w:pPr>
                  <w:r w:rsidRPr="007E0A5B">
                    <w:rPr>
                      <w:b/>
                      <w:color w:val="auto"/>
                    </w:rPr>
                    <w:t>Unterrichtsanschlüsse</w:t>
                  </w:r>
                  <w:r w:rsidRPr="007E0A5B">
                    <w:rPr>
                      <w:color w:val="auto"/>
                    </w:rPr>
                    <w:t xml:space="preserve"> Der Versuch kann im Unterricht dazu verwendet werden, den Begriff der exothermen Reaktion zu erweitern, indem deutlich gemacht wird, dass Energie nicht nur in Form von Wärme, sondern auch in Form von Licht freigesetzt werden kann. Aufgrund der ve</w:t>
                  </w:r>
                  <w:r w:rsidRPr="007E0A5B">
                    <w:rPr>
                      <w:color w:val="auto"/>
                    </w:rPr>
                    <w:t>r</w:t>
                  </w:r>
                  <w:r w:rsidRPr="007E0A5B">
                    <w:rPr>
                      <w:color w:val="auto"/>
                    </w:rPr>
                    <w:t>wendeten Chemikalien sollten Handschuhe getragen werden. Alternativ kann die Chemilum</w:t>
                  </w:r>
                  <w:r w:rsidRPr="007E0A5B">
                    <w:rPr>
                      <w:color w:val="auto"/>
                    </w:rPr>
                    <w:t>i</w:t>
                  </w:r>
                  <w:r w:rsidRPr="007E0A5B">
                    <w:rPr>
                      <w:color w:val="auto"/>
                    </w:rPr>
                    <w:t xml:space="preserve">neszenz mit Fluorescein, </w:t>
                  </w:r>
                  <w:proofErr w:type="spellStart"/>
                  <w:r w:rsidRPr="007E0A5B">
                    <w:rPr>
                      <w:color w:val="auto"/>
                    </w:rPr>
                    <w:t>Lucigenin</w:t>
                  </w:r>
                  <w:proofErr w:type="spellEnd"/>
                  <w:r w:rsidRPr="007E0A5B">
                    <w:rPr>
                      <w:color w:val="auto"/>
                    </w:rPr>
                    <w:t xml:space="preserve"> oder </w:t>
                  </w:r>
                  <w:proofErr w:type="spellStart"/>
                  <w:r w:rsidRPr="007E0A5B">
                    <w:rPr>
                      <w:color w:val="auto"/>
                    </w:rPr>
                    <w:t>Tetrakisdiethylaminoethylen</w:t>
                  </w:r>
                  <w:proofErr w:type="spellEnd"/>
                  <w:r w:rsidRPr="007E0A5B">
                    <w:rPr>
                      <w:color w:val="auto"/>
                    </w:rPr>
                    <w:t xml:space="preserve"> demonstriert werden.</w:t>
                  </w:r>
                </w:p>
              </w:txbxContent>
            </v:textbox>
            <w10:wrap type="none"/>
            <w10:anchorlock/>
          </v:shape>
        </w:pict>
      </w:r>
    </w:p>
    <w:p w:rsidR="00686CD3" w:rsidRDefault="00686CD3" w:rsidP="00686CD3">
      <w:pPr>
        <w:tabs>
          <w:tab w:val="left" w:pos="1701"/>
          <w:tab w:val="left" w:pos="1985"/>
        </w:tabs>
        <w:ind w:left="1980" w:hanging="1980"/>
      </w:pPr>
    </w:p>
    <w:p w:rsidR="00472331" w:rsidRDefault="008140F1" w:rsidP="00686CD3">
      <w:pPr>
        <w:pStyle w:val="berschrift2"/>
      </w:pPr>
      <w:r>
        <w:rPr>
          <w:noProof/>
          <w:lang w:eastAsia="de-DE"/>
        </w:rPr>
        <w:pict>
          <v:shape id="_x0000_s1158" type="#_x0000_t202" style="position:absolute;left:0;text-align:left;margin-left:-.05pt;margin-top:32.2pt;width:462.45pt;height:77.95pt;z-index:251790336;mso-width-relative:margin;mso-height-relative:margin" fillcolor="white [3201]" strokecolor="#4bacc6 [3208]" strokeweight="1pt">
            <v:stroke dashstyle="dash"/>
            <v:shadow color="#868686"/>
            <v:textbox style="mso-next-textbox:#_x0000_s1158">
              <w:txbxContent>
                <w:p w:rsidR="009E284C" w:rsidRPr="007E0A5B" w:rsidRDefault="009E284C" w:rsidP="00472331">
                  <w:pPr>
                    <w:rPr>
                      <w:color w:val="auto"/>
                    </w:rPr>
                  </w:pPr>
                  <w:r w:rsidRPr="007E0A5B">
                    <w:rPr>
                      <w:color w:val="auto"/>
                    </w:rPr>
                    <w:t>Der Versuch kann genutzt werden, um eine eindrucksvolle exotherme Reaktion zu demonstri</w:t>
                  </w:r>
                  <w:r w:rsidRPr="007E0A5B">
                    <w:rPr>
                      <w:color w:val="auto"/>
                    </w:rPr>
                    <w:t>e</w:t>
                  </w:r>
                  <w:r w:rsidRPr="007E0A5B">
                    <w:rPr>
                      <w:color w:val="auto"/>
                    </w:rPr>
                    <w:t>ren, bei der die Energie nicht nur in Form von Wärme, sondern auch als Lichtblitze frei wird. Die SuS sollten hierzu wissen, was eine exotherme Reaktion ist oder es sich im Zuges des Ve</w:t>
                  </w:r>
                  <w:r w:rsidRPr="007E0A5B">
                    <w:rPr>
                      <w:color w:val="auto"/>
                    </w:rPr>
                    <w:t>r</w:t>
                  </w:r>
                  <w:r w:rsidRPr="007E0A5B">
                    <w:rPr>
                      <w:color w:val="auto"/>
                    </w:rPr>
                    <w:t>suchs erarbeiten.</w:t>
                  </w:r>
                </w:p>
              </w:txbxContent>
            </v:textbox>
            <w10:wrap type="square"/>
          </v:shape>
        </w:pict>
      </w:r>
      <w:bookmarkStart w:id="4" w:name="_Toc362959007"/>
      <w:r w:rsidR="00472331">
        <w:t xml:space="preserve">V </w:t>
      </w:r>
      <w:r w:rsidR="00123BFA">
        <w:t>2</w:t>
      </w:r>
      <w:r w:rsidR="00472331">
        <w:t xml:space="preserve"> – </w:t>
      </w:r>
      <w:r w:rsidR="00123BFA">
        <w:t>Blitze im Reagenzglas</w:t>
      </w:r>
      <w:bookmarkEnd w:id="4"/>
    </w:p>
    <w:p w:rsidR="00472331" w:rsidRDefault="00472331" w:rsidP="0047233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72331" w:rsidRPr="009C5E28" w:rsidTr="00472331">
        <w:tc>
          <w:tcPr>
            <w:tcW w:w="9322" w:type="dxa"/>
            <w:gridSpan w:val="9"/>
            <w:shd w:val="clear" w:color="auto" w:fill="4F81BD"/>
            <w:vAlign w:val="center"/>
          </w:tcPr>
          <w:p w:rsidR="00472331" w:rsidRPr="009C5E28" w:rsidRDefault="00472331" w:rsidP="00472331">
            <w:pPr>
              <w:spacing w:after="0"/>
              <w:jc w:val="center"/>
              <w:rPr>
                <w:b/>
                <w:bCs/>
              </w:rPr>
            </w:pPr>
            <w:r w:rsidRPr="009C5E28">
              <w:rPr>
                <w:b/>
                <w:bCs/>
              </w:rPr>
              <w:t>Gefahrenstoffe</w:t>
            </w:r>
          </w:p>
        </w:tc>
      </w:tr>
      <w:tr w:rsidR="00472331" w:rsidRPr="009C5E28" w:rsidTr="0047233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72331" w:rsidRPr="009C5E28" w:rsidRDefault="00123BFA" w:rsidP="00472331">
            <w:pPr>
              <w:spacing w:after="0" w:line="276" w:lineRule="auto"/>
              <w:jc w:val="center"/>
              <w:rPr>
                <w:b/>
                <w:bCs/>
              </w:rPr>
            </w:pPr>
            <w:r>
              <w:rPr>
                <w:sz w:val="20"/>
              </w:rPr>
              <w:t>Propanol</w:t>
            </w:r>
          </w:p>
        </w:tc>
        <w:tc>
          <w:tcPr>
            <w:tcW w:w="3177" w:type="dxa"/>
            <w:gridSpan w:val="3"/>
            <w:tcBorders>
              <w:top w:val="single" w:sz="8" w:space="0" w:color="4F81BD"/>
              <w:bottom w:val="single" w:sz="8" w:space="0" w:color="4F81BD"/>
            </w:tcBorders>
            <w:shd w:val="clear" w:color="auto" w:fill="auto"/>
            <w:vAlign w:val="center"/>
          </w:tcPr>
          <w:p w:rsidR="00472331" w:rsidRPr="009C5E28" w:rsidRDefault="00472331" w:rsidP="00EF47A3">
            <w:pPr>
              <w:spacing w:after="0"/>
              <w:jc w:val="center"/>
            </w:pPr>
            <w:r w:rsidRPr="009C5E28">
              <w:rPr>
                <w:sz w:val="20"/>
              </w:rPr>
              <w:t xml:space="preserve">H: </w:t>
            </w:r>
            <w:r w:rsidR="00EF47A3">
              <w:t>225, 318, 336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72331" w:rsidRPr="009C5E28" w:rsidRDefault="00472331" w:rsidP="00EF47A3">
            <w:pPr>
              <w:spacing w:after="0" w:line="240" w:lineRule="auto"/>
              <w:jc w:val="center"/>
            </w:pPr>
            <w:r w:rsidRPr="009C5E28">
              <w:rPr>
                <w:sz w:val="20"/>
              </w:rPr>
              <w:t xml:space="preserve">P: </w:t>
            </w:r>
            <w:r w:rsidR="00EF47A3">
              <w:t>210, 233, 305+351+338, 313, 280</w:t>
            </w:r>
          </w:p>
        </w:tc>
      </w:tr>
      <w:tr w:rsidR="00472331" w:rsidRPr="009C5E28" w:rsidTr="00472331">
        <w:trPr>
          <w:trHeight w:val="434"/>
        </w:trPr>
        <w:tc>
          <w:tcPr>
            <w:tcW w:w="3027" w:type="dxa"/>
            <w:gridSpan w:val="3"/>
            <w:shd w:val="clear" w:color="auto" w:fill="auto"/>
            <w:vAlign w:val="center"/>
          </w:tcPr>
          <w:p w:rsidR="00472331" w:rsidRPr="009C5E28" w:rsidRDefault="00123BFA" w:rsidP="00472331">
            <w:pPr>
              <w:spacing w:after="0" w:line="276" w:lineRule="auto"/>
              <w:jc w:val="center"/>
              <w:rPr>
                <w:bCs/>
                <w:sz w:val="20"/>
              </w:rPr>
            </w:pPr>
            <w:r>
              <w:rPr>
                <w:bCs/>
                <w:sz w:val="20"/>
              </w:rPr>
              <w:t>Konz. Schwefelsäure</w:t>
            </w:r>
          </w:p>
        </w:tc>
        <w:tc>
          <w:tcPr>
            <w:tcW w:w="3177" w:type="dxa"/>
            <w:gridSpan w:val="3"/>
            <w:shd w:val="clear" w:color="auto" w:fill="auto"/>
            <w:vAlign w:val="center"/>
          </w:tcPr>
          <w:p w:rsidR="00472331" w:rsidRPr="009C5E28" w:rsidRDefault="00472331" w:rsidP="00EF47A3">
            <w:pPr>
              <w:pStyle w:val="Beschriftung"/>
              <w:spacing w:after="0"/>
              <w:jc w:val="center"/>
              <w:rPr>
                <w:sz w:val="20"/>
              </w:rPr>
            </w:pPr>
            <w:r w:rsidRPr="009C5E28">
              <w:rPr>
                <w:sz w:val="20"/>
              </w:rPr>
              <w:t>H:</w:t>
            </w:r>
            <w:r w:rsidR="00EF47A3">
              <w:rPr>
                <w:sz w:val="20"/>
              </w:rPr>
              <w:t xml:space="preserve"> 314, 290</w:t>
            </w:r>
          </w:p>
        </w:tc>
        <w:tc>
          <w:tcPr>
            <w:tcW w:w="3118" w:type="dxa"/>
            <w:gridSpan w:val="3"/>
            <w:shd w:val="clear" w:color="auto" w:fill="auto"/>
            <w:vAlign w:val="center"/>
          </w:tcPr>
          <w:p w:rsidR="00472331" w:rsidRPr="009C5E28" w:rsidRDefault="00472331" w:rsidP="00EF47A3">
            <w:pPr>
              <w:pStyle w:val="Beschriftung"/>
              <w:spacing w:after="0"/>
              <w:jc w:val="center"/>
              <w:rPr>
                <w:sz w:val="20"/>
              </w:rPr>
            </w:pPr>
            <w:r w:rsidRPr="009C5E28">
              <w:rPr>
                <w:sz w:val="20"/>
              </w:rPr>
              <w:t>P:</w:t>
            </w:r>
            <w:r w:rsidR="00EF47A3">
              <w:rPr>
                <w:sz w:val="20"/>
              </w:rPr>
              <w:t xml:space="preserve"> 280, 301+330+331, 305+351+338, 309, 310</w:t>
            </w:r>
          </w:p>
        </w:tc>
      </w:tr>
      <w:tr w:rsidR="00123BFA" w:rsidRPr="009C5E28" w:rsidTr="00472331">
        <w:trPr>
          <w:trHeight w:val="434"/>
        </w:trPr>
        <w:tc>
          <w:tcPr>
            <w:tcW w:w="3027" w:type="dxa"/>
            <w:gridSpan w:val="3"/>
            <w:shd w:val="clear" w:color="auto" w:fill="auto"/>
            <w:vAlign w:val="center"/>
          </w:tcPr>
          <w:p w:rsidR="00123BFA" w:rsidRDefault="00EF47A3" w:rsidP="00472331">
            <w:pPr>
              <w:spacing w:after="0" w:line="276" w:lineRule="auto"/>
              <w:jc w:val="center"/>
              <w:rPr>
                <w:bCs/>
                <w:sz w:val="20"/>
              </w:rPr>
            </w:pPr>
            <w:r>
              <w:rPr>
                <w:bCs/>
                <w:sz w:val="20"/>
              </w:rPr>
              <w:t>Kaliumpermanganat</w:t>
            </w:r>
          </w:p>
        </w:tc>
        <w:tc>
          <w:tcPr>
            <w:tcW w:w="3177" w:type="dxa"/>
            <w:gridSpan w:val="3"/>
            <w:shd w:val="clear" w:color="auto" w:fill="auto"/>
            <w:vAlign w:val="center"/>
          </w:tcPr>
          <w:p w:rsidR="00123BFA" w:rsidRPr="009C5E28" w:rsidRDefault="00EF47A3" w:rsidP="00472331">
            <w:pPr>
              <w:pStyle w:val="Beschriftung"/>
              <w:spacing w:after="0"/>
              <w:jc w:val="center"/>
              <w:rPr>
                <w:sz w:val="20"/>
              </w:rPr>
            </w:pPr>
            <w:r>
              <w:rPr>
                <w:sz w:val="20"/>
              </w:rPr>
              <w:t>H: 272, 302, 410</w:t>
            </w:r>
          </w:p>
        </w:tc>
        <w:tc>
          <w:tcPr>
            <w:tcW w:w="3118" w:type="dxa"/>
            <w:gridSpan w:val="3"/>
            <w:shd w:val="clear" w:color="auto" w:fill="auto"/>
            <w:vAlign w:val="center"/>
          </w:tcPr>
          <w:p w:rsidR="00123BFA" w:rsidRPr="009C5E28" w:rsidRDefault="00EF47A3" w:rsidP="00472331">
            <w:pPr>
              <w:pStyle w:val="Beschriftung"/>
              <w:spacing w:after="0"/>
              <w:jc w:val="center"/>
              <w:rPr>
                <w:sz w:val="20"/>
              </w:rPr>
            </w:pPr>
            <w:r>
              <w:rPr>
                <w:sz w:val="20"/>
              </w:rPr>
              <w:t>P: 210, 273</w:t>
            </w:r>
          </w:p>
        </w:tc>
      </w:tr>
      <w:tr w:rsidR="00472331" w:rsidRPr="009C5E28" w:rsidTr="00472331">
        <w:tc>
          <w:tcPr>
            <w:tcW w:w="1009" w:type="dxa"/>
            <w:tcBorders>
              <w:top w:val="single" w:sz="8" w:space="0" w:color="4F81BD"/>
              <w:left w:val="single" w:sz="8" w:space="0" w:color="4F81BD"/>
              <w:bottom w:val="single" w:sz="8" w:space="0" w:color="4F81BD"/>
            </w:tcBorders>
            <w:shd w:val="clear" w:color="auto" w:fill="auto"/>
            <w:vAlign w:val="center"/>
          </w:tcPr>
          <w:p w:rsidR="00472331" w:rsidRPr="009C5E28" w:rsidRDefault="00472331" w:rsidP="00472331">
            <w:pPr>
              <w:spacing w:after="0"/>
              <w:jc w:val="center"/>
              <w:rPr>
                <w:b/>
                <w:bCs/>
              </w:rPr>
            </w:pPr>
            <w:r>
              <w:rPr>
                <w:b/>
                <w:noProof/>
                <w:lang w:eastAsia="de-DE"/>
              </w:rPr>
              <w:drawing>
                <wp:inline distT="0" distB="0" distL="0" distR="0">
                  <wp:extent cx="504190" cy="504190"/>
                  <wp:effectExtent l="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576431" w:rsidP="00472331">
            <w:pPr>
              <w:spacing w:after="0"/>
              <w:jc w:val="center"/>
            </w:pPr>
            <w:r>
              <w:rPr>
                <w:noProof/>
                <w:lang w:eastAsia="de-DE"/>
              </w:rPr>
              <w:drawing>
                <wp:inline distT="0" distB="0" distL="0" distR="0">
                  <wp:extent cx="499730" cy="499730"/>
                  <wp:effectExtent l="19050" t="0" r="0" b="0"/>
                  <wp:docPr id="56" name="Bild 24" descr="C:\Users\Anne\AppData\Local\Temp\Rar$DI09.276\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ne\AppData\Local\Temp\Rar$DI09.276\Brandfördernd.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99695" cy="49969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576431" w:rsidP="00472331">
            <w:pPr>
              <w:spacing w:after="0"/>
              <w:jc w:val="center"/>
            </w:pPr>
            <w:r>
              <w:rPr>
                <w:noProof/>
                <w:lang w:eastAsia="de-DE"/>
              </w:rPr>
              <w:drawing>
                <wp:inline distT="0" distB="0" distL="0" distR="0">
                  <wp:extent cx="530358" cy="530358"/>
                  <wp:effectExtent l="0" t="0" r="3042" b="0"/>
                  <wp:docPr id="57" name="Bild 25" descr="C:\Users\Anne\AppData\Local\Temp\Rar$DI12.286\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e\AppData\Local\Temp\Rar$DI12.286\Brennbar.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31591" cy="531591"/>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11175" cy="511175"/>
                  <wp:effectExtent l="0" t="0" r="0" b="0"/>
                  <wp:docPr id="1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72331" w:rsidRPr="009C5E28" w:rsidRDefault="00576431" w:rsidP="00472331">
            <w:pPr>
              <w:spacing w:after="0"/>
              <w:jc w:val="center"/>
            </w:pPr>
            <w:r>
              <w:rPr>
                <w:noProof/>
                <w:lang w:eastAsia="de-DE"/>
              </w:rPr>
              <w:drawing>
                <wp:inline distT="0" distB="0" distL="0" distR="0">
                  <wp:extent cx="489098" cy="489098"/>
                  <wp:effectExtent l="19050" t="0" r="6202" b="0"/>
                  <wp:docPr id="58" name="Bild 26" descr="C:\Users\Anne\AppData\Local\Temp\Rar$DI15.338\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ne\AppData\Local\Temp\Rar$DI15.338\Umweltgefahr.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95814" cy="495814"/>
                          </a:xfrm>
                          <a:prstGeom prst="rect">
                            <a:avLst/>
                          </a:prstGeom>
                          <a:noFill/>
                          <a:ln w="9525">
                            <a:noFill/>
                            <a:miter lim="800000"/>
                            <a:headEnd/>
                            <a:tailEnd/>
                          </a:ln>
                        </pic:spPr>
                      </pic:pic>
                    </a:graphicData>
                  </a:graphic>
                </wp:inline>
              </w:drawing>
            </w:r>
          </w:p>
        </w:tc>
      </w:tr>
    </w:tbl>
    <w:p w:rsidR="00D04E34" w:rsidRDefault="00D04E34" w:rsidP="00472331">
      <w:pPr>
        <w:tabs>
          <w:tab w:val="left" w:pos="1701"/>
          <w:tab w:val="left" w:pos="1985"/>
        </w:tabs>
        <w:ind w:left="1980" w:hanging="1980"/>
      </w:pPr>
    </w:p>
    <w:p w:rsidR="00472331" w:rsidRDefault="00472331" w:rsidP="00472331">
      <w:pPr>
        <w:tabs>
          <w:tab w:val="left" w:pos="1701"/>
          <w:tab w:val="left" w:pos="1985"/>
        </w:tabs>
        <w:ind w:left="1980" w:hanging="1980"/>
      </w:pPr>
      <w:r>
        <w:t xml:space="preserve">Materialien: </w:t>
      </w:r>
      <w:r>
        <w:tab/>
      </w:r>
      <w:r>
        <w:tab/>
      </w:r>
      <w:r w:rsidR="00711D92">
        <w:tab/>
      </w:r>
      <w:r w:rsidR="00711D92">
        <w:tab/>
      </w:r>
      <w:r w:rsidR="00EF47A3">
        <w:t>Reagenzglas, Stativ</w:t>
      </w:r>
    </w:p>
    <w:p w:rsidR="00472331" w:rsidRPr="00ED07C2" w:rsidRDefault="00472331" w:rsidP="00472331">
      <w:pPr>
        <w:tabs>
          <w:tab w:val="left" w:pos="1701"/>
          <w:tab w:val="left" w:pos="1985"/>
        </w:tabs>
        <w:ind w:left="1980" w:hanging="1980"/>
      </w:pPr>
      <w:r>
        <w:t>Chemikalien:</w:t>
      </w:r>
      <w:r>
        <w:tab/>
      </w:r>
      <w:r>
        <w:tab/>
      </w:r>
      <w:r w:rsidR="00711D92">
        <w:tab/>
      </w:r>
      <w:r w:rsidR="00711D92">
        <w:tab/>
      </w:r>
      <w:r w:rsidR="00EF47A3">
        <w:t xml:space="preserve">Propanol, </w:t>
      </w:r>
      <w:proofErr w:type="spellStart"/>
      <w:r w:rsidR="00EF47A3">
        <w:t>konz</w:t>
      </w:r>
      <w:proofErr w:type="spellEnd"/>
      <w:r w:rsidR="00EF47A3">
        <w:t>. Schwefelsäure, Kaliumpermanganat</w:t>
      </w:r>
    </w:p>
    <w:p w:rsidR="00EF47A3" w:rsidRDefault="00EF47A3" w:rsidP="00B6233D">
      <w:pPr>
        <w:ind w:left="2124" w:hanging="2124"/>
      </w:pPr>
      <w:r>
        <w:t xml:space="preserve">Durchführung: </w:t>
      </w:r>
      <w:r>
        <w:tab/>
        <w:t xml:space="preserve">In einem RG werden 5 mL Propanol mit 5 mL </w:t>
      </w:r>
      <w:proofErr w:type="spellStart"/>
      <w:r>
        <w:t>konz</w:t>
      </w:r>
      <w:proofErr w:type="spellEnd"/>
      <w:r>
        <w:t>. Schwefelsäure unte</w:t>
      </w:r>
      <w:r>
        <w:t>r</w:t>
      </w:r>
      <w:r>
        <w:t xml:space="preserve">schichtet. Das RG wird an einem Stativ befestigt und in einen dunklen </w:t>
      </w:r>
      <w:r>
        <w:lastRenderedPageBreak/>
        <w:t>Raum gestellt. Danach wird ein wenig Kaliumpermanganat hinzugegeben. Zum Abbrechen der Reaktion wird die Lösung in ein mit Wasser gefülltes Becherglas gegeben.</w:t>
      </w:r>
    </w:p>
    <w:p w:rsidR="00EF47A3" w:rsidRDefault="00EF47A3" w:rsidP="00EF47A3">
      <w:pPr>
        <w:ind w:left="2124" w:hanging="2124"/>
      </w:pPr>
      <w:r>
        <w:t>Beobachtung:</w:t>
      </w:r>
      <w:r>
        <w:tab/>
        <w:t>Die Kaliumpermanganatkr</w:t>
      </w:r>
      <w:r w:rsidR="007E0A5B">
        <w:t>istalle sinken zur Phasengrenze</w:t>
      </w:r>
      <w:r>
        <w:t xml:space="preserve"> zwischen Pr</w:t>
      </w:r>
      <w:r>
        <w:t>o</w:t>
      </w:r>
      <w:r>
        <w:t>panol und Schwefelsäure und es setzt eine Gasentwicklung ein. Nach ein</w:t>
      </w:r>
      <w:r>
        <w:t>i</w:t>
      </w:r>
      <w:r>
        <w:t xml:space="preserve">ger Zeit </w:t>
      </w:r>
      <w:r w:rsidR="007E0A5B">
        <w:t>ist in der unteren Phase eine Farbveränderung von farblos nach</w:t>
      </w:r>
      <w:r>
        <w:t xml:space="preserve"> violett </w:t>
      </w:r>
      <w:r w:rsidR="007E0A5B">
        <w:t xml:space="preserve">zu beobachten </w:t>
      </w:r>
      <w:r>
        <w:t>und an der Phasengrenze sind kleine Lichtblitze zu sehen. Die Lösung wird warm. Nach einiger Zeit bildet sich an der Schichtgrenze ein brauner Feststoff.</w:t>
      </w:r>
    </w:p>
    <w:p w:rsidR="00472331" w:rsidRDefault="00711D92" w:rsidP="004B6121">
      <w:pPr>
        <w:tabs>
          <w:tab w:val="left" w:pos="1701"/>
          <w:tab w:val="left" w:pos="1985"/>
        </w:tabs>
        <w:ind w:left="1980" w:hanging="1980"/>
        <w:jc w:val="center"/>
      </w:pPr>
      <w:r>
        <w:rPr>
          <w:noProof/>
          <w:lang w:eastAsia="de-DE"/>
        </w:rPr>
        <w:drawing>
          <wp:inline distT="0" distB="0" distL="0" distR="0">
            <wp:extent cx="1205901" cy="2468684"/>
            <wp:effectExtent l="19050" t="0" r="0" b="0"/>
            <wp:docPr id="78"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208276" cy="2473545"/>
                    </a:xfrm>
                    <a:prstGeom prst="rect">
                      <a:avLst/>
                    </a:prstGeom>
                    <a:noFill/>
                    <a:ln w="9525">
                      <a:noFill/>
                      <a:miter lim="800000"/>
                      <a:headEnd/>
                      <a:tailEnd/>
                    </a:ln>
                  </pic:spPr>
                </pic:pic>
              </a:graphicData>
            </a:graphic>
          </wp:inline>
        </w:drawing>
      </w:r>
      <w:r w:rsidR="001B4471">
        <w:rPr>
          <w:noProof/>
          <w:lang w:eastAsia="de-DE"/>
        </w:rPr>
        <w:drawing>
          <wp:inline distT="0" distB="0" distL="0" distR="0">
            <wp:extent cx="1192359" cy="2464207"/>
            <wp:effectExtent l="19050" t="0" r="7791" b="0"/>
            <wp:docPr id="79"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194239" cy="2468093"/>
                    </a:xfrm>
                    <a:prstGeom prst="rect">
                      <a:avLst/>
                    </a:prstGeom>
                    <a:noFill/>
                    <a:ln w="9525">
                      <a:noFill/>
                      <a:miter lim="800000"/>
                      <a:headEnd/>
                      <a:tailEnd/>
                    </a:ln>
                  </pic:spPr>
                </pic:pic>
              </a:graphicData>
            </a:graphic>
          </wp:inline>
        </w:drawing>
      </w:r>
      <w:r w:rsidR="004B6121">
        <w:rPr>
          <w:noProof/>
          <w:lang w:eastAsia="de-DE"/>
        </w:rPr>
        <w:drawing>
          <wp:inline distT="0" distB="0" distL="0" distR="0">
            <wp:extent cx="1191415" cy="2467154"/>
            <wp:effectExtent l="19050" t="0" r="8735" b="0"/>
            <wp:docPr id="80"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191415" cy="2467154"/>
                    </a:xfrm>
                    <a:prstGeom prst="rect">
                      <a:avLst/>
                    </a:prstGeom>
                    <a:noFill/>
                    <a:ln w="9525">
                      <a:noFill/>
                      <a:miter lim="800000"/>
                      <a:headEnd/>
                      <a:tailEnd/>
                    </a:ln>
                  </pic:spPr>
                </pic:pic>
              </a:graphicData>
            </a:graphic>
          </wp:inline>
        </w:drawing>
      </w:r>
    </w:p>
    <w:p w:rsidR="00472331" w:rsidRDefault="00472331" w:rsidP="00472331">
      <w:pPr>
        <w:pStyle w:val="Beschriftung"/>
        <w:jc w:val="left"/>
      </w:pPr>
      <w:r>
        <w:t xml:space="preserve">Abb. </w:t>
      </w:r>
      <w:r w:rsidR="00EF47A3">
        <w:t>2</w:t>
      </w:r>
      <w:r>
        <w:t xml:space="preserve"> - </w:t>
      </w:r>
      <w:r>
        <w:rPr>
          <w:noProof/>
        </w:rPr>
        <w:t xml:space="preserve"> </w:t>
      </w:r>
      <w:r w:rsidR="00EF47A3">
        <w:rPr>
          <w:noProof/>
        </w:rPr>
        <w:t>Reaktion von Kaliumpermanganat mit konz. Schwefelsäure und Propanol</w:t>
      </w:r>
      <w:r w:rsidR="007E0A5B">
        <w:rPr>
          <w:noProof/>
        </w:rPr>
        <w:t xml:space="preserve"> im zeitlichen Verlauf (von links nach rechts)</w:t>
      </w:r>
      <w:r w:rsidR="00EF47A3">
        <w:rPr>
          <w:noProof/>
        </w:rPr>
        <w:t>.</w:t>
      </w:r>
    </w:p>
    <w:p w:rsidR="00472331" w:rsidRDefault="00472331" w:rsidP="00FE2BF9">
      <w:pPr>
        <w:tabs>
          <w:tab w:val="left" w:pos="1701"/>
          <w:tab w:val="left" w:pos="1985"/>
        </w:tabs>
        <w:ind w:left="2124" w:hanging="2124"/>
      </w:pPr>
      <w:r>
        <w:t>Deutung:</w:t>
      </w:r>
      <w:r>
        <w:tab/>
      </w:r>
      <w:r>
        <w:tab/>
      </w:r>
      <w:r w:rsidR="00FE2BF9">
        <w:tab/>
        <w:t>Bei der Reaktion des Permanganats mit Schwefelsäure entsteht Manga</w:t>
      </w:r>
      <w:r w:rsidR="00FE2BF9">
        <w:t>n</w:t>
      </w:r>
      <w:r w:rsidR="00FE2BF9">
        <w:t>heptoxid, welches, wenn es in Kontakt mit Alkohol kommt, explosion</w:t>
      </w:r>
      <w:r w:rsidR="00FE2BF9">
        <w:t>s</w:t>
      </w:r>
      <w:r w:rsidR="00FE2BF9">
        <w:t>artig in einer exothermen Reaktion zu Braunstein und Sauerstoff zerfällt.</w:t>
      </w:r>
    </w:p>
    <w:p w:rsidR="00FE2BF9" w:rsidRPr="00FE2BF9" w:rsidRDefault="00FE2BF9" w:rsidP="00FE2BF9">
      <w:pPr>
        <w:tabs>
          <w:tab w:val="left" w:pos="1701"/>
          <w:tab w:val="left" w:pos="1985"/>
        </w:tabs>
        <w:ind w:left="2124" w:hanging="2124"/>
        <w:rPr>
          <w:vertAlign w:val="subscript"/>
          <w:lang w:val="en-US"/>
        </w:rPr>
      </w:pPr>
      <w:r>
        <w:tab/>
      </w:r>
      <w:r>
        <w:tab/>
      </w:r>
      <w:r>
        <w:tab/>
      </w:r>
      <w:r w:rsidRPr="00FE2BF9">
        <w:rPr>
          <w:lang w:val="en-US"/>
        </w:rPr>
        <w:t>2 Mn</w:t>
      </w:r>
      <w:r w:rsidRPr="00FE2BF9">
        <w:rPr>
          <w:vertAlign w:val="subscript"/>
          <w:lang w:val="en-US"/>
        </w:rPr>
        <w:t>2</w:t>
      </w:r>
      <w:r w:rsidRPr="00FE2BF9">
        <w:rPr>
          <w:lang w:val="en-US"/>
        </w:rPr>
        <w:t>O</w:t>
      </w:r>
      <w:r w:rsidRPr="00FE2BF9">
        <w:rPr>
          <w:vertAlign w:val="subscript"/>
          <w:lang w:val="en-US"/>
        </w:rPr>
        <w:t>7 (l)</w:t>
      </w:r>
      <w:r w:rsidRPr="00FE2BF9">
        <w:rPr>
          <w:lang w:val="en-US"/>
        </w:rPr>
        <w:t xml:space="preserve"> </w:t>
      </w:r>
      <w:r>
        <w:sym w:font="Wingdings" w:char="F0E0"/>
      </w:r>
      <w:r w:rsidRPr="00FE2BF9">
        <w:rPr>
          <w:lang w:val="en-US"/>
        </w:rPr>
        <w:t xml:space="preserve"> 4 MnO</w:t>
      </w:r>
      <w:r w:rsidRPr="00FE2BF9">
        <w:rPr>
          <w:vertAlign w:val="subscript"/>
          <w:lang w:val="en-US"/>
        </w:rPr>
        <w:t>2 (s)</w:t>
      </w:r>
      <w:r w:rsidRPr="00FE2BF9">
        <w:rPr>
          <w:lang w:val="en-US"/>
        </w:rPr>
        <w:t xml:space="preserve"> +3 O</w:t>
      </w:r>
      <w:r w:rsidRPr="00FE2BF9">
        <w:rPr>
          <w:vertAlign w:val="subscript"/>
          <w:lang w:val="en-US"/>
        </w:rPr>
        <w:t>2 (g</w:t>
      </w:r>
      <w:r>
        <w:rPr>
          <w:vertAlign w:val="subscript"/>
          <w:lang w:val="en-US"/>
        </w:rPr>
        <w:t>)</w:t>
      </w:r>
    </w:p>
    <w:p w:rsidR="00D70C5B" w:rsidRDefault="00D70C5B" w:rsidP="00B6233D">
      <w:pPr>
        <w:tabs>
          <w:tab w:val="left" w:pos="1701"/>
          <w:tab w:val="left" w:pos="1985"/>
        </w:tabs>
        <w:ind w:left="1980" w:hanging="1980"/>
        <w:rPr>
          <w:rFonts w:eastAsiaTheme="minorEastAsia"/>
        </w:rPr>
      </w:pPr>
      <w:r>
        <w:t xml:space="preserve">Entsorgung: </w:t>
      </w:r>
      <w:r>
        <w:tab/>
      </w:r>
      <w:r>
        <w:tab/>
      </w:r>
      <w:r>
        <w:tab/>
      </w:r>
      <w:r>
        <w:tab/>
      </w:r>
      <w:r w:rsidR="007E0A5B">
        <w:t>Die Lösungen sind im Säure-Base-Behälter zu entsorgen.</w:t>
      </w:r>
    </w:p>
    <w:p w:rsidR="00EF47A3" w:rsidRDefault="00472331" w:rsidP="00474936">
      <w:pPr>
        <w:ind w:left="2124" w:hanging="2124"/>
      </w:pPr>
      <w:r>
        <w:t>Literatur:</w:t>
      </w:r>
      <w:r>
        <w:tab/>
      </w:r>
      <w:r w:rsidR="00474936">
        <w:t xml:space="preserve">H. Schmidtkunz, W. </w:t>
      </w:r>
      <w:proofErr w:type="spellStart"/>
      <w:r w:rsidR="00474936">
        <w:t>Rentzsch</w:t>
      </w:r>
      <w:proofErr w:type="spellEnd"/>
      <w:r w:rsidR="00474936">
        <w:t xml:space="preserve">, Chemische Freihandversuche, kleine Versuche mit großer Wirkung, Band 1, </w:t>
      </w:r>
      <w:proofErr w:type="spellStart"/>
      <w:r w:rsidR="00474936">
        <w:t>Aulis</w:t>
      </w:r>
      <w:proofErr w:type="spellEnd"/>
      <w:r w:rsidR="00474936">
        <w:t xml:space="preserve"> Verlag (2011), </w:t>
      </w:r>
      <w:r w:rsidR="00EF47A3">
        <w:t>S. 65</w:t>
      </w:r>
    </w:p>
    <w:p w:rsidR="00472331" w:rsidRPr="006E32AF" w:rsidRDefault="008140F1" w:rsidP="00472331">
      <w:pPr>
        <w:tabs>
          <w:tab w:val="left" w:pos="1701"/>
          <w:tab w:val="left" w:pos="1985"/>
        </w:tabs>
        <w:ind w:left="1980" w:hanging="1980"/>
        <w:rPr>
          <w:rFonts w:eastAsiaTheme="minorEastAsia"/>
        </w:rPr>
      </w:pPr>
      <w:r>
        <w:pict>
          <v:shape id="_x0000_s1191" type="#_x0000_t202" style="width:462.45pt;height:99.2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1">
              <w:txbxContent>
                <w:p w:rsidR="009E284C" w:rsidRPr="007E0A5B" w:rsidRDefault="009E284C" w:rsidP="00472331">
                  <w:pPr>
                    <w:rPr>
                      <w:color w:val="auto"/>
                    </w:rPr>
                  </w:pPr>
                  <w:r w:rsidRPr="007E0A5B">
                    <w:rPr>
                      <w:b/>
                      <w:color w:val="auto"/>
                    </w:rPr>
                    <w:t xml:space="preserve">Unterrichtsanschlüsse </w:t>
                  </w:r>
                  <w:r w:rsidRPr="007E0A5B">
                    <w:rPr>
                      <w:color w:val="auto"/>
                    </w:rPr>
                    <w:t>Der Versuch kann als eindrucksvoller Einstieg in die Energetik chemischer Reaktionen verwendet werden. Es ist bei der Demonstration jedoch zu beachten, dass es einige Zeit dauert, bis die Lichtblitze auftreten und dass nicht zu viel Kaliumpermanganat eingesetzt wird. Alternativ kann auch das Gummibärchen in der Hölle vorgeführt werden (siehe V 3).</w:t>
                  </w:r>
                </w:p>
              </w:txbxContent>
            </v:textbox>
            <w10:anchorlock/>
          </v:shape>
        </w:pict>
      </w:r>
    </w:p>
    <w:p w:rsidR="00D04E34" w:rsidRPr="00686CD3" w:rsidRDefault="008140F1" w:rsidP="00686CD3">
      <w:pPr>
        <w:pStyle w:val="berschrift2"/>
      </w:pPr>
      <w:r>
        <w:rPr>
          <w:noProof/>
          <w:lang w:eastAsia="de-DE"/>
        </w:rPr>
        <w:pict>
          <v:shape id="_x0000_s1171" type="#_x0000_t202" style="position:absolute;left:0;text-align:left;margin-left:-.05pt;margin-top:32.2pt;width:462.45pt;height:41pt;z-index:251802624;mso-width-relative:margin;mso-height-relative:margin" fillcolor="white [3201]" strokecolor="#4bacc6 [3208]" strokeweight="1pt">
            <v:stroke dashstyle="dash"/>
            <v:shadow color="#868686"/>
            <v:textbox style="mso-next-textbox:#_x0000_s1171">
              <w:txbxContent>
                <w:p w:rsidR="009E284C" w:rsidRPr="007E0A5B" w:rsidRDefault="009E284C" w:rsidP="00D04E34">
                  <w:pPr>
                    <w:rPr>
                      <w:color w:val="auto"/>
                    </w:rPr>
                  </w:pPr>
                  <w:r w:rsidRPr="007E0A5B">
                    <w:rPr>
                      <w:color w:val="auto"/>
                    </w:rPr>
                    <w:t xml:space="preserve">Bei dem Versuch handelt es sich um ein </w:t>
                  </w:r>
                  <w:r>
                    <w:rPr>
                      <w:color w:val="auto"/>
                    </w:rPr>
                    <w:t>Demonstrationsexperiment zur</w:t>
                  </w:r>
                  <w:r w:rsidRPr="007E0A5B">
                    <w:rPr>
                      <w:color w:val="auto"/>
                    </w:rPr>
                    <w:t xml:space="preserve"> exothermen Reaktion. Hierzu wird ein Gummibärchen in geschmolzenes Kaliumchlorat gegeben.</w:t>
                  </w:r>
                </w:p>
              </w:txbxContent>
            </v:textbox>
            <w10:wrap type="square"/>
          </v:shape>
        </w:pict>
      </w:r>
      <w:bookmarkStart w:id="5" w:name="_Toc362959008"/>
      <w:r w:rsidR="00D04E34">
        <w:t>V 3 – Gummibärchen in der Hölle</w:t>
      </w:r>
      <w:bookmarkEnd w:id="5"/>
    </w:p>
    <w:p w:rsidR="00D04E34" w:rsidRDefault="00D04E34" w:rsidP="00D04E34"/>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04E34" w:rsidRPr="009C5E28" w:rsidTr="00C50A61">
        <w:tc>
          <w:tcPr>
            <w:tcW w:w="9322" w:type="dxa"/>
            <w:gridSpan w:val="9"/>
            <w:shd w:val="clear" w:color="auto" w:fill="4F81BD"/>
            <w:vAlign w:val="center"/>
          </w:tcPr>
          <w:p w:rsidR="00D04E34" w:rsidRPr="009C5E28" w:rsidRDefault="00D04E34" w:rsidP="00C50A61">
            <w:pPr>
              <w:spacing w:after="0"/>
              <w:jc w:val="center"/>
              <w:rPr>
                <w:b/>
                <w:bCs/>
              </w:rPr>
            </w:pPr>
            <w:r w:rsidRPr="009C5E28">
              <w:rPr>
                <w:b/>
                <w:bCs/>
              </w:rPr>
              <w:t>Gefahrenstoffe</w:t>
            </w:r>
          </w:p>
        </w:tc>
      </w:tr>
      <w:tr w:rsidR="00D04E34" w:rsidRPr="009C5E28" w:rsidTr="00C50A6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04E34" w:rsidRPr="009C5E28" w:rsidRDefault="00D04E34" w:rsidP="00C50A61">
            <w:pPr>
              <w:spacing w:after="0" w:line="276" w:lineRule="auto"/>
              <w:jc w:val="center"/>
              <w:rPr>
                <w:b/>
                <w:bCs/>
              </w:rPr>
            </w:pPr>
            <w:r>
              <w:rPr>
                <w:sz w:val="20"/>
              </w:rPr>
              <w:t>Kaliumchlorat</w:t>
            </w:r>
          </w:p>
        </w:tc>
        <w:tc>
          <w:tcPr>
            <w:tcW w:w="3177" w:type="dxa"/>
            <w:gridSpan w:val="3"/>
            <w:tcBorders>
              <w:top w:val="single" w:sz="8" w:space="0" w:color="4F81BD"/>
              <w:bottom w:val="single" w:sz="8" w:space="0" w:color="4F81BD"/>
            </w:tcBorders>
            <w:shd w:val="clear" w:color="auto" w:fill="auto"/>
            <w:vAlign w:val="center"/>
          </w:tcPr>
          <w:p w:rsidR="00D04E34" w:rsidRPr="009C5E28" w:rsidRDefault="00D04E34" w:rsidP="00D04E34">
            <w:pPr>
              <w:spacing w:after="0"/>
              <w:jc w:val="center"/>
            </w:pPr>
            <w:r w:rsidRPr="009C5E28">
              <w:rPr>
                <w:sz w:val="20"/>
              </w:rPr>
              <w:t xml:space="preserve">H: </w:t>
            </w:r>
            <w:r>
              <w:t>271, 332, 302, 411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04E34" w:rsidRPr="009C5E28" w:rsidRDefault="00D04E34" w:rsidP="00D04E34">
            <w:pPr>
              <w:spacing w:after="0" w:line="240" w:lineRule="auto"/>
              <w:jc w:val="center"/>
            </w:pPr>
            <w:r w:rsidRPr="009C5E28">
              <w:rPr>
                <w:sz w:val="20"/>
              </w:rPr>
              <w:t xml:space="preserve">P: </w:t>
            </w:r>
            <w:r>
              <w:t>210, 221, 273</w:t>
            </w:r>
          </w:p>
        </w:tc>
      </w:tr>
      <w:tr w:rsidR="00D04E34" w:rsidRPr="009C5E28" w:rsidTr="00C50A61">
        <w:tc>
          <w:tcPr>
            <w:tcW w:w="1009" w:type="dxa"/>
            <w:tcBorders>
              <w:top w:val="single" w:sz="8" w:space="0" w:color="4F81BD"/>
              <w:left w:val="single" w:sz="8" w:space="0" w:color="4F81BD"/>
              <w:bottom w:val="single" w:sz="8" w:space="0" w:color="4F81BD"/>
            </w:tcBorders>
            <w:shd w:val="clear" w:color="auto" w:fill="auto"/>
            <w:vAlign w:val="center"/>
          </w:tcPr>
          <w:p w:rsidR="00D04E34" w:rsidRPr="009C5E28" w:rsidRDefault="00D04E34" w:rsidP="00C50A61">
            <w:pPr>
              <w:spacing w:after="0"/>
              <w:jc w:val="center"/>
              <w:rPr>
                <w:b/>
                <w:bCs/>
              </w:rPr>
            </w:pPr>
            <w:r>
              <w:rPr>
                <w:b/>
                <w:noProof/>
                <w:lang w:eastAsia="de-DE"/>
              </w:rPr>
              <w:drawing>
                <wp:inline distT="0" distB="0" distL="0" distR="0">
                  <wp:extent cx="504190" cy="504190"/>
                  <wp:effectExtent l="19050" t="0" r="0" b="0"/>
                  <wp:docPr id="8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04E34" w:rsidRPr="009C5E28" w:rsidRDefault="00FB5B73" w:rsidP="00C50A61">
            <w:pPr>
              <w:spacing w:after="0"/>
              <w:jc w:val="center"/>
            </w:pPr>
            <w:r w:rsidRPr="00FB5B73">
              <w:rPr>
                <w:noProof/>
                <w:lang w:eastAsia="de-DE"/>
              </w:rPr>
              <w:drawing>
                <wp:inline distT="0" distB="0" distL="0" distR="0">
                  <wp:extent cx="499730" cy="499730"/>
                  <wp:effectExtent l="19050" t="0" r="0" b="0"/>
                  <wp:docPr id="2" name="Bild 24" descr="C:\Users\Anne\AppData\Local\Temp\Rar$DI09.276\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ne\AppData\Local\Temp\Rar$DI09.276\Brandfördernd.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99695" cy="49969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04E34" w:rsidRPr="009C5E28" w:rsidRDefault="00D04E34" w:rsidP="00C50A61">
            <w:pPr>
              <w:spacing w:after="0"/>
              <w:jc w:val="center"/>
            </w:pPr>
            <w:r>
              <w:rPr>
                <w:noProof/>
                <w:lang w:eastAsia="de-DE"/>
              </w:rPr>
              <w:drawing>
                <wp:inline distT="0" distB="0" distL="0" distR="0">
                  <wp:extent cx="504190" cy="504190"/>
                  <wp:effectExtent l="19050" t="0" r="0" b="0"/>
                  <wp:docPr id="8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04E34" w:rsidRPr="009C5E28" w:rsidRDefault="00D04E34" w:rsidP="00C50A61">
            <w:pPr>
              <w:spacing w:after="0"/>
              <w:jc w:val="center"/>
            </w:pPr>
            <w:r>
              <w:rPr>
                <w:noProof/>
                <w:lang w:eastAsia="de-DE"/>
              </w:rPr>
              <w:drawing>
                <wp:inline distT="0" distB="0" distL="0" distR="0">
                  <wp:extent cx="504190" cy="504190"/>
                  <wp:effectExtent l="0" t="0" r="0" b="0"/>
                  <wp:docPr id="9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04E34" w:rsidRPr="009C5E28" w:rsidRDefault="00D04E34" w:rsidP="00C50A61">
            <w:pPr>
              <w:spacing w:after="0"/>
              <w:jc w:val="center"/>
            </w:pPr>
            <w:r>
              <w:rPr>
                <w:noProof/>
                <w:lang w:eastAsia="de-DE"/>
              </w:rPr>
              <w:drawing>
                <wp:inline distT="0" distB="0" distL="0" distR="0">
                  <wp:extent cx="504190" cy="504190"/>
                  <wp:effectExtent l="0" t="0" r="0" b="0"/>
                  <wp:docPr id="9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04E34" w:rsidRPr="009C5E28" w:rsidRDefault="00D04E34" w:rsidP="00C50A61">
            <w:pPr>
              <w:spacing w:after="0"/>
              <w:jc w:val="center"/>
            </w:pPr>
            <w:r>
              <w:rPr>
                <w:noProof/>
                <w:lang w:eastAsia="de-DE"/>
              </w:rPr>
              <w:drawing>
                <wp:inline distT="0" distB="0" distL="0" distR="0">
                  <wp:extent cx="504190" cy="504190"/>
                  <wp:effectExtent l="0" t="0" r="0" b="0"/>
                  <wp:docPr id="9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04E34" w:rsidRPr="009C5E28" w:rsidRDefault="00D04E34" w:rsidP="00C50A61">
            <w:pPr>
              <w:spacing w:after="0"/>
              <w:jc w:val="center"/>
            </w:pPr>
            <w:r>
              <w:rPr>
                <w:noProof/>
                <w:lang w:eastAsia="de-DE"/>
              </w:rPr>
              <w:drawing>
                <wp:inline distT="0" distB="0" distL="0" distR="0">
                  <wp:extent cx="504190" cy="504190"/>
                  <wp:effectExtent l="0" t="0" r="0" b="0"/>
                  <wp:docPr id="9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04E34" w:rsidRPr="009C5E28" w:rsidRDefault="00D04E34" w:rsidP="00C50A61">
            <w:pPr>
              <w:spacing w:after="0"/>
              <w:jc w:val="center"/>
            </w:pPr>
            <w:r>
              <w:rPr>
                <w:noProof/>
                <w:lang w:eastAsia="de-DE"/>
              </w:rPr>
              <w:drawing>
                <wp:inline distT="0" distB="0" distL="0" distR="0">
                  <wp:extent cx="511175" cy="511175"/>
                  <wp:effectExtent l="0" t="0" r="0" b="0"/>
                  <wp:docPr id="9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04E34" w:rsidRPr="009C5E28" w:rsidRDefault="00FB5B73" w:rsidP="00C50A61">
            <w:pPr>
              <w:spacing w:after="0"/>
              <w:jc w:val="center"/>
            </w:pPr>
            <w:r w:rsidRPr="00FB5B73">
              <w:rPr>
                <w:noProof/>
                <w:lang w:eastAsia="de-DE"/>
              </w:rPr>
              <w:drawing>
                <wp:inline distT="0" distB="0" distL="0" distR="0">
                  <wp:extent cx="489098" cy="489098"/>
                  <wp:effectExtent l="19050" t="0" r="6202" b="0"/>
                  <wp:docPr id="3" name="Bild 26" descr="C:\Users\Anne\AppData\Local\Temp\Rar$DI15.338\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ne\AppData\Local\Temp\Rar$DI15.338\Umweltgefahr.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95814" cy="495814"/>
                          </a:xfrm>
                          <a:prstGeom prst="rect">
                            <a:avLst/>
                          </a:prstGeom>
                          <a:noFill/>
                          <a:ln w="9525">
                            <a:noFill/>
                            <a:miter lim="800000"/>
                            <a:headEnd/>
                            <a:tailEnd/>
                          </a:ln>
                        </pic:spPr>
                      </pic:pic>
                    </a:graphicData>
                  </a:graphic>
                </wp:inline>
              </w:drawing>
            </w:r>
          </w:p>
        </w:tc>
      </w:tr>
    </w:tbl>
    <w:p w:rsidR="00D04E34" w:rsidRDefault="00D04E34" w:rsidP="00D04E34">
      <w:pPr>
        <w:tabs>
          <w:tab w:val="left" w:pos="1701"/>
          <w:tab w:val="left" w:pos="1985"/>
        </w:tabs>
        <w:ind w:left="1980" w:hanging="1980"/>
      </w:pPr>
    </w:p>
    <w:p w:rsidR="00D04E34" w:rsidRDefault="00D04E34" w:rsidP="00D04E34">
      <w:pPr>
        <w:tabs>
          <w:tab w:val="left" w:pos="1701"/>
          <w:tab w:val="left" w:pos="1985"/>
        </w:tabs>
        <w:ind w:left="1980" w:hanging="1980"/>
      </w:pPr>
      <w:r>
        <w:t xml:space="preserve">Materialien: </w:t>
      </w:r>
      <w:r>
        <w:tab/>
      </w:r>
      <w:r>
        <w:tab/>
      </w:r>
      <w:r>
        <w:tab/>
      </w:r>
      <w:r>
        <w:tab/>
      </w:r>
      <w:proofErr w:type="spellStart"/>
      <w:r w:rsidR="007A06A6">
        <w:t>Duran</w:t>
      </w:r>
      <w:r>
        <w:t>glas</w:t>
      </w:r>
      <w:proofErr w:type="spellEnd"/>
      <w:r>
        <w:t>, Stativ, Bunsenbrenner, Gummibärchen</w:t>
      </w:r>
    </w:p>
    <w:p w:rsidR="00D04E34" w:rsidRPr="00ED07C2" w:rsidRDefault="00D04E34" w:rsidP="00D04E34">
      <w:pPr>
        <w:tabs>
          <w:tab w:val="left" w:pos="1701"/>
          <w:tab w:val="left" w:pos="1985"/>
        </w:tabs>
        <w:ind w:left="1980" w:hanging="1980"/>
      </w:pPr>
      <w:r>
        <w:t>Chemikalien:</w:t>
      </w:r>
      <w:r>
        <w:tab/>
      </w:r>
      <w:r>
        <w:tab/>
      </w:r>
      <w:r>
        <w:tab/>
      </w:r>
      <w:r>
        <w:tab/>
        <w:t>Kaliumchlorat</w:t>
      </w:r>
    </w:p>
    <w:p w:rsidR="00D04E34" w:rsidRDefault="00D04E34" w:rsidP="00D04E34">
      <w:pPr>
        <w:ind w:left="2124" w:hanging="2124"/>
      </w:pPr>
      <w:r>
        <w:t xml:space="preserve">Durchführung: </w:t>
      </w:r>
      <w:r>
        <w:tab/>
        <w:t>In einem RG wird etwas Kaliumchlorat zum Schmelzen gebracht und anschließend ein Gummibärchen hi</w:t>
      </w:r>
      <w:r w:rsidR="005A1745">
        <w:t>n</w:t>
      </w:r>
      <w:r>
        <w:t>zugegeben.</w:t>
      </w:r>
    </w:p>
    <w:p w:rsidR="00D04E34" w:rsidRDefault="00D04E34" w:rsidP="00D04E34">
      <w:pPr>
        <w:ind w:left="2124" w:hanging="2124"/>
      </w:pPr>
      <w:r>
        <w:t>Beobachtung:</w:t>
      </w:r>
      <w:r>
        <w:tab/>
      </w:r>
      <w:r w:rsidR="00F24041">
        <w:t xml:space="preserve">Das weiße pulvrige Kaliumchlorat schmilzt beim </w:t>
      </w:r>
      <w:r w:rsidR="005A1745">
        <w:t>E</w:t>
      </w:r>
      <w:r w:rsidR="00F24041">
        <w:t xml:space="preserve">rhitzen zu einer farblosen, klaren Flüssigkeit. Wird ein Gummibärchen hinzugegeben, sind eine heftige Flammenbildung, Rauch und lodernde Geräusche zu vernehmen. Es bildet sich ein weißer Feststoff, der von braun-schwarzen Schichten durchzogen ist. </w:t>
      </w:r>
    </w:p>
    <w:p w:rsidR="005A1745" w:rsidRDefault="005A1745" w:rsidP="005A1745">
      <w:pPr>
        <w:ind w:left="2124" w:hanging="2124"/>
        <w:jc w:val="center"/>
      </w:pPr>
      <w:r>
        <w:rPr>
          <w:noProof/>
          <w:lang w:eastAsia="de-DE"/>
        </w:rPr>
        <w:drawing>
          <wp:inline distT="0" distB="0" distL="0" distR="0">
            <wp:extent cx="1628997" cy="3359888"/>
            <wp:effectExtent l="19050" t="0" r="9303" b="0"/>
            <wp:docPr id="32" name="Bild 14" descr="F:\DCIM\100CANON\IMG_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0CANON\IMG_1300.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628997" cy="3359888"/>
                    </a:xfrm>
                    <a:prstGeom prst="rect">
                      <a:avLst/>
                    </a:prstGeom>
                    <a:noFill/>
                    <a:ln w="9525">
                      <a:noFill/>
                      <a:miter lim="800000"/>
                      <a:headEnd/>
                      <a:tailEnd/>
                    </a:ln>
                  </pic:spPr>
                </pic:pic>
              </a:graphicData>
            </a:graphic>
          </wp:inline>
        </w:drawing>
      </w:r>
    </w:p>
    <w:p w:rsidR="00D04E34" w:rsidRDefault="00D04E34" w:rsidP="00D04E34">
      <w:pPr>
        <w:pStyle w:val="Beschriftung"/>
        <w:jc w:val="left"/>
      </w:pPr>
      <w:r>
        <w:t>A</w:t>
      </w:r>
      <w:r w:rsidR="00F24041">
        <w:t>bb. 3</w:t>
      </w:r>
      <w:r>
        <w:t xml:space="preserve"> - </w:t>
      </w:r>
      <w:r>
        <w:rPr>
          <w:noProof/>
        </w:rPr>
        <w:t xml:space="preserve"> </w:t>
      </w:r>
      <w:r w:rsidR="00F24041">
        <w:rPr>
          <w:noProof/>
        </w:rPr>
        <w:t>Gummibärchen in der Hölle</w:t>
      </w:r>
      <w:r>
        <w:rPr>
          <w:noProof/>
        </w:rPr>
        <w:t>.</w:t>
      </w:r>
    </w:p>
    <w:p w:rsidR="00D04E34" w:rsidRDefault="00D04E34" w:rsidP="00D70C5B">
      <w:pPr>
        <w:tabs>
          <w:tab w:val="left" w:pos="1701"/>
          <w:tab w:val="left" w:pos="1985"/>
        </w:tabs>
        <w:ind w:left="2124" w:hanging="2124"/>
      </w:pPr>
      <w:r>
        <w:t>Deutung:</w:t>
      </w:r>
      <w:r>
        <w:tab/>
      </w:r>
      <w:r>
        <w:tab/>
      </w:r>
      <w:r w:rsidR="00D70C5B">
        <w:tab/>
        <w:t>Der Kohlenstoff des Gummibärchens wird in einer heftigen exothermen Reaktion zu Kohlenstoffdioxid oxidiert.</w:t>
      </w:r>
    </w:p>
    <w:p w:rsidR="00D70C5B" w:rsidRPr="00D70C5B" w:rsidRDefault="00D70C5B" w:rsidP="00D70C5B">
      <w:pPr>
        <w:tabs>
          <w:tab w:val="left" w:pos="1701"/>
          <w:tab w:val="left" w:pos="1985"/>
        </w:tabs>
        <w:ind w:left="2124" w:hanging="2124"/>
        <w:rPr>
          <w:rFonts w:eastAsiaTheme="minorEastAsia"/>
          <w:vertAlign w:val="subscript"/>
          <w:lang w:val="en-US"/>
        </w:rPr>
      </w:pPr>
      <w:r>
        <w:tab/>
      </w:r>
      <w:r>
        <w:tab/>
      </w:r>
      <w:r>
        <w:tab/>
      </w:r>
      <w:r w:rsidRPr="00D70C5B">
        <w:rPr>
          <w:lang w:val="en-US"/>
        </w:rPr>
        <w:t>2 KClO</w:t>
      </w:r>
      <w:r w:rsidRPr="00D70C5B">
        <w:rPr>
          <w:vertAlign w:val="subscript"/>
          <w:lang w:val="en-US"/>
        </w:rPr>
        <w:t xml:space="preserve">3 (l) </w:t>
      </w:r>
      <w:r w:rsidRPr="00D70C5B">
        <w:rPr>
          <w:rFonts w:eastAsiaTheme="minorEastAsia"/>
          <w:lang w:val="en-US"/>
        </w:rPr>
        <w:t>+ 3 C</w:t>
      </w:r>
      <w:r w:rsidRPr="00D70C5B">
        <w:rPr>
          <w:rFonts w:eastAsiaTheme="minorEastAsia"/>
          <w:vertAlign w:val="subscript"/>
          <w:lang w:val="en-US"/>
        </w:rPr>
        <w:t>(s)</w:t>
      </w:r>
      <w:r w:rsidRPr="00D70C5B">
        <w:rPr>
          <w:rFonts w:eastAsiaTheme="minorEastAsia"/>
          <w:lang w:val="en-US"/>
        </w:rPr>
        <w:t xml:space="preserve"> </w:t>
      </w:r>
      <w:r w:rsidRPr="00D70C5B">
        <w:rPr>
          <w:rFonts w:eastAsiaTheme="minorEastAsia"/>
        </w:rPr>
        <w:sym w:font="Wingdings" w:char="F0E0"/>
      </w:r>
      <w:r w:rsidRPr="00D70C5B">
        <w:rPr>
          <w:rFonts w:eastAsiaTheme="minorEastAsia"/>
          <w:lang w:val="en-US"/>
        </w:rPr>
        <w:t xml:space="preserve"> 2 </w:t>
      </w:r>
      <w:proofErr w:type="spellStart"/>
      <w:r w:rsidRPr="00D70C5B">
        <w:rPr>
          <w:rFonts w:eastAsiaTheme="minorEastAsia"/>
          <w:lang w:val="en-US"/>
        </w:rPr>
        <w:t>KCl</w:t>
      </w:r>
      <w:proofErr w:type="spellEnd"/>
      <w:r>
        <w:rPr>
          <w:rFonts w:eastAsiaTheme="minorEastAsia"/>
          <w:vertAlign w:val="subscript"/>
          <w:lang w:val="en-US"/>
        </w:rPr>
        <w:t>(s)</w:t>
      </w:r>
      <w:r>
        <w:rPr>
          <w:rFonts w:eastAsiaTheme="minorEastAsia"/>
          <w:lang w:val="en-US"/>
        </w:rPr>
        <w:t xml:space="preserve"> + 3 CO</w:t>
      </w:r>
      <w:r>
        <w:rPr>
          <w:rFonts w:eastAsiaTheme="minorEastAsia"/>
          <w:vertAlign w:val="subscript"/>
          <w:lang w:val="en-US"/>
        </w:rPr>
        <w:t>2 (g)</w:t>
      </w:r>
    </w:p>
    <w:p w:rsidR="00D70C5B" w:rsidRDefault="00D70C5B" w:rsidP="00D04E34">
      <w:r>
        <w:t xml:space="preserve">Entsorgung: </w:t>
      </w:r>
      <w:r>
        <w:tab/>
      </w:r>
      <w:r>
        <w:tab/>
      </w:r>
      <w:r w:rsidR="0072684A">
        <w:t xml:space="preserve">Die Reste sind im </w:t>
      </w:r>
      <w:r>
        <w:t>Feststoffabfall</w:t>
      </w:r>
      <w:r w:rsidR="0072684A">
        <w:t xml:space="preserve"> zu entsorgen</w:t>
      </w:r>
      <w:r>
        <w:t>.</w:t>
      </w:r>
    </w:p>
    <w:p w:rsidR="00D04E34" w:rsidRDefault="00D04E34" w:rsidP="00474936">
      <w:pPr>
        <w:ind w:left="2124" w:hanging="2124"/>
      </w:pPr>
      <w:r>
        <w:t>Literatur:</w:t>
      </w:r>
      <w:r>
        <w:tab/>
      </w:r>
      <w:r w:rsidR="00474936">
        <w:t xml:space="preserve">H. Schmidtkunz, W. </w:t>
      </w:r>
      <w:proofErr w:type="spellStart"/>
      <w:r w:rsidR="00474936">
        <w:t>Rentzsch</w:t>
      </w:r>
      <w:proofErr w:type="spellEnd"/>
      <w:r w:rsidR="00474936">
        <w:t xml:space="preserve">, Chemische Freihandversuche, kleine Versuche mit großer Wirkung, Band 1, </w:t>
      </w:r>
      <w:proofErr w:type="spellStart"/>
      <w:r w:rsidR="00474936">
        <w:t>Aulis</w:t>
      </w:r>
      <w:proofErr w:type="spellEnd"/>
      <w:r w:rsidR="00474936">
        <w:t xml:space="preserve"> Verlag (2011), </w:t>
      </w:r>
      <w:r>
        <w:t>S. 65</w:t>
      </w:r>
    </w:p>
    <w:p w:rsidR="00D04E34" w:rsidRDefault="008140F1" w:rsidP="00D04E34">
      <w:pPr>
        <w:tabs>
          <w:tab w:val="left" w:pos="1701"/>
          <w:tab w:val="left" w:pos="1985"/>
        </w:tabs>
        <w:ind w:left="1980" w:hanging="1980"/>
      </w:pPr>
      <w:r>
        <w:pict>
          <v:shape id="_x0000_s1190" type="#_x0000_t202" style="width:462.45pt;height:97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0">
              <w:txbxContent>
                <w:p w:rsidR="009E284C" w:rsidRPr="0072684A" w:rsidRDefault="009E284C" w:rsidP="00D04E34">
                  <w:pPr>
                    <w:rPr>
                      <w:color w:val="auto"/>
                    </w:rPr>
                  </w:pPr>
                  <w:r w:rsidRPr="0072684A">
                    <w:rPr>
                      <w:b/>
                      <w:color w:val="auto"/>
                    </w:rPr>
                    <w:t xml:space="preserve">Unterrichtsanschlüsse </w:t>
                  </w:r>
                  <w:r w:rsidRPr="0072684A">
                    <w:rPr>
                      <w:color w:val="auto"/>
                    </w:rPr>
                    <w:t xml:space="preserve">Das Experiment ist gut zur Vorführung geeignet, beispielsweise um die Energetik chemischer Reaktionen einzuführen und Interesse bei den SuS zu wecken. Aufgrund der verwendeten </w:t>
                  </w:r>
                  <w:r>
                    <w:rPr>
                      <w:color w:val="auto"/>
                    </w:rPr>
                    <w:t>Chemikalien sollte er jedoch nur</w:t>
                  </w:r>
                  <w:r w:rsidRPr="0072684A">
                    <w:rPr>
                      <w:color w:val="auto"/>
                    </w:rPr>
                    <w:t xml:space="preserve"> von Lehrkräften durchgeführt werden. Darüber hinaus gibt es zu beachten, dass das verwendete </w:t>
                  </w:r>
                  <w:proofErr w:type="spellStart"/>
                  <w:r w:rsidRPr="0072684A">
                    <w:rPr>
                      <w:color w:val="auto"/>
                    </w:rPr>
                    <w:t>Duranglas</w:t>
                  </w:r>
                  <w:proofErr w:type="spellEnd"/>
                  <w:r w:rsidRPr="0072684A">
                    <w:rPr>
                      <w:color w:val="auto"/>
                    </w:rPr>
                    <w:t xml:space="preserve"> nach dem Versuch nicht wiederverwendet werden kann.</w:t>
                  </w:r>
                </w:p>
              </w:txbxContent>
            </v:textbox>
            <w10:anchorlock/>
          </v:shape>
        </w:pict>
      </w:r>
    </w:p>
    <w:p w:rsidR="00FE2BF9" w:rsidRPr="006E32AF" w:rsidRDefault="00FE2BF9" w:rsidP="00D04E34">
      <w:pPr>
        <w:tabs>
          <w:tab w:val="left" w:pos="1701"/>
          <w:tab w:val="left" w:pos="1985"/>
        </w:tabs>
        <w:ind w:left="1980" w:hanging="1980"/>
        <w:rPr>
          <w:rFonts w:eastAsiaTheme="minorEastAsia"/>
        </w:rPr>
      </w:pPr>
    </w:p>
    <w:p w:rsidR="00B619BB" w:rsidRDefault="00994634" w:rsidP="005669B2">
      <w:pPr>
        <w:pStyle w:val="berschrift1"/>
      </w:pPr>
      <w:bookmarkStart w:id="6" w:name="_Toc362959009"/>
      <w:r>
        <w:t>Schülerversuche</w:t>
      </w:r>
      <w:bookmarkEnd w:id="6"/>
      <w:r w:rsidR="000D10FB">
        <w:t xml:space="preserve"> </w:t>
      </w:r>
    </w:p>
    <w:p w:rsidR="00472331" w:rsidRDefault="008140F1" w:rsidP="00472331">
      <w:pPr>
        <w:pStyle w:val="berschrift2"/>
      </w:pPr>
      <w:r>
        <w:rPr>
          <w:noProof/>
          <w:lang w:eastAsia="de-DE"/>
        </w:rPr>
        <w:pict>
          <v:shape id="_x0000_s1160" type="#_x0000_t202" style="position:absolute;left:0;text-align:left;margin-left:-.05pt;margin-top:32.2pt;width:462.45pt;height:62.75pt;z-index:251792384;mso-width-relative:margin;mso-height-relative:margin" fillcolor="white [3201]" strokecolor="#4bacc6 [3208]" strokeweight="1pt">
            <v:stroke dashstyle="dash"/>
            <v:shadow color="#868686"/>
            <v:textbox style="mso-next-textbox:#_x0000_s1160">
              <w:txbxContent>
                <w:p w:rsidR="009E284C" w:rsidRPr="0072684A" w:rsidRDefault="009E284C" w:rsidP="00472331">
                  <w:pPr>
                    <w:rPr>
                      <w:color w:val="auto"/>
                    </w:rPr>
                  </w:pPr>
                  <w:r w:rsidRPr="0072684A">
                    <w:rPr>
                      <w:color w:val="auto"/>
                    </w:rPr>
                    <w:t xml:space="preserve">Bei dem Versuch wird Eisen mit einer Kupfersulfatlösung vermengt. Dabei findet eine exotherme Redoxreaktion statt, die im Unterricht als Einstieg in die Energetik chemischer Reaktionen genutzt werden kann. </w:t>
                  </w:r>
                </w:p>
              </w:txbxContent>
            </v:textbox>
            <w10:wrap type="square"/>
          </v:shape>
        </w:pict>
      </w:r>
      <w:bookmarkStart w:id="7" w:name="_Toc362959010"/>
      <w:r w:rsidR="00EF47A3">
        <w:t>V 4</w:t>
      </w:r>
      <w:r w:rsidR="00472331">
        <w:t xml:space="preserve"> – </w:t>
      </w:r>
      <w:r w:rsidR="00EF47A3">
        <w:t>Enthalpie der Reaktion von Eisen mit Kupferionen</w:t>
      </w:r>
      <w:bookmarkEnd w:id="7"/>
    </w:p>
    <w:p w:rsidR="00472331" w:rsidRDefault="00472331" w:rsidP="0047233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72331" w:rsidRPr="009C5E28" w:rsidTr="00472331">
        <w:tc>
          <w:tcPr>
            <w:tcW w:w="9322" w:type="dxa"/>
            <w:gridSpan w:val="9"/>
            <w:shd w:val="clear" w:color="auto" w:fill="4F81BD"/>
            <w:vAlign w:val="center"/>
          </w:tcPr>
          <w:p w:rsidR="00472331" w:rsidRPr="009C5E28" w:rsidRDefault="00472331" w:rsidP="00472331">
            <w:pPr>
              <w:spacing w:after="0"/>
              <w:jc w:val="center"/>
              <w:rPr>
                <w:b/>
                <w:bCs/>
              </w:rPr>
            </w:pPr>
            <w:r w:rsidRPr="009C5E28">
              <w:rPr>
                <w:b/>
                <w:bCs/>
              </w:rPr>
              <w:t>Gefahrenstoffe</w:t>
            </w:r>
          </w:p>
        </w:tc>
      </w:tr>
      <w:tr w:rsidR="00472331" w:rsidRPr="009C5E28" w:rsidTr="0047233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72331" w:rsidRPr="009C5E28" w:rsidRDefault="00EF47A3" w:rsidP="00472331">
            <w:pPr>
              <w:spacing w:after="0" w:line="276" w:lineRule="auto"/>
              <w:jc w:val="center"/>
              <w:rPr>
                <w:b/>
                <w:bCs/>
              </w:rPr>
            </w:pPr>
            <w:r>
              <w:rPr>
                <w:sz w:val="20"/>
              </w:rPr>
              <w:t>Eisenpulver</w:t>
            </w:r>
          </w:p>
        </w:tc>
        <w:tc>
          <w:tcPr>
            <w:tcW w:w="3177" w:type="dxa"/>
            <w:gridSpan w:val="3"/>
            <w:tcBorders>
              <w:top w:val="single" w:sz="8" w:space="0" w:color="4F81BD"/>
              <w:bottom w:val="single" w:sz="8" w:space="0" w:color="4F81BD"/>
            </w:tcBorders>
            <w:shd w:val="clear" w:color="auto" w:fill="auto"/>
            <w:vAlign w:val="center"/>
          </w:tcPr>
          <w:p w:rsidR="00472331" w:rsidRPr="009C5E28" w:rsidRDefault="00472331" w:rsidP="00EF47A3">
            <w:pPr>
              <w:spacing w:after="0"/>
              <w:jc w:val="center"/>
            </w:pPr>
            <w:r w:rsidRPr="009C5E28">
              <w:rPr>
                <w:sz w:val="20"/>
              </w:rPr>
              <w:t xml:space="preserve">H: </w:t>
            </w:r>
            <w:r w:rsidR="00EF47A3">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72331" w:rsidRPr="009C5E28" w:rsidRDefault="00472331" w:rsidP="00EF47A3">
            <w:pPr>
              <w:spacing w:after="0"/>
              <w:jc w:val="center"/>
            </w:pPr>
            <w:r w:rsidRPr="009C5E28">
              <w:rPr>
                <w:sz w:val="20"/>
              </w:rPr>
              <w:t xml:space="preserve">P: </w:t>
            </w:r>
            <w:r w:rsidR="00EF47A3">
              <w:t>370, 3</w:t>
            </w:r>
            <w:r w:rsidR="004A27AC">
              <w:t>78b</w:t>
            </w:r>
          </w:p>
        </w:tc>
      </w:tr>
      <w:tr w:rsidR="004A27AC" w:rsidRPr="009C5E28" w:rsidTr="00472331">
        <w:trPr>
          <w:trHeight w:val="434"/>
        </w:trPr>
        <w:tc>
          <w:tcPr>
            <w:tcW w:w="3027" w:type="dxa"/>
            <w:gridSpan w:val="3"/>
            <w:shd w:val="clear" w:color="auto" w:fill="auto"/>
            <w:vAlign w:val="center"/>
          </w:tcPr>
          <w:p w:rsidR="004A27AC" w:rsidRPr="009C5E28" w:rsidRDefault="004A27AC" w:rsidP="00472331">
            <w:pPr>
              <w:spacing w:after="0" w:line="276" w:lineRule="auto"/>
              <w:jc w:val="center"/>
              <w:rPr>
                <w:bCs/>
                <w:sz w:val="20"/>
              </w:rPr>
            </w:pPr>
            <w:proofErr w:type="spellStart"/>
            <w:r>
              <w:rPr>
                <w:color w:val="auto"/>
                <w:sz w:val="20"/>
                <w:szCs w:val="20"/>
              </w:rPr>
              <w:t>Kupfersulfat-pentahydrat</w:t>
            </w:r>
            <w:proofErr w:type="spellEnd"/>
          </w:p>
        </w:tc>
        <w:tc>
          <w:tcPr>
            <w:tcW w:w="3177" w:type="dxa"/>
            <w:gridSpan w:val="3"/>
            <w:shd w:val="clear" w:color="auto" w:fill="auto"/>
            <w:vAlign w:val="center"/>
          </w:tcPr>
          <w:p w:rsidR="004A27AC" w:rsidRPr="009C5E28" w:rsidRDefault="004A27AC" w:rsidP="001921C7">
            <w:pPr>
              <w:pStyle w:val="Beschriftung"/>
              <w:spacing w:after="0"/>
              <w:jc w:val="center"/>
              <w:rPr>
                <w:sz w:val="20"/>
              </w:rPr>
            </w:pPr>
            <w:r>
              <w:rPr>
                <w:sz w:val="20"/>
              </w:rPr>
              <w:t>H: 302, 319, 315, 410</w:t>
            </w:r>
          </w:p>
        </w:tc>
        <w:tc>
          <w:tcPr>
            <w:tcW w:w="3118" w:type="dxa"/>
            <w:gridSpan w:val="3"/>
            <w:shd w:val="clear" w:color="auto" w:fill="auto"/>
            <w:vAlign w:val="center"/>
          </w:tcPr>
          <w:p w:rsidR="004A27AC" w:rsidRPr="009C5E28" w:rsidRDefault="004A27AC" w:rsidP="001921C7">
            <w:pPr>
              <w:pStyle w:val="Beschriftung"/>
              <w:spacing w:after="0"/>
              <w:jc w:val="center"/>
              <w:rPr>
                <w:sz w:val="20"/>
              </w:rPr>
            </w:pPr>
            <w:r>
              <w:rPr>
                <w:sz w:val="20"/>
              </w:rPr>
              <w:t>P: 273, 302+352, 305+351+338</w:t>
            </w:r>
          </w:p>
        </w:tc>
      </w:tr>
      <w:tr w:rsidR="004A27AC" w:rsidRPr="009C5E28" w:rsidTr="00472331">
        <w:trPr>
          <w:trHeight w:val="434"/>
        </w:trPr>
        <w:tc>
          <w:tcPr>
            <w:tcW w:w="3027" w:type="dxa"/>
            <w:gridSpan w:val="3"/>
            <w:shd w:val="clear" w:color="auto" w:fill="auto"/>
            <w:vAlign w:val="center"/>
          </w:tcPr>
          <w:p w:rsidR="004A27AC" w:rsidRDefault="004A27AC" w:rsidP="00472331">
            <w:pPr>
              <w:spacing w:after="0" w:line="276" w:lineRule="auto"/>
              <w:jc w:val="center"/>
              <w:rPr>
                <w:color w:val="auto"/>
                <w:sz w:val="20"/>
                <w:szCs w:val="20"/>
              </w:rPr>
            </w:pPr>
            <w:r>
              <w:rPr>
                <w:color w:val="auto"/>
                <w:sz w:val="20"/>
                <w:szCs w:val="20"/>
              </w:rPr>
              <w:t>Destilliertes Wasser</w:t>
            </w:r>
          </w:p>
        </w:tc>
        <w:tc>
          <w:tcPr>
            <w:tcW w:w="3177" w:type="dxa"/>
            <w:gridSpan w:val="3"/>
            <w:shd w:val="clear" w:color="auto" w:fill="auto"/>
            <w:vAlign w:val="center"/>
          </w:tcPr>
          <w:p w:rsidR="004A27AC" w:rsidRDefault="004A27AC" w:rsidP="001921C7">
            <w:pPr>
              <w:pStyle w:val="Beschriftung"/>
              <w:spacing w:after="0"/>
              <w:jc w:val="center"/>
              <w:rPr>
                <w:sz w:val="20"/>
              </w:rPr>
            </w:pPr>
            <w:r>
              <w:rPr>
                <w:sz w:val="20"/>
              </w:rPr>
              <w:t>H: -</w:t>
            </w:r>
          </w:p>
        </w:tc>
        <w:tc>
          <w:tcPr>
            <w:tcW w:w="3118" w:type="dxa"/>
            <w:gridSpan w:val="3"/>
            <w:shd w:val="clear" w:color="auto" w:fill="auto"/>
            <w:vAlign w:val="center"/>
          </w:tcPr>
          <w:p w:rsidR="004A27AC" w:rsidRDefault="004A27AC" w:rsidP="001921C7">
            <w:pPr>
              <w:pStyle w:val="Beschriftung"/>
              <w:spacing w:after="0"/>
              <w:jc w:val="center"/>
              <w:rPr>
                <w:sz w:val="20"/>
              </w:rPr>
            </w:pPr>
            <w:r>
              <w:rPr>
                <w:sz w:val="20"/>
              </w:rPr>
              <w:t>P: -</w:t>
            </w:r>
          </w:p>
        </w:tc>
      </w:tr>
      <w:tr w:rsidR="00472331" w:rsidRPr="009C5E28" w:rsidTr="00472331">
        <w:tc>
          <w:tcPr>
            <w:tcW w:w="1009" w:type="dxa"/>
            <w:tcBorders>
              <w:top w:val="single" w:sz="8" w:space="0" w:color="4F81BD"/>
              <w:left w:val="single" w:sz="8" w:space="0" w:color="4F81BD"/>
              <w:bottom w:val="single" w:sz="8" w:space="0" w:color="4F81BD"/>
            </w:tcBorders>
            <w:shd w:val="clear" w:color="auto" w:fill="auto"/>
            <w:vAlign w:val="center"/>
          </w:tcPr>
          <w:p w:rsidR="00472331" w:rsidRPr="009C5E28" w:rsidRDefault="00472331" w:rsidP="00472331">
            <w:pPr>
              <w:spacing w:after="0"/>
              <w:jc w:val="center"/>
              <w:rPr>
                <w:b/>
                <w:bCs/>
              </w:rPr>
            </w:pPr>
            <w:r>
              <w:rPr>
                <w:b/>
                <w:noProof/>
                <w:lang w:eastAsia="de-DE"/>
              </w:rPr>
              <w:drawing>
                <wp:inline distT="0" distB="0" distL="0" distR="0">
                  <wp:extent cx="504190" cy="504190"/>
                  <wp:effectExtent l="19050" t="0" r="0" b="0"/>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4A27AC" w:rsidRDefault="00576431" w:rsidP="00472331">
            <w:pPr>
              <w:spacing w:after="0"/>
              <w:jc w:val="center"/>
              <w:rPr>
                <w:color w:val="FF0000"/>
              </w:rPr>
            </w:pPr>
            <w:r>
              <w:rPr>
                <w:noProof/>
                <w:color w:val="FF0000"/>
                <w:lang w:eastAsia="de-DE"/>
              </w:rPr>
              <w:drawing>
                <wp:inline distT="0" distB="0" distL="0" distR="0">
                  <wp:extent cx="497515" cy="497515"/>
                  <wp:effectExtent l="19050" t="0" r="0" b="0"/>
                  <wp:docPr id="60" name="Bild 28" descr="C:\Users\Anne\AppData\Local\Temp\Rar$DI12.286\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ne\AppData\Local\Temp\Rar$DI12.286\Brennbar.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01862" cy="501862"/>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2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2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2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11175" cy="511175"/>
                  <wp:effectExtent l="0" t="0" r="0" b="0"/>
                  <wp:docPr id="3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72331" w:rsidRPr="009C5E28" w:rsidRDefault="00576431" w:rsidP="00472331">
            <w:pPr>
              <w:spacing w:after="0"/>
              <w:jc w:val="center"/>
            </w:pPr>
            <w:r>
              <w:rPr>
                <w:noProof/>
                <w:lang w:eastAsia="de-DE"/>
              </w:rPr>
              <w:drawing>
                <wp:inline distT="0" distB="0" distL="0" distR="0">
                  <wp:extent cx="531628" cy="531628"/>
                  <wp:effectExtent l="0" t="0" r="1772" b="0"/>
                  <wp:docPr id="59" name="Bild 27" descr="C:\Users\Anne\AppData\Local\Temp\Rar$DI15.338\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ne\AppData\Local\Temp\Rar$DI15.338\Umweltgefahr.pn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31358" cy="531358"/>
                          </a:xfrm>
                          <a:prstGeom prst="rect">
                            <a:avLst/>
                          </a:prstGeom>
                          <a:noFill/>
                          <a:ln w="9525">
                            <a:noFill/>
                            <a:miter lim="800000"/>
                            <a:headEnd/>
                            <a:tailEnd/>
                          </a:ln>
                        </pic:spPr>
                      </pic:pic>
                    </a:graphicData>
                  </a:graphic>
                </wp:inline>
              </w:drawing>
            </w:r>
          </w:p>
        </w:tc>
      </w:tr>
    </w:tbl>
    <w:p w:rsidR="00472331" w:rsidRDefault="00472331" w:rsidP="00472331">
      <w:pPr>
        <w:tabs>
          <w:tab w:val="left" w:pos="1701"/>
          <w:tab w:val="left" w:pos="1985"/>
        </w:tabs>
        <w:ind w:left="1980" w:hanging="1980"/>
      </w:pPr>
    </w:p>
    <w:p w:rsidR="00472331" w:rsidRDefault="00472331" w:rsidP="00472331">
      <w:pPr>
        <w:tabs>
          <w:tab w:val="left" w:pos="1701"/>
          <w:tab w:val="left" w:pos="1985"/>
        </w:tabs>
        <w:ind w:left="1980" w:hanging="1980"/>
      </w:pPr>
      <w:r>
        <w:t xml:space="preserve">Materialien: </w:t>
      </w:r>
      <w:r>
        <w:tab/>
      </w:r>
      <w:r>
        <w:tab/>
      </w:r>
      <w:r w:rsidR="004B6121">
        <w:tab/>
      </w:r>
      <w:r w:rsidR="004B6121">
        <w:tab/>
      </w:r>
      <w:r w:rsidR="004A27AC">
        <w:t>Becherglas (250 mL), Glasstab, digitales Thermometer</w:t>
      </w:r>
    </w:p>
    <w:p w:rsidR="00472331" w:rsidRPr="00ED07C2" w:rsidRDefault="00472331" w:rsidP="00472331">
      <w:pPr>
        <w:tabs>
          <w:tab w:val="left" w:pos="1701"/>
          <w:tab w:val="left" w:pos="1985"/>
        </w:tabs>
        <w:ind w:left="1980" w:hanging="1980"/>
      </w:pPr>
      <w:r>
        <w:t>Chemikalien:</w:t>
      </w:r>
      <w:r>
        <w:tab/>
      </w:r>
      <w:r>
        <w:tab/>
      </w:r>
      <w:r w:rsidR="004B6121">
        <w:tab/>
      </w:r>
      <w:r w:rsidR="004B6121">
        <w:tab/>
      </w:r>
      <w:r w:rsidR="004A27AC">
        <w:t xml:space="preserve">Eisenpulver, </w:t>
      </w:r>
      <w:proofErr w:type="spellStart"/>
      <w:r w:rsidR="004A27AC">
        <w:t>Kupfersulfat-pentahydrat</w:t>
      </w:r>
      <w:proofErr w:type="spellEnd"/>
      <w:r w:rsidR="004A27AC">
        <w:t>, destilliertes Wasser</w:t>
      </w:r>
    </w:p>
    <w:p w:rsidR="004A27AC" w:rsidRDefault="004A27AC" w:rsidP="004B6121">
      <w:pPr>
        <w:ind w:left="2124" w:hanging="2124"/>
      </w:pPr>
      <w:r>
        <w:t xml:space="preserve">Durchführung: </w:t>
      </w:r>
      <w:r>
        <w:tab/>
        <w:t xml:space="preserve">In 20 mL Wasser werden 0,5 g </w:t>
      </w:r>
      <w:proofErr w:type="spellStart"/>
      <w:r>
        <w:t>Kupfersulfat-pentahydrat</w:t>
      </w:r>
      <w:proofErr w:type="spellEnd"/>
      <w:r>
        <w:t xml:space="preserve"> gelöst und 10g Eisenpulver hinzugeben. Nun wird alle 10 Sekunden die Temperatur gemessen.</w:t>
      </w:r>
    </w:p>
    <w:p w:rsidR="004B6121" w:rsidRDefault="004B6121" w:rsidP="004B6121">
      <w:pPr>
        <w:tabs>
          <w:tab w:val="left" w:pos="1701"/>
          <w:tab w:val="left" w:pos="1985"/>
        </w:tabs>
        <w:ind w:left="1980" w:hanging="1980"/>
        <w:jc w:val="center"/>
      </w:pPr>
      <w:r>
        <w:rPr>
          <w:noProof/>
          <w:lang w:eastAsia="de-DE"/>
        </w:rPr>
        <w:drawing>
          <wp:inline distT="0" distB="0" distL="0" distR="0">
            <wp:extent cx="2819041" cy="2490824"/>
            <wp:effectExtent l="19050" t="0" r="359" b="0"/>
            <wp:docPr id="83" name="Bild 39" descr="C:\Users\Anne\Desktop\Fotos von Versuchen\Endotherm_Exotherm\Kupfersulfat mit E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ne\Desktop\Fotos von Versuchen\Endotherm_Exotherm\Kupfersulfat mit Eisen.JPG"/>
                    <pic:cNvPicPr>
                      <a:picLocks noChangeAspect="1" noChangeArrowheads="1"/>
                    </pic:cNvPicPr>
                  </pic:nvPicPr>
                  <pic:blipFill>
                    <a:blip r:embed="rId31" cstate="print">
                      <a:lum bright="20000"/>
                      <a:extLst>
                        <a:ext uri="{28A0092B-C50C-407E-A947-70E740481C1C}">
                          <a14:useLocalDpi xmlns:a14="http://schemas.microsoft.com/office/drawing/2010/main"/>
                        </a:ext>
                      </a:extLst>
                    </a:blip>
                    <a:srcRect/>
                    <a:stretch>
                      <a:fillRect/>
                    </a:stretch>
                  </pic:blipFill>
                  <pic:spPr bwMode="auto">
                    <a:xfrm>
                      <a:off x="0" y="0"/>
                      <a:ext cx="2819151" cy="2490922"/>
                    </a:xfrm>
                    <a:prstGeom prst="rect">
                      <a:avLst/>
                    </a:prstGeom>
                    <a:noFill/>
                    <a:ln w="9525">
                      <a:noFill/>
                      <a:miter lim="800000"/>
                      <a:headEnd/>
                      <a:tailEnd/>
                    </a:ln>
                  </pic:spPr>
                </pic:pic>
              </a:graphicData>
            </a:graphic>
          </wp:inline>
        </w:drawing>
      </w:r>
    </w:p>
    <w:p w:rsidR="004B6121" w:rsidRDefault="004B6121" w:rsidP="004B6121">
      <w:pPr>
        <w:pStyle w:val="Beschriftung"/>
        <w:jc w:val="left"/>
      </w:pPr>
      <w:r>
        <w:t xml:space="preserve">Abb. 4 - </w:t>
      </w:r>
      <w:r>
        <w:rPr>
          <w:noProof/>
        </w:rPr>
        <w:t xml:space="preserve"> </w:t>
      </w:r>
      <w:r w:rsidR="0072684A">
        <w:rPr>
          <w:noProof/>
        </w:rPr>
        <w:t xml:space="preserve">Versuchsaufbau der </w:t>
      </w:r>
      <w:r>
        <w:rPr>
          <w:noProof/>
        </w:rPr>
        <w:t>Reaktion von Kupferionen mit Eisen.</w:t>
      </w:r>
    </w:p>
    <w:p w:rsidR="004A27AC" w:rsidRDefault="00472331" w:rsidP="004A27AC">
      <w:pPr>
        <w:ind w:left="2124" w:hanging="2079"/>
      </w:pPr>
      <w:r>
        <w:t>Beobachtung:</w:t>
      </w:r>
      <w:r>
        <w:tab/>
      </w:r>
      <w:r w:rsidR="004A27AC">
        <w:t>Das blaue Kupfersulfat entfärbt sich und es scheidet sich elementares rotbraunes Kupfer am Boden des Becherglases ab. Die Lösung wird leicht schwarz.</w:t>
      </w:r>
    </w:p>
    <w:tbl>
      <w:tblPr>
        <w:tblStyle w:val="Tabellenraster"/>
        <w:tblW w:w="0" w:type="auto"/>
        <w:tblLook w:val="04A0" w:firstRow="1" w:lastRow="0" w:firstColumn="1" w:lastColumn="0" w:noHBand="0" w:noVBand="1"/>
      </w:tblPr>
      <w:tblGrid>
        <w:gridCol w:w="1764"/>
        <w:gridCol w:w="627"/>
        <w:gridCol w:w="627"/>
        <w:gridCol w:w="627"/>
        <w:gridCol w:w="627"/>
        <w:gridCol w:w="627"/>
        <w:gridCol w:w="627"/>
        <w:gridCol w:w="627"/>
        <w:gridCol w:w="627"/>
        <w:gridCol w:w="627"/>
        <w:gridCol w:w="627"/>
        <w:gridCol w:w="627"/>
        <w:gridCol w:w="627"/>
      </w:tblGrid>
      <w:tr w:rsidR="00F720EA" w:rsidTr="00F720EA">
        <w:tc>
          <w:tcPr>
            <w:tcW w:w="1785" w:type="dxa"/>
          </w:tcPr>
          <w:p w:rsidR="00F720EA" w:rsidRDefault="00F720EA" w:rsidP="004A27AC">
            <w:pPr>
              <w:tabs>
                <w:tab w:val="right" w:pos="-54"/>
              </w:tabs>
              <w:ind w:right="-93"/>
            </w:pPr>
            <w:r>
              <w:t>Zeit [s]</w:t>
            </w:r>
          </w:p>
        </w:tc>
        <w:tc>
          <w:tcPr>
            <w:tcW w:w="627" w:type="dxa"/>
          </w:tcPr>
          <w:p w:rsidR="00F720EA" w:rsidRDefault="00F720EA" w:rsidP="004A27AC">
            <w:r>
              <w:t>0</w:t>
            </w:r>
          </w:p>
        </w:tc>
        <w:tc>
          <w:tcPr>
            <w:tcW w:w="627" w:type="dxa"/>
          </w:tcPr>
          <w:p w:rsidR="00F720EA" w:rsidRDefault="00F720EA" w:rsidP="004A27AC">
            <w:r>
              <w:t>10</w:t>
            </w:r>
          </w:p>
        </w:tc>
        <w:tc>
          <w:tcPr>
            <w:tcW w:w="627" w:type="dxa"/>
          </w:tcPr>
          <w:p w:rsidR="00F720EA" w:rsidRDefault="00F720EA" w:rsidP="004A27AC">
            <w:r>
              <w:t>20</w:t>
            </w:r>
          </w:p>
        </w:tc>
        <w:tc>
          <w:tcPr>
            <w:tcW w:w="627" w:type="dxa"/>
          </w:tcPr>
          <w:p w:rsidR="00F720EA" w:rsidRDefault="00F720EA" w:rsidP="004A27AC">
            <w:r>
              <w:t>30</w:t>
            </w:r>
          </w:p>
        </w:tc>
        <w:tc>
          <w:tcPr>
            <w:tcW w:w="627" w:type="dxa"/>
          </w:tcPr>
          <w:p w:rsidR="00F720EA" w:rsidRDefault="00F720EA" w:rsidP="004A27AC">
            <w:r>
              <w:t>40</w:t>
            </w:r>
          </w:p>
        </w:tc>
        <w:tc>
          <w:tcPr>
            <w:tcW w:w="627" w:type="dxa"/>
          </w:tcPr>
          <w:p w:rsidR="00F720EA" w:rsidRDefault="00F720EA" w:rsidP="004A27AC">
            <w:r>
              <w:t>50</w:t>
            </w:r>
          </w:p>
        </w:tc>
        <w:tc>
          <w:tcPr>
            <w:tcW w:w="627" w:type="dxa"/>
          </w:tcPr>
          <w:p w:rsidR="00F720EA" w:rsidRDefault="00F720EA" w:rsidP="004A27AC">
            <w:r>
              <w:t>60</w:t>
            </w:r>
          </w:p>
        </w:tc>
        <w:tc>
          <w:tcPr>
            <w:tcW w:w="627" w:type="dxa"/>
          </w:tcPr>
          <w:p w:rsidR="00F720EA" w:rsidRDefault="00F720EA" w:rsidP="004A27AC">
            <w:r>
              <w:t>70</w:t>
            </w:r>
          </w:p>
        </w:tc>
        <w:tc>
          <w:tcPr>
            <w:tcW w:w="627" w:type="dxa"/>
          </w:tcPr>
          <w:p w:rsidR="00F720EA" w:rsidRDefault="00F720EA" w:rsidP="004A27AC">
            <w:r>
              <w:t>80</w:t>
            </w:r>
          </w:p>
        </w:tc>
        <w:tc>
          <w:tcPr>
            <w:tcW w:w="627" w:type="dxa"/>
          </w:tcPr>
          <w:p w:rsidR="00F720EA" w:rsidRDefault="00F720EA" w:rsidP="004A27AC">
            <w:r>
              <w:t>90</w:t>
            </w:r>
          </w:p>
        </w:tc>
        <w:tc>
          <w:tcPr>
            <w:tcW w:w="627" w:type="dxa"/>
          </w:tcPr>
          <w:p w:rsidR="00F720EA" w:rsidRDefault="00F720EA" w:rsidP="004A27AC">
            <w:r>
              <w:t>100</w:t>
            </w:r>
          </w:p>
        </w:tc>
        <w:tc>
          <w:tcPr>
            <w:tcW w:w="606" w:type="dxa"/>
          </w:tcPr>
          <w:p w:rsidR="00F720EA" w:rsidRDefault="00F720EA" w:rsidP="004A27AC">
            <w:r>
              <w:t>110</w:t>
            </w:r>
          </w:p>
        </w:tc>
      </w:tr>
      <w:tr w:rsidR="00F720EA" w:rsidTr="00F720EA">
        <w:tc>
          <w:tcPr>
            <w:tcW w:w="1785" w:type="dxa"/>
          </w:tcPr>
          <w:p w:rsidR="00F720EA" w:rsidRDefault="00F720EA" w:rsidP="00F720EA">
            <w:r>
              <w:t>Temperatur [°C]</w:t>
            </w:r>
          </w:p>
        </w:tc>
        <w:tc>
          <w:tcPr>
            <w:tcW w:w="627" w:type="dxa"/>
          </w:tcPr>
          <w:p w:rsidR="00F720EA" w:rsidRDefault="00F720EA" w:rsidP="004A27AC">
            <w:r>
              <w:t>18,8</w:t>
            </w:r>
          </w:p>
        </w:tc>
        <w:tc>
          <w:tcPr>
            <w:tcW w:w="627" w:type="dxa"/>
          </w:tcPr>
          <w:p w:rsidR="00F720EA" w:rsidRDefault="00F720EA" w:rsidP="004A27AC">
            <w:r>
              <w:t>19,9</w:t>
            </w:r>
          </w:p>
        </w:tc>
        <w:tc>
          <w:tcPr>
            <w:tcW w:w="627" w:type="dxa"/>
          </w:tcPr>
          <w:p w:rsidR="00F720EA" w:rsidRDefault="00F720EA" w:rsidP="004A27AC">
            <w:r>
              <w:t>21,7</w:t>
            </w:r>
          </w:p>
        </w:tc>
        <w:tc>
          <w:tcPr>
            <w:tcW w:w="627" w:type="dxa"/>
          </w:tcPr>
          <w:p w:rsidR="00F720EA" w:rsidRDefault="00F720EA" w:rsidP="004A27AC">
            <w:r>
              <w:t>26,7</w:t>
            </w:r>
          </w:p>
        </w:tc>
        <w:tc>
          <w:tcPr>
            <w:tcW w:w="627" w:type="dxa"/>
          </w:tcPr>
          <w:p w:rsidR="00F720EA" w:rsidRDefault="00F720EA" w:rsidP="004A27AC">
            <w:r>
              <w:t>30,1</w:t>
            </w:r>
          </w:p>
        </w:tc>
        <w:tc>
          <w:tcPr>
            <w:tcW w:w="627" w:type="dxa"/>
          </w:tcPr>
          <w:p w:rsidR="00F720EA" w:rsidRDefault="00F720EA" w:rsidP="004A27AC">
            <w:r>
              <w:t>32,5</w:t>
            </w:r>
          </w:p>
        </w:tc>
        <w:tc>
          <w:tcPr>
            <w:tcW w:w="627" w:type="dxa"/>
          </w:tcPr>
          <w:p w:rsidR="00F720EA" w:rsidRDefault="00F720EA" w:rsidP="004A27AC">
            <w:r>
              <w:t>33,1</w:t>
            </w:r>
          </w:p>
        </w:tc>
        <w:tc>
          <w:tcPr>
            <w:tcW w:w="627" w:type="dxa"/>
          </w:tcPr>
          <w:p w:rsidR="00F720EA" w:rsidRDefault="00F720EA" w:rsidP="004A27AC">
            <w:r>
              <w:t>33,0</w:t>
            </w:r>
          </w:p>
        </w:tc>
        <w:tc>
          <w:tcPr>
            <w:tcW w:w="627" w:type="dxa"/>
          </w:tcPr>
          <w:p w:rsidR="00F720EA" w:rsidRDefault="00F720EA" w:rsidP="004A27AC">
            <w:r>
              <w:t>32,8</w:t>
            </w:r>
          </w:p>
        </w:tc>
        <w:tc>
          <w:tcPr>
            <w:tcW w:w="627" w:type="dxa"/>
          </w:tcPr>
          <w:p w:rsidR="00F720EA" w:rsidRDefault="00F720EA" w:rsidP="004A27AC">
            <w:r>
              <w:t>32,4</w:t>
            </w:r>
          </w:p>
        </w:tc>
        <w:tc>
          <w:tcPr>
            <w:tcW w:w="627" w:type="dxa"/>
          </w:tcPr>
          <w:p w:rsidR="00F720EA" w:rsidRDefault="00F720EA" w:rsidP="004A27AC">
            <w:r>
              <w:t>32,2</w:t>
            </w:r>
          </w:p>
        </w:tc>
        <w:tc>
          <w:tcPr>
            <w:tcW w:w="606" w:type="dxa"/>
          </w:tcPr>
          <w:p w:rsidR="00F720EA" w:rsidRDefault="00F720EA" w:rsidP="004A27AC">
            <w:r>
              <w:t>31,9</w:t>
            </w:r>
          </w:p>
        </w:tc>
      </w:tr>
    </w:tbl>
    <w:p w:rsidR="004A27AC" w:rsidRDefault="004A27AC" w:rsidP="004A27AC">
      <w:pPr>
        <w:ind w:left="2124" w:hanging="2079"/>
      </w:pPr>
    </w:p>
    <w:p w:rsidR="004B6121" w:rsidRDefault="004B6121" w:rsidP="004B6121">
      <w:pPr>
        <w:ind w:left="2124" w:hanging="2079"/>
        <w:jc w:val="center"/>
      </w:pPr>
      <w:r w:rsidRPr="00F720EA">
        <w:rPr>
          <w:noProof/>
          <w:lang w:eastAsia="de-DE"/>
        </w:rPr>
        <w:drawing>
          <wp:inline distT="0" distB="0" distL="0" distR="0">
            <wp:extent cx="4572000" cy="2743200"/>
            <wp:effectExtent l="19050" t="0" r="19050" b="0"/>
            <wp:docPr id="85"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2684A" w:rsidRDefault="0072684A" w:rsidP="0072684A">
      <w:pPr>
        <w:pStyle w:val="Beschriftung"/>
        <w:jc w:val="left"/>
      </w:pPr>
      <w:r>
        <w:t xml:space="preserve">Abb. 5 - </w:t>
      </w:r>
      <w:r>
        <w:rPr>
          <w:noProof/>
        </w:rPr>
        <w:t xml:space="preserve"> Temperatur-Zeit-Diagramm zur Reaktion von Kupferionen mit Eisen.</w:t>
      </w:r>
    </w:p>
    <w:p w:rsidR="0072684A" w:rsidRDefault="0072684A" w:rsidP="0072684A">
      <w:pPr>
        <w:ind w:left="2124" w:hanging="2079"/>
      </w:pPr>
    </w:p>
    <w:p w:rsidR="00472331" w:rsidRDefault="00472331" w:rsidP="001921C7">
      <w:pPr>
        <w:tabs>
          <w:tab w:val="left" w:pos="1701"/>
          <w:tab w:val="left" w:pos="1985"/>
        </w:tabs>
        <w:ind w:left="2124" w:hanging="2124"/>
      </w:pPr>
      <w:r>
        <w:t>Deutung:</w:t>
      </w:r>
      <w:r>
        <w:tab/>
      </w:r>
      <w:r>
        <w:tab/>
      </w:r>
      <w:r>
        <w:tab/>
      </w:r>
      <w:r w:rsidR="001921C7">
        <w:t xml:space="preserve">Es findet eine exotherme </w:t>
      </w:r>
      <w:r w:rsidR="0072684A">
        <w:t>R</w:t>
      </w:r>
      <w:r w:rsidR="001921C7">
        <w:t xml:space="preserve">eaktion statt, bei der Eisen </w:t>
      </w:r>
      <w:r w:rsidR="0072684A">
        <w:t xml:space="preserve">mit </w:t>
      </w:r>
      <w:r w:rsidR="001921C7">
        <w:t xml:space="preserve">Kupferionen </w:t>
      </w:r>
      <w:r w:rsidR="0072684A">
        <w:t>reagiert</w:t>
      </w:r>
      <w:r w:rsidR="001921C7">
        <w:t>.</w:t>
      </w:r>
    </w:p>
    <w:p w:rsidR="004B6121" w:rsidRDefault="001921C7" w:rsidP="004A27AC">
      <w:pPr>
        <w:tabs>
          <w:tab w:val="left" w:pos="1701"/>
          <w:tab w:val="left" w:pos="1985"/>
        </w:tabs>
        <w:ind w:left="1980" w:hanging="1980"/>
        <w:rPr>
          <w:lang w:val="en-US"/>
        </w:rPr>
      </w:pPr>
      <w:r>
        <w:tab/>
      </w:r>
      <w:r>
        <w:tab/>
      </w:r>
      <w:r>
        <w:tab/>
      </w:r>
      <w:r>
        <w:tab/>
      </w:r>
      <w:r w:rsidRPr="001921C7">
        <w:rPr>
          <w:lang w:val="en-US"/>
        </w:rPr>
        <w:t>Cu</w:t>
      </w:r>
      <w:r w:rsidRPr="001921C7">
        <w:rPr>
          <w:vertAlign w:val="superscript"/>
          <w:lang w:val="en-US"/>
        </w:rPr>
        <w:t>2+</w:t>
      </w:r>
      <w:r w:rsidRPr="001921C7">
        <w:rPr>
          <w:vertAlign w:val="subscript"/>
          <w:lang w:val="en-US"/>
        </w:rPr>
        <w:t>(</w:t>
      </w:r>
      <w:proofErr w:type="spellStart"/>
      <w:r w:rsidRPr="001921C7">
        <w:rPr>
          <w:vertAlign w:val="subscript"/>
          <w:lang w:val="en-US"/>
        </w:rPr>
        <w:t>aq</w:t>
      </w:r>
      <w:proofErr w:type="spellEnd"/>
      <w:r w:rsidRPr="001921C7">
        <w:rPr>
          <w:vertAlign w:val="subscript"/>
          <w:lang w:val="en-US"/>
        </w:rPr>
        <w:t>)</w:t>
      </w:r>
      <w:r w:rsidRPr="001921C7">
        <w:rPr>
          <w:lang w:val="en-US"/>
        </w:rPr>
        <w:t xml:space="preserve"> + Fe</w:t>
      </w:r>
      <w:r w:rsidRPr="001921C7">
        <w:rPr>
          <w:vertAlign w:val="subscript"/>
          <w:lang w:val="en-US"/>
        </w:rPr>
        <w:t>(s)</w:t>
      </w:r>
      <w:r w:rsidRPr="001921C7">
        <w:rPr>
          <w:lang w:val="en-US"/>
        </w:rPr>
        <w:t xml:space="preserve"> </w:t>
      </w:r>
      <w:r>
        <w:sym w:font="Wingdings" w:char="F0E0"/>
      </w:r>
      <w:r w:rsidRPr="001921C7">
        <w:rPr>
          <w:lang w:val="en-US"/>
        </w:rPr>
        <w:t xml:space="preserve"> </w:t>
      </w:r>
      <w:r>
        <w:rPr>
          <w:lang w:val="en-US"/>
        </w:rPr>
        <w:t>Cu</w:t>
      </w:r>
      <w:r w:rsidRPr="001921C7">
        <w:rPr>
          <w:vertAlign w:val="subscript"/>
          <w:lang w:val="en-US"/>
        </w:rPr>
        <w:t>(s)</w:t>
      </w:r>
      <w:r w:rsidRPr="001921C7">
        <w:rPr>
          <w:lang w:val="en-US"/>
        </w:rPr>
        <w:t xml:space="preserve"> </w:t>
      </w:r>
      <w:r>
        <w:rPr>
          <w:lang w:val="en-US"/>
        </w:rPr>
        <w:t>+ Fe</w:t>
      </w:r>
      <w:r w:rsidRPr="001921C7">
        <w:rPr>
          <w:vertAlign w:val="superscript"/>
          <w:lang w:val="en-US"/>
        </w:rPr>
        <w:t>2+</w:t>
      </w:r>
      <w:r w:rsidRPr="001921C7">
        <w:rPr>
          <w:vertAlign w:val="subscript"/>
          <w:lang w:val="en-US"/>
        </w:rPr>
        <w:t>(</w:t>
      </w:r>
      <w:proofErr w:type="spellStart"/>
      <w:r w:rsidRPr="001921C7">
        <w:rPr>
          <w:vertAlign w:val="subscript"/>
          <w:lang w:val="en-US"/>
        </w:rPr>
        <w:t>aq</w:t>
      </w:r>
      <w:proofErr w:type="spellEnd"/>
      <w:r w:rsidRPr="001921C7">
        <w:rPr>
          <w:vertAlign w:val="subscript"/>
          <w:lang w:val="en-US"/>
        </w:rPr>
        <w:t>)</w:t>
      </w:r>
      <w:r w:rsidR="004B6121" w:rsidRPr="004B6121">
        <w:rPr>
          <w:lang w:val="en-US"/>
        </w:rPr>
        <w:t xml:space="preserve"> </w:t>
      </w:r>
    </w:p>
    <w:p w:rsidR="001921C7" w:rsidRPr="00D70C5B" w:rsidRDefault="00D70C5B" w:rsidP="00D70C5B">
      <w:pPr>
        <w:tabs>
          <w:tab w:val="left" w:pos="1701"/>
          <w:tab w:val="left" w:pos="1985"/>
        </w:tabs>
        <w:ind w:left="1980" w:hanging="1980"/>
        <w:rPr>
          <w:rFonts w:eastAsiaTheme="minorEastAsia"/>
        </w:rPr>
      </w:pPr>
      <w:r w:rsidRPr="00D70C5B">
        <w:rPr>
          <w:rFonts w:eastAsiaTheme="minorEastAsia"/>
        </w:rPr>
        <w:t>E</w:t>
      </w:r>
      <w:r>
        <w:rPr>
          <w:rFonts w:eastAsiaTheme="minorEastAsia"/>
        </w:rPr>
        <w:t xml:space="preserve">ntsorgung: </w:t>
      </w:r>
      <w:r>
        <w:rPr>
          <w:rFonts w:eastAsiaTheme="minorEastAsia"/>
        </w:rPr>
        <w:tab/>
      </w:r>
      <w:r>
        <w:rPr>
          <w:rFonts w:eastAsiaTheme="minorEastAsia"/>
        </w:rPr>
        <w:tab/>
      </w:r>
      <w:r>
        <w:rPr>
          <w:rFonts w:eastAsiaTheme="minorEastAsia"/>
        </w:rPr>
        <w:tab/>
      </w:r>
      <w:r>
        <w:rPr>
          <w:rFonts w:eastAsiaTheme="minorEastAsia"/>
        </w:rPr>
        <w:tab/>
      </w:r>
      <w:r w:rsidR="0072684A">
        <w:rPr>
          <w:rFonts w:eastAsiaTheme="minorEastAsia"/>
        </w:rPr>
        <w:t xml:space="preserve">Die Reste sind im </w:t>
      </w:r>
      <w:r>
        <w:rPr>
          <w:rFonts w:eastAsiaTheme="minorEastAsia"/>
        </w:rPr>
        <w:t>Feststoffabfall</w:t>
      </w:r>
      <w:r w:rsidR="0072684A">
        <w:rPr>
          <w:rFonts w:eastAsiaTheme="minorEastAsia"/>
        </w:rPr>
        <w:t xml:space="preserve"> zu entsorgen</w:t>
      </w:r>
      <w:r>
        <w:rPr>
          <w:rFonts w:eastAsiaTheme="minorEastAsia"/>
        </w:rPr>
        <w:t>.</w:t>
      </w:r>
    </w:p>
    <w:p w:rsidR="00472331" w:rsidRPr="001921C7" w:rsidRDefault="00472331" w:rsidP="001921C7">
      <w:pPr>
        <w:spacing w:line="276" w:lineRule="auto"/>
        <w:ind w:left="2124" w:hanging="2124"/>
        <w:jc w:val="left"/>
        <w:rPr>
          <w:rFonts w:asciiTheme="majorHAnsi" w:hAnsiTheme="majorHAnsi"/>
          <w:color w:val="auto"/>
        </w:rPr>
      </w:pPr>
      <w:r>
        <w:t>Literatur:</w:t>
      </w:r>
      <w:r>
        <w:tab/>
      </w:r>
      <w:r w:rsidR="001921C7">
        <w:t>W. Glöckner, W. Jansen</w:t>
      </w:r>
      <w:r w:rsidR="001921C7" w:rsidRPr="001921C7">
        <w:rPr>
          <w:color w:val="auto"/>
        </w:rPr>
        <w:t xml:space="preserve">, Handbuch der experimentellen Chemie, Band 7: Chemische Energetik, </w:t>
      </w:r>
      <w:proofErr w:type="spellStart"/>
      <w:r w:rsidR="001921C7" w:rsidRPr="001921C7">
        <w:rPr>
          <w:color w:val="auto"/>
        </w:rPr>
        <w:t>Aulis</w:t>
      </w:r>
      <w:proofErr w:type="spellEnd"/>
      <w:r w:rsidR="001921C7" w:rsidRPr="001921C7">
        <w:rPr>
          <w:color w:val="auto"/>
        </w:rPr>
        <w:t xml:space="preserve"> Verlag </w:t>
      </w:r>
      <w:proofErr w:type="spellStart"/>
      <w:r w:rsidR="001921C7" w:rsidRPr="001921C7">
        <w:rPr>
          <w:color w:val="auto"/>
        </w:rPr>
        <w:t>Deubner</w:t>
      </w:r>
      <w:proofErr w:type="spellEnd"/>
      <w:r w:rsidR="001921C7" w:rsidRPr="001921C7">
        <w:rPr>
          <w:color w:val="auto"/>
        </w:rPr>
        <w:t xml:space="preserve"> (2007), S. 131f. </w:t>
      </w:r>
    </w:p>
    <w:p w:rsidR="00472331" w:rsidRDefault="008140F1" w:rsidP="00472331">
      <w:pPr>
        <w:tabs>
          <w:tab w:val="left" w:pos="1701"/>
          <w:tab w:val="left" w:pos="1985"/>
        </w:tabs>
        <w:ind w:left="1980" w:hanging="1980"/>
      </w:pPr>
      <w:r>
        <w:pict>
          <v:shape id="_x0000_s1189" type="#_x0000_t202" style="width:462.45pt;height:60.9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9">
              <w:txbxContent>
                <w:p w:rsidR="009E284C" w:rsidRPr="0072684A" w:rsidRDefault="009E284C" w:rsidP="00472331">
                  <w:pPr>
                    <w:rPr>
                      <w:color w:val="auto"/>
                    </w:rPr>
                  </w:pPr>
                  <w:r w:rsidRPr="0072684A">
                    <w:rPr>
                      <w:b/>
                      <w:color w:val="auto"/>
                    </w:rPr>
                    <w:t xml:space="preserve">Unterrichtsanschlüsse </w:t>
                  </w:r>
                  <w:r w:rsidRPr="0072684A">
                    <w:rPr>
                      <w:color w:val="auto"/>
                    </w:rPr>
                    <w:t xml:space="preserve">Die Reaktion von Eisen mit </w:t>
                  </w:r>
                  <w:proofErr w:type="spellStart"/>
                  <w:r w:rsidRPr="0072684A">
                    <w:rPr>
                      <w:color w:val="auto"/>
                    </w:rPr>
                    <w:t>Kupferionen</w:t>
                  </w:r>
                  <w:proofErr w:type="spellEnd"/>
                  <w:r w:rsidRPr="0072684A">
                    <w:rPr>
                      <w:color w:val="auto"/>
                    </w:rPr>
                    <w:t xml:space="preserve"> kann im Unterricht als Beispiel für eine exotherme Reaktion als Einstieg in die Energetik chemischer Reaktionen verwendet werden. Alternativ kann auch Zinkpulver zugesetzt werden.</w:t>
                  </w:r>
                </w:p>
              </w:txbxContent>
            </v:textbox>
            <w10:anchorlock/>
          </v:shape>
        </w:pict>
      </w:r>
    </w:p>
    <w:p w:rsidR="00F720EA" w:rsidRPr="006E32AF" w:rsidRDefault="00F720EA" w:rsidP="00472331">
      <w:pPr>
        <w:tabs>
          <w:tab w:val="left" w:pos="1701"/>
          <w:tab w:val="left" w:pos="1985"/>
        </w:tabs>
        <w:ind w:left="1980" w:hanging="1980"/>
        <w:rPr>
          <w:rFonts w:eastAsiaTheme="minorEastAsia"/>
        </w:rPr>
      </w:pPr>
    </w:p>
    <w:p w:rsidR="00472331" w:rsidRDefault="008140F1" w:rsidP="00472331">
      <w:pPr>
        <w:pStyle w:val="berschrift2"/>
      </w:pPr>
      <w:r>
        <w:rPr>
          <w:noProof/>
          <w:lang w:eastAsia="de-DE"/>
        </w:rPr>
        <w:pict>
          <v:shape id="_x0000_s1162" type="#_x0000_t202" style="position:absolute;left:0;text-align:left;margin-left:-.05pt;margin-top:32.2pt;width:462.45pt;height:99.85pt;z-index:251794432;mso-width-relative:margin;mso-height-relative:margin" fillcolor="white [3201]" strokecolor="#4bacc6 [3208]" strokeweight="1pt">
            <v:stroke dashstyle="dash"/>
            <v:shadow color="#868686"/>
            <v:textbox style="mso-next-textbox:#_x0000_s1162">
              <w:txbxContent>
                <w:p w:rsidR="009E284C" w:rsidRPr="0072684A" w:rsidRDefault="009E284C" w:rsidP="00472331">
                  <w:pPr>
                    <w:rPr>
                      <w:color w:val="auto"/>
                    </w:rPr>
                  </w:pPr>
                  <w:proofErr w:type="spellStart"/>
                  <w:r w:rsidRPr="0072684A">
                    <w:rPr>
                      <w:color w:val="auto"/>
                    </w:rPr>
                    <w:t>Zinksulfat-heptahydrat</w:t>
                  </w:r>
                  <w:proofErr w:type="spellEnd"/>
                  <w:r w:rsidRPr="0072684A">
                    <w:rPr>
                      <w:color w:val="auto"/>
                    </w:rPr>
                    <w:t xml:space="preserve"> reagiert endotherm ohne Zufuhr von zusätzlicher Wärme mit Kaliumchlorid. Die SuS können mit diesem Versuch ihr Verständnis von endothermen Reaktionen erweitern, indem sie lernen, dass endotherme Reaktionen auch spontan ablaufen können. Als Vorwissen für ein tieferes Verständnis des Versuchs sollten die SuS den Lösungsvorgang von Salzen beschreiben können. </w:t>
                  </w:r>
                </w:p>
              </w:txbxContent>
            </v:textbox>
            <w10:wrap type="square"/>
          </v:shape>
        </w:pict>
      </w:r>
      <w:bookmarkStart w:id="8" w:name="_Toc362959011"/>
      <w:r w:rsidR="00F720EA">
        <w:t>V 5</w:t>
      </w:r>
      <w:r w:rsidR="00472331">
        <w:t xml:space="preserve"> –</w:t>
      </w:r>
      <w:r w:rsidR="00F720EA">
        <w:t xml:space="preserve"> Spontane endotherme Reaktion</w:t>
      </w:r>
      <w:bookmarkEnd w:id="8"/>
    </w:p>
    <w:p w:rsidR="00472331" w:rsidRDefault="00472331" w:rsidP="0047233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72331" w:rsidRPr="009C5E28" w:rsidTr="00472331">
        <w:tc>
          <w:tcPr>
            <w:tcW w:w="9322" w:type="dxa"/>
            <w:gridSpan w:val="9"/>
            <w:shd w:val="clear" w:color="auto" w:fill="4F81BD"/>
            <w:vAlign w:val="center"/>
          </w:tcPr>
          <w:p w:rsidR="00472331" w:rsidRPr="009C5E28" w:rsidRDefault="00472331" w:rsidP="00472331">
            <w:pPr>
              <w:spacing w:after="0"/>
              <w:jc w:val="center"/>
              <w:rPr>
                <w:b/>
                <w:bCs/>
              </w:rPr>
            </w:pPr>
            <w:r w:rsidRPr="009C5E28">
              <w:rPr>
                <w:b/>
                <w:bCs/>
              </w:rPr>
              <w:t>Gefahrenstoffe</w:t>
            </w:r>
          </w:p>
        </w:tc>
      </w:tr>
      <w:tr w:rsidR="00472331" w:rsidRPr="009C5E28" w:rsidTr="0047233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72331" w:rsidRPr="009C5E28" w:rsidRDefault="00F720EA" w:rsidP="00472331">
            <w:pPr>
              <w:spacing w:after="0" w:line="276" w:lineRule="auto"/>
              <w:jc w:val="center"/>
              <w:rPr>
                <w:b/>
                <w:bCs/>
              </w:rPr>
            </w:pPr>
            <w:proofErr w:type="spellStart"/>
            <w:r>
              <w:rPr>
                <w:sz w:val="20"/>
              </w:rPr>
              <w:t>Zinksulfat-heptahydrat</w:t>
            </w:r>
            <w:proofErr w:type="spellEnd"/>
          </w:p>
        </w:tc>
        <w:tc>
          <w:tcPr>
            <w:tcW w:w="3177" w:type="dxa"/>
            <w:gridSpan w:val="3"/>
            <w:tcBorders>
              <w:top w:val="single" w:sz="8" w:space="0" w:color="4F81BD"/>
              <w:bottom w:val="single" w:sz="8" w:space="0" w:color="4F81BD"/>
            </w:tcBorders>
            <w:shd w:val="clear" w:color="auto" w:fill="auto"/>
            <w:vAlign w:val="center"/>
          </w:tcPr>
          <w:p w:rsidR="00472331" w:rsidRPr="009C5E28" w:rsidRDefault="00472331" w:rsidP="00F720EA">
            <w:pPr>
              <w:spacing w:after="0"/>
              <w:jc w:val="center"/>
            </w:pPr>
            <w:r w:rsidRPr="009C5E28">
              <w:rPr>
                <w:sz w:val="20"/>
              </w:rPr>
              <w:t xml:space="preserve">H: </w:t>
            </w:r>
            <w:r w:rsidR="00F720EA">
              <w:t>302, 318, 410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72331" w:rsidRPr="009C5E28" w:rsidRDefault="00472331" w:rsidP="00F720EA">
            <w:pPr>
              <w:spacing w:after="0"/>
              <w:jc w:val="center"/>
            </w:pPr>
            <w:r w:rsidRPr="009C5E28">
              <w:rPr>
                <w:sz w:val="20"/>
              </w:rPr>
              <w:t xml:space="preserve">P: </w:t>
            </w:r>
            <w:r w:rsidR="00F720EA">
              <w:t>280, 273, 305+351+338</w:t>
            </w:r>
          </w:p>
        </w:tc>
      </w:tr>
      <w:tr w:rsidR="00472331" w:rsidRPr="009C5E28" w:rsidTr="00472331">
        <w:trPr>
          <w:trHeight w:val="434"/>
        </w:trPr>
        <w:tc>
          <w:tcPr>
            <w:tcW w:w="3027" w:type="dxa"/>
            <w:gridSpan w:val="3"/>
            <w:shd w:val="clear" w:color="auto" w:fill="auto"/>
            <w:vAlign w:val="center"/>
          </w:tcPr>
          <w:p w:rsidR="00472331" w:rsidRPr="009C5E28" w:rsidRDefault="00F720EA" w:rsidP="00472331">
            <w:pPr>
              <w:spacing w:after="0" w:line="276" w:lineRule="auto"/>
              <w:jc w:val="center"/>
              <w:rPr>
                <w:bCs/>
                <w:sz w:val="20"/>
              </w:rPr>
            </w:pPr>
            <w:r>
              <w:rPr>
                <w:bCs/>
                <w:sz w:val="20"/>
              </w:rPr>
              <w:t>Kaliumchlorid</w:t>
            </w:r>
          </w:p>
        </w:tc>
        <w:tc>
          <w:tcPr>
            <w:tcW w:w="3177" w:type="dxa"/>
            <w:gridSpan w:val="3"/>
            <w:shd w:val="clear" w:color="auto" w:fill="auto"/>
            <w:vAlign w:val="center"/>
          </w:tcPr>
          <w:p w:rsidR="00472331" w:rsidRPr="009C5E28" w:rsidRDefault="00472331" w:rsidP="00F720EA">
            <w:pPr>
              <w:pStyle w:val="Beschriftung"/>
              <w:spacing w:after="0"/>
              <w:jc w:val="center"/>
              <w:rPr>
                <w:sz w:val="20"/>
              </w:rPr>
            </w:pPr>
            <w:r w:rsidRPr="009C5E28">
              <w:rPr>
                <w:sz w:val="20"/>
              </w:rPr>
              <w:t xml:space="preserve">H: </w:t>
            </w:r>
            <w:r w:rsidR="00F720EA">
              <w:t>-</w:t>
            </w:r>
          </w:p>
        </w:tc>
        <w:tc>
          <w:tcPr>
            <w:tcW w:w="3118" w:type="dxa"/>
            <w:gridSpan w:val="3"/>
            <w:shd w:val="clear" w:color="auto" w:fill="auto"/>
            <w:vAlign w:val="center"/>
          </w:tcPr>
          <w:p w:rsidR="00472331" w:rsidRPr="009C5E28" w:rsidRDefault="00472331" w:rsidP="00F720EA">
            <w:pPr>
              <w:pStyle w:val="Beschriftung"/>
              <w:spacing w:after="0"/>
              <w:jc w:val="center"/>
              <w:rPr>
                <w:sz w:val="20"/>
              </w:rPr>
            </w:pPr>
            <w:r w:rsidRPr="009C5E28">
              <w:rPr>
                <w:sz w:val="20"/>
              </w:rPr>
              <w:t xml:space="preserve">P: </w:t>
            </w:r>
            <w:r w:rsidR="00F720EA">
              <w:t>-</w:t>
            </w:r>
          </w:p>
        </w:tc>
      </w:tr>
      <w:tr w:rsidR="00472331" w:rsidRPr="009C5E28" w:rsidTr="00472331">
        <w:tc>
          <w:tcPr>
            <w:tcW w:w="1009" w:type="dxa"/>
            <w:tcBorders>
              <w:top w:val="single" w:sz="8" w:space="0" w:color="4F81BD"/>
              <w:left w:val="single" w:sz="8" w:space="0" w:color="4F81BD"/>
              <w:bottom w:val="single" w:sz="8" w:space="0" w:color="4F81BD"/>
            </w:tcBorders>
            <w:shd w:val="clear" w:color="auto" w:fill="auto"/>
            <w:vAlign w:val="center"/>
          </w:tcPr>
          <w:p w:rsidR="00472331" w:rsidRPr="009C5E28" w:rsidRDefault="00472331" w:rsidP="00472331">
            <w:pPr>
              <w:spacing w:after="0"/>
              <w:jc w:val="center"/>
              <w:rPr>
                <w:b/>
                <w:bCs/>
              </w:rPr>
            </w:pPr>
            <w:r>
              <w:rPr>
                <w:b/>
                <w:noProof/>
                <w:lang w:eastAsia="de-DE"/>
              </w:rPr>
              <w:drawing>
                <wp:inline distT="0" distB="0" distL="0" distR="0">
                  <wp:extent cx="504190" cy="504190"/>
                  <wp:effectExtent l="0" t="0" r="0" b="0"/>
                  <wp:docPr id="3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3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3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3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3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3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4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11175" cy="511175"/>
                  <wp:effectExtent l="0" t="0" r="0" b="0"/>
                  <wp:docPr id="4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72331" w:rsidRPr="009C5E28" w:rsidRDefault="00576431" w:rsidP="00472331">
            <w:pPr>
              <w:spacing w:after="0"/>
              <w:jc w:val="center"/>
            </w:pPr>
            <w:r>
              <w:rPr>
                <w:noProof/>
                <w:lang w:eastAsia="de-DE"/>
              </w:rPr>
              <w:drawing>
                <wp:inline distT="0" distB="0" distL="0" distR="0">
                  <wp:extent cx="550353" cy="550353"/>
                  <wp:effectExtent l="19050" t="0" r="2097" b="0"/>
                  <wp:docPr id="61" name="Bild 29" descr="C:\Users\Anne\AppData\Local\Temp\Rar$DI15.338\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ne\AppData\Local\Temp\Rar$DI15.338\Umweltgefahr.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50569" cy="550569"/>
                          </a:xfrm>
                          <a:prstGeom prst="rect">
                            <a:avLst/>
                          </a:prstGeom>
                          <a:noFill/>
                          <a:ln w="9525">
                            <a:noFill/>
                            <a:miter lim="800000"/>
                            <a:headEnd/>
                            <a:tailEnd/>
                          </a:ln>
                        </pic:spPr>
                      </pic:pic>
                    </a:graphicData>
                  </a:graphic>
                </wp:inline>
              </w:drawing>
            </w:r>
          </w:p>
        </w:tc>
      </w:tr>
    </w:tbl>
    <w:p w:rsidR="00472331" w:rsidRDefault="00472331" w:rsidP="00472331">
      <w:pPr>
        <w:tabs>
          <w:tab w:val="left" w:pos="1701"/>
          <w:tab w:val="left" w:pos="1985"/>
        </w:tabs>
        <w:ind w:left="1980" w:hanging="1980"/>
      </w:pPr>
    </w:p>
    <w:p w:rsidR="00472331" w:rsidRDefault="00472331" w:rsidP="00472331">
      <w:pPr>
        <w:tabs>
          <w:tab w:val="left" w:pos="1701"/>
          <w:tab w:val="left" w:pos="1985"/>
        </w:tabs>
        <w:ind w:left="1980" w:hanging="1980"/>
      </w:pPr>
      <w:r>
        <w:t xml:space="preserve">Materialien: </w:t>
      </w:r>
      <w:r>
        <w:tab/>
      </w:r>
      <w:r>
        <w:tab/>
      </w:r>
      <w:r w:rsidR="00F720EA">
        <w:t>Becherglas (250 mL), Glasstab, digitales Thermometer</w:t>
      </w:r>
    </w:p>
    <w:p w:rsidR="00F720EA" w:rsidRPr="0072684A" w:rsidRDefault="00472331" w:rsidP="00472331">
      <w:pPr>
        <w:tabs>
          <w:tab w:val="left" w:pos="1701"/>
          <w:tab w:val="left" w:pos="1985"/>
        </w:tabs>
        <w:ind w:left="1980" w:hanging="1980"/>
      </w:pPr>
      <w:r w:rsidRPr="0072684A">
        <w:t>Chemikalien:</w:t>
      </w:r>
      <w:r w:rsidRPr="0072684A">
        <w:tab/>
      </w:r>
      <w:r w:rsidRPr="0072684A">
        <w:tab/>
      </w:r>
      <w:proofErr w:type="spellStart"/>
      <w:r w:rsidR="00F720EA" w:rsidRPr="0072684A">
        <w:t>Zinksulfat-heptahydrat</w:t>
      </w:r>
      <w:proofErr w:type="spellEnd"/>
      <w:r w:rsidR="00F720EA" w:rsidRPr="0072684A">
        <w:t xml:space="preserve">, </w:t>
      </w:r>
      <w:r w:rsidR="00F720EA" w:rsidRPr="0072684A">
        <w:rPr>
          <w:bCs/>
        </w:rPr>
        <w:t>Kaliumchlorid</w:t>
      </w:r>
    </w:p>
    <w:p w:rsidR="00F720EA" w:rsidRDefault="00F720EA" w:rsidP="00F720EA">
      <w:pPr>
        <w:ind w:left="1980" w:hanging="1980"/>
      </w:pPr>
      <w:r>
        <w:t xml:space="preserve">Durchführung: </w:t>
      </w:r>
      <w:r>
        <w:tab/>
        <w:t xml:space="preserve">8,6 g </w:t>
      </w:r>
      <w:proofErr w:type="spellStart"/>
      <w:r>
        <w:t>Zinksulfat-heptahydrat</w:t>
      </w:r>
      <w:proofErr w:type="spellEnd"/>
      <w:r>
        <w:t xml:space="preserve"> werden mit 4,4 g Kaliumchlorid in ein Becherglas gefüllt und mit dem Glasstab gerührt. Die Temperatur wird dabei ständig mit dem digitalen Thermometer verfolgt.</w:t>
      </w:r>
    </w:p>
    <w:p w:rsidR="004B6121" w:rsidRDefault="004B6121" w:rsidP="004B6121">
      <w:pPr>
        <w:keepNext/>
        <w:tabs>
          <w:tab w:val="left" w:pos="1701"/>
          <w:tab w:val="left" w:pos="1985"/>
        </w:tabs>
        <w:ind w:left="1980" w:hanging="1980"/>
        <w:jc w:val="center"/>
      </w:pPr>
      <w:r>
        <w:rPr>
          <w:noProof/>
          <w:lang w:eastAsia="de-DE"/>
        </w:rPr>
        <w:drawing>
          <wp:inline distT="0" distB="0" distL="0" distR="0">
            <wp:extent cx="3371131" cy="2285447"/>
            <wp:effectExtent l="19050" t="0" r="719" b="0"/>
            <wp:docPr id="86" name="Bild 40" descr="C:\Users\Anne\Desktop\Fotos von Versuchen\Endotherm_Exotherm\Spontane Endotherme Reak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ne\Desktop\Fotos von Versuchen\Endotherm_Exotherm\Spontane Endotherme Reaktion.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374987" cy="2288061"/>
                    </a:xfrm>
                    <a:prstGeom prst="rect">
                      <a:avLst/>
                    </a:prstGeom>
                    <a:noFill/>
                    <a:ln w="9525">
                      <a:noFill/>
                      <a:miter lim="800000"/>
                      <a:headEnd/>
                      <a:tailEnd/>
                    </a:ln>
                  </pic:spPr>
                </pic:pic>
              </a:graphicData>
            </a:graphic>
          </wp:inline>
        </w:drawing>
      </w:r>
    </w:p>
    <w:p w:rsidR="004B6121" w:rsidRDefault="0072684A" w:rsidP="004B6121">
      <w:pPr>
        <w:pStyle w:val="Beschriftung"/>
        <w:jc w:val="left"/>
      </w:pPr>
      <w:r>
        <w:t>Abb. 6</w:t>
      </w:r>
      <w:r w:rsidR="004B6121">
        <w:t xml:space="preserve"> - </w:t>
      </w:r>
      <w:r w:rsidR="004B6121">
        <w:rPr>
          <w:noProof/>
        </w:rPr>
        <w:t xml:space="preserve"> </w:t>
      </w:r>
      <w:r>
        <w:rPr>
          <w:noProof/>
        </w:rPr>
        <w:t xml:space="preserve">Versuchsaufbau zur Reaktion von </w:t>
      </w:r>
      <w:r w:rsidR="004B6121">
        <w:rPr>
          <w:noProof/>
        </w:rPr>
        <w:t xml:space="preserve">Zinksulfat-heptahydrat </w:t>
      </w:r>
      <w:r>
        <w:rPr>
          <w:noProof/>
        </w:rPr>
        <w:t>mit</w:t>
      </w:r>
      <w:r w:rsidR="004B6121">
        <w:rPr>
          <w:noProof/>
        </w:rPr>
        <w:t xml:space="preserve"> Kaliumchlorid.</w:t>
      </w:r>
    </w:p>
    <w:p w:rsidR="00472331" w:rsidRDefault="00472331" w:rsidP="00472331">
      <w:pPr>
        <w:tabs>
          <w:tab w:val="left" w:pos="1701"/>
          <w:tab w:val="left" w:pos="1985"/>
        </w:tabs>
        <w:ind w:left="1980" w:hanging="1980"/>
      </w:pPr>
      <w:r>
        <w:t>Beobachtung:</w:t>
      </w:r>
      <w:r>
        <w:tab/>
      </w:r>
      <w:r>
        <w:tab/>
      </w:r>
      <w:r w:rsidR="00F720EA">
        <w:t>Die beiden weißen Salze verklumpen.</w:t>
      </w:r>
      <w:r w:rsidR="0072684A">
        <w:t xml:space="preserve"> Die Temperatur sinkt von 24</w:t>
      </w:r>
      <w:r w:rsidR="00FE2BF9">
        <w:t xml:space="preserve"> °C auf 15 °C.</w:t>
      </w:r>
    </w:p>
    <w:tbl>
      <w:tblPr>
        <w:tblStyle w:val="Tabellenraster"/>
        <w:tblW w:w="0" w:type="auto"/>
        <w:tblLook w:val="04A0" w:firstRow="1" w:lastRow="0" w:firstColumn="1" w:lastColumn="0" w:noHBand="0" w:noVBand="1"/>
      </w:tblPr>
      <w:tblGrid>
        <w:gridCol w:w="1764"/>
        <w:gridCol w:w="627"/>
        <w:gridCol w:w="627"/>
        <w:gridCol w:w="627"/>
        <w:gridCol w:w="627"/>
        <w:gridCol w:w="627"/>
        <w:gridCol w:w="627"/>
        <w:gridCol w:w="627"/>
        <w:gridCol w:w="627"/>
        <w:gridCol w:w="627"/>
        <w:gridCol w:w="627"/>
        <w:gridCol w:w="627"/>
        <w:gridCol w:w="627"/>
      </w:tblGrid>
      <w:tr w:rsidR="00C625FA" w:rsidTr="001921C7">
        <w:tc>
          <w:tcPr>
            <w:tcW w:w="1785" w:type="dxa"/>
          </w:tcPr>
          <w:p w:rsidR="00C625FA" w:rsidRDefault="00C625FA" w:rsidP="001921C7">
            <w:pPr>
              <w:tabs>
                <w:tab w:val="right" w:pos="-54"/>
              </w:tabs>
              <w:ind w:right="-93"/>
            </w:pPr>
            <w:r>
              <w:t>Zeit [s]</w:t>
            </w:r>
          </w:p>
        </w:tc>
        <w:tc>
          <w:tcPr>
            <w:tcW w:w="627" w:type="dxa"/>
          </w:tcPr>
          <w:p w:rsidR="00C625FA" w:rsidRDefault="00C625FA" w:rsidP="001921C7">
            <w:r>
              <w:t>0</w:t>
            </w:r>
          </w:p>
        </w:tc>
        <w:tc>
          <w:tcPr>
            <w:tcW w:w="627" w:type="dxa"/>
          </w:tcPr>
          <w:p w:rsidR="00C625FA" w:rsidRDefault="00C625FA" w:rsidP="001921C7">
            <w:r>
              <w:t>10</w:t>
            </w:r>
          </w:p>
        </w:tc>
        <w:tc>
          <w:tcPr>
            <w:tcW w:w="627" w:type="dxa"/>
          </w:tcPr>
          <w:p w:rsidR="00C625FA" w:rsidRDefault="00C625FA" w:rsidP="001921C7">
            <w:r>
              <w:t>20</w:t>
            </w:r>
          </w:p>
        </w:tc>
        <w:tc>
          <w:tcPr>
            <w:tcW w:w="627" w:type="dxa"/>
          </w:tcPr>
          <w:p w:rsidR="00C625FA" w:rsidRDefault="00C625FA" w:rsidP="001921C7">
            <w:r>
              <w:t>30</w:t>
            </w:r>
          </w:p>
        </w:tc>
        <w:tc>
          <w:tcPr>
            <w:tcW w:w="627" w:type="dxa"/>
          </w:tcPr>
          <w:p w:rsidR="00C625FA" w:rsidRDefault="00C625FA" w:rsidP="001921C7">
            <w:r>
              <w:t>40</w:t>
            </w:r>
          </w:p>
        </w:tc>
        <w:tc>
          <w:tcPr>
            <w:tcW w:w="627" w:type="dxa"/>
          </w:tcPr>
          <w:p w:rsidR="00C625FA" w:rsidRDefault="00C625FA" w:rsidP="001921C7">
            <w:r>
              <w:t>50</w:t>
            </w:r>
          </w:p>
        </w:tc>
        <w:tc>
          <w:tcPr>
            <w:tcW w:w="627" w:type="dxa"/>
          </w:tcPr>
          <w:p w:rsidR="00C625FA" w:rsidRDefault="00C625FA" w:rsidP="001921C7">
            <w:r>
              <w:t>60</w:t>
            </w:r>
          </w:p>
        </w:tc>
        <w:tc>
          <w:tcPr>
            <w:tcW w:w="627" w:type="dxa"/>
          </w:tcPr>
          <w:p w:rsidR="00C625FA" w:rsidRDefault="00C625FA" w:rsidP="001921C7">
            <w:r>
              <w:t>70</w:t>
            </w:r>
          </w:p>
        </w:tc>
        <w:tc>
          <w:tcPr>
            <w:tcW w:w="627" w:type="dxa"/>
          </w:tcPr>
          <w:p w:rsidR="00C625FA" w:rsidRDefault="00C625FA" w:rsidP="001921C7">
            <w:r>
              <w:t>80</w:t>
            </w:r>
          </w:p>
        </w:tc>
        <w:tc>
          <w:tcPr>
            <w:tcW w:w="627" w:type="dxa"/>
          </w:tcPr>
          <w:p w:rsidR="00C625FA" w:rsidRDefault="00C625FA" w:rsidP="001921C7">
            <w:r>
              <w:t>90</w:t>
            </w:r>
          </w:p>
        </w:tc>
        <w:tc>
          <w:tcPr>
            <w:tcW w:w="627" w:type="dxa"/>
          </w:tcPr>
          <w:p w:rsidR="00C625FA" w:rsidRDefault="00C625FA" w:rsidP="001921C7">
            <w:r>
              <w:t>100</w:t>
            </w:r>
          </w:p>
        </w:tc>
        <w:tc>
          <w:tcPr>
            <w:tcW w:w="606" w:type="dxa"/>
          </w:tcPr>
          <w:p w:rsidR="00C625FA" w:rsidRDefault="00C625FA" w:rsidP="001921C7">
            <w:r>
              <w:t>110</w:t>
            </w:r>
          </w:p>
        </w:tc>
      </w:tr>
      <w:tr w:rsidR="00C625FA" w:rsidTr="001921C7">
        <w:tc>
          <w:tcPr>
            <w:tcW w:w="1785" w:type="dxa"/>
          </w:tcPr>
          <w:p w:rsidR="00C625FA" w:rsidRDefault="00C625FA" w:rsidP="001921C7">
            <w:r>
              <w:t>Temperatur [°C]</w:t>
            </w:r>
          </w:p>
        </w:tc>
        <w:tc>
          <w:tcPr>
            <w:tcW w:w="627" w:type="dxa"/>
          </w:tcPr>
          <w:p w:rsidR="00C625FA" w:rsidRDefault="00C625FA" w:rsidP="001921C7">
            <w:r>
              <w:t>23,8</w:t>
            </w:r>
          </w:p>
        </w:tc>
        <w:tc>
          <w:tcPr>
            <w:tcW w:w="627" w:type="dxa"/>
          </w:tcPr>
          <w:p w:rsidR="00C625FA" w:rsidRDefault="00C625FA" w:rsidP="001921C7">
            <w:r>
              <w:t>23,7</w:t>
            </w:r>
          </w:p>
        </w:tc>
        <w:tc>
          <w:tcPr>
            <w:tcW w:w="627" w:type="dxa"/>
          </w:tcPr>
          <w:p w:rsidR="00C625FA" w:rsidRDefault="00C625FA" w:rsidP="001921C7">
            <w:r>
              <w:t>22,7</w:t>
            </w:r>
          </w:p>
        </w:tc>
        <w:tc>
          <w:tcPr>
            <w:tcW w:w="627" w:type="dxa"/>
          </w:tcPr>
          <w:p w:rsidR="00C625FA" w:rsidRDefault="00C625FA" w:rsidP="001921C7">
            <w:r>
              <w:t>21,7</w:t>
            </w:r>
          </w:p>
        </w:tc>
        <w:tc>
          <w:tcPr>
            <w:tcW w:w="627" w:type="dxa"/>
          </w:tcPr>
          <w:p w:rsidR="00C625FA" w:rsidRDefault="00C625FA" w:rsidP="001921C7">
            <w:r>
              <w:t>20,5</w:t>
            </w:r>
          </w:p>
        </w:tc>
        <w:tc>
          <w:tcPr>
            <w:tcW w:w="627" w:type="dxa"/>
          </w:tcPr>
          <w:p w:rsidR="00C625FA" w:rsidRDefault="00C625FA" w:rsidP="001921C7">
            <w:r>
              <w:t>19,2</w:t>
            </w:r>
          </w:p>
        </w:tc>
        <w:tc>
          <w:tcPr>
            <w:tcW w:w="627" w:type="dxa"/>
          </w:tcPr>
          <w:p w:rsidR="00C625FA" w:rsidRDefault="00C625FA" w:rsidP="001921C7">
            <w:r>
              <w:t>18,1</w:t>
            </w:r>
          </w:p>
        </w:tc>
        <w:tc>
          <w:tcPr>
            <w:tcW w:w="627" w:type="dxa"/>
          </w:tcPr>
          <w:p w:rsidR="00C625FA" w:rsidRDefault="00C625FA" w:rsidP="001921C7">
            <w:r>
              <w:t>17,4</w:t>
            </w:r>
          </w:p>
        </w:tc>
        <w:tc>
          <w:tcPr>
            <w:tcW w:w="627" w:type="dxa"/>
          </w:tcPr>
          <w:p w:rsidR="00C625FA" w:rsidRDefault="00C625FA" w:rsidP="001921C7">
            <w:r>
              <w:t>16,5</w:t>
            </w:r>
          </w:p>
        </w:tc>
        <w:tc>
          <w:tcPr>
            <w:tcW w:w="627" w:type="dxa"/>
          </w:tcPr>
          <w:p w:rsidR="00C625FA" w:rsidRDefault="00C625FA" w:rsidP="001921C7">
            <w:r>
              <w:t>15,9</w:t>
            </w:r>
          </w:p>
        </w:tc>
        <w:tc>
          <w:tcPr>
            <w:tcW w:w="627" w:type="dxa"/>
          </w:tcPr>
          <w:p w:rsidR="00C625FA" w:rsidRDefault="00C625FA" w:rsidP="001921C7">
            <w:r>
              <w:t>15,3</w:t>
            </w:r>
          </w:p>
        </w:tc>
        <w:tc>
          <w:tcPr>
            <w:tcW w:w="606" w:type="dxa"/>
          </w:tcPr>
          <w:p w:rsidR="00C625FA" w:rsidRDefault="00C625FA" w:rsidP="001921C7">
            <w:r>
              <w:t>15,0</w:t>
            </w:r>
          </w:p>
        </w:tc>
      </w:tr>
    </w:tbl>
    <w:p w:rsidR="00C625FA" w:rsidRDefault="00C625FA" w:rsidP="00472331">
      <w:pPr>
        <w:tabs>
          <w:tab w:val="left" w:pos="1701"/>
          <w:tab w:val="left" w:pos="1985"/>
        </w:tabs>
        <w:ind w:left="1980" w:hanging="1980"/>
      </w:pPr>
    </w:p>
    <w:p w:rsidR="00C625FA" w:rsidRDefault="00C625FA" w:rsidP="00C625FA">
      <w:pPr>
        <w:tabs>
          <w:tab w:val="left" w:pos="1701"/>
          <w:tab w:val="left" w:pos="1985"/>
        </w:tabs>
        <w:ind w:left="1980" w:hanging="1980"/>
        <w:jc w:val="center"/>
      </w:pPr>
      <w:r w:rsidRPr="00C625FA">
        <w:rPr>
          <w:noProof/>
          <w:lang w:eastAsia="de-DE"/>
        </w:rPr>
        <w:drawing>
          <wp:inline distT="0" distB="0" distL="0" distR="0">
            <wp:extent cx="4572000" cy="2743200"/>
            <wp:effectExtent l="19050" t="0" r="19050" b="0"/>
            <wp:docPr id="76"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2684A" w:rsidRDefault="0072684A" w:rsidP="0072684A">
      <w:pPr>
        <w:pStyle w:val="Beschriftung"/>
        <w:jc w:val="left"/>
      </w:pPr>
      <w:r>
        <w:t xml:space="preserve">Abb. 7 - </w:t>
      </w:r>
      <w:r>
        <w:rPr>
          <w:noProof/>
        </w:rPr>
        <w:t xml:space="preserve"> Temperatur-Zeit-Diagramm  zur Reaktion von Zinksulfat-heptahydrat mit Kaliumchlorid.</w:t>
      </w:r>
    </w:p>
    <w:p w:rsidR="00472331" w:rsidRDefault="00472331" w:rsidP="00102B00">
      <w:pPr>
        <w:tabs>
          <w:tab w:val="left" w:pos="1701"/>
          <w:tab w:val="left" w:pos="1985"/>
        </w:tabs>
        <w:ind w:left="2124" w:hanging="2124"/>
      </w:pPr>
      <w:r>
        <w:t>Deutung:</w:t>
      </w:r>
      <w:r>
        <w:tab/>
      </w:r>
      <w:r>
        <w:tab/>
      </w:r>
      <w:r w:rsidR="001921C7">
        <w:tab/>
        <w:t xml:space="preserve">Es findet eine endotherme Reaktion statt. </w:t>
      </w:r>
      <w:r w:rsidR="00102B00">
        <w:t>Die zum Auflösen der Kristallgitter benötigte Energie wird der Umgebung entnommen. Dabei wird Kristallwasser frei, in dem sich die Ionen der Salze lösen. Die dabei freiwerdende Hydratationsengerie ist geringer als die Energie zum Auflösen des Kri</w:t>
      </w:r>
      <w:r w:rsidR="0047582A">
        <w:t>stallgitters, sodass der Lösungs</w:t>
      </w:r>
      <w:r w:rsidR="00102B00">
        <w:t>vorgang insgesamt endotherm ist.</w:t>
      </w:r>
    </w:p>
    <w:p w:rsidR="00D70C5B" w:rsidRDefault="00D70C5B" w:rsidP="00102B00">
      <w:pPr>
        <w:tabs>
          <w:tab w:val="left" w:pos="1701"/>
          <w:tab w:val="left" w:pos="1985"/>
        </w:tabs>
        <w:ind w:left="2124" w:hanging="2124"/>
        <w:rPr>
          <w:rFonts w:eastAsiaTheme="minorEastAsia"/>
        </w:rPr>
      </w:pPr>
      <w:r>
        <w:t xml:space="preserve">Entsorgung: </w:t>
      </w:r>
      <w:r>
        <w:tab/>
      </w:r>
      <w:r>
        <w:tab/>
      </w:r>
      <w:r>
        <w:tab/>
      </w:r>
      <w:r w:rsidR="0072684A">
        <w:rPr>
          <w:rFonts w:eastAsiaTheme="minorEastAsia"/>
        </w:rPr>
        <w:t>Die Reste sind im Feststoffabfall zu entsorgen.</w:t>
      </w:r>
    </w:p>
    <w:p w:rsidR="00472331" w:rsidRPr="005B60E3" w:rsidRDefault="00C625FA" w:rsidP="00474936">
      <w:pPr>
        <w:spacing w:line="276" w:lineRule="auto"/>
        <w:ind w:left="2124" w:hanging="2124"/>
        <w:jc w:val="left"/>
        <w:rPr>
          <w:rFonts w:asciiTheme="majorHAnsi" w:eastAsiaTheme="majorEastAsia" w:hAnsiTheme="majorHAnsi" w:cstheme="majorBidi"/>
          <w:b/>
          <w:bCs/>
          <w:sz w:val="28"/>
          <w:szCs w:val="28"/>
        </w:rPr>
      </w:pPr>
      <w:r>
        <w:t>Literatur:</w:t>
      </w:r>
      <w:r>
        <w:tab/>
      </w:r>
      <w:r w:rsidR="00474936">
        <w:t xml:space="preserve">H. Schmidtkunz, W. </w:t>
      </w:r>
      <w:proofErr w:type="spellStart"/>
      <w:r w:rsidR="00474936">
        <w:t>Rentzsch</w:t>
      </w:r>
      <w:proofErr w:type="spellEnd"/>
      <w:r w:rsidR="00474936">
        <w:t xml:space="preserve">, Chemische Freihandversuche, kleine Versuche mit großer Wirkung, Band 1, </w:t>
      </w:r>
      <w:proofErr w:type="spellStart"/>
      <w:r w:rsidR="00474936">
        <w:t>Aulis</w:t>
      </w:r>
      <w:proofErr w:type="spellEnd"/>
      <w:r w:rsidR="00474936">
        <w:t xml:space="preserve"> Verlag (2011), </w:t>
      </w:r>
      <w:r>
        <w:t>S. 110</w:t>
      </w:r>
    </w:p>
    <w:p w:rsidR="00472331" w:rsidRDefault="008140F1" w:rsidP="00472331">
      <w:pPr>
        <w:tabs>
          <w:tab w:val="left" w:pos="1701"/>
          <w:tab w:val="left" w:pos="1985"/>
        </w:tabs>
        <w:ind w:left="1980" w:hanging="1980"/>
      </w:pPr>
      <w:r>
        <w:pict>
          <v:shape id="_x0000_s1188" type="#_x0000_t202" style="width:462.45pt;height:82.4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8">
              <w:txbxContent>
                <w:p w:rsidR="009E284C" w:rsidRPr="0072684A" w:rsidRDefault="009E284C" w:rsidP="00472331">
                  <w:pPr>
                    <w:rPr>
                      <w:color w:val="auto"/>
                    </w:rPr>
                  </w:pPr>
                  <w:r w:rsidRPr="0072684A">
                    <w:rPr>
                      <w:b/>
                      <w:color w:val="auto"/>
                    </w:rPr>
                    <w:t xml:space="preserve">Unterrichtsanschlüsse </w:t>
                  </w:r>
                  <w:r w:rsidRPr="0072684A">
                    <w:rPr>
                      <w:color w:val="auto"/>
                    </w:rPr>
                    <w:t xml:space="preserve">Der Versuch kann nach der Einführung der endothermen Reaktion eingesetzt werden, um das Verständnis der SuS von der endothermen Reaktion darum zu erweitern, dass diese auch spontan ablaufen können. Alternativ können auch </w:t>
                  </w:r>
                  <w:proofErr w:type="spellStart"/>
                  <w:r w:rsidRPr="0072684A">
                    <w:rPr>
                      <w:color w:val="auto"/>
                    </w:rPr>
                    <w:t>Bariumhydroxid-octahydrat</w:t>
                  </w:r>
                  <w:proofErr w:type="spellEnd"/>
                  <w:r w:rsidRPr="0072684A">
                    <w:rPr>
                      <w:color w:val="auto"/>
                    </w:rPr>
                    <w:t xml:space="preserve"> und Ammoniumthiocyanat eingesetzt werden.</w:t>
                  </w:r>
                </w:p>
              </w:txbxContent>
            </v:textbox>
            <w10:anchorlock/>
          </v:shape>
        </w:pict>
      </w:r>
    </w:p>
    <w:p w:rsidR="00C625FA" w:rsidRPr="006E32AF" w:rsidRDefault="00C625FA" w:rsidP="00472331">
      <w:pPr>
        <w:tabs>
          <w:tab w:val="left" w:pos="1701"/>
          <w:tab w:val="left" w:pos="1985"/>
        </w:tabs>
        <w:ind w:left="1980" w:hanging="1980"/>
        <w:rPr>
          <w:rFonts w:eastAsiaTheme="minorEastAsia"/>
        </w:rPr>
      </w:pPr>
    </w:p>
    <w:p w:rsidR="00472331" w:rsidRDefault="008140F1" w:rsidP="00472331">
      <w:pPr>
        <w:pStyle w:val="berschrift2"/>
      </w:pPr>
      <w:r>
        <w:rPr>
          <w:noProof/>
          <w:lang w:eastAsia="de-DE"/>
        </w:rPr>
        <w:pict>
          <v:shape id="_x0000_s1164" type="#_x0000_t202" style="position:absolute;left:0;text-align:left;margin-left:-.05pt;margin-top:32.2pt;width:462.45pt;height:62.75pt;z-index:251796480;mso-width-relative:margin;mso-height-relative:margin" fillcolor="white [3201]" strokecolor="#4bacc6 [3208]" strokeweight="1pt">
            <v:stroke dashstyle="dash"/>
            <v:shadow color="#868686"/>
            <v:textbox style="mso-next-textbox:#_x0000_s1164">
              <w:txbxContent>
                <w:p w:rsidR="009E284C" w:rsidRPr="0072684A" w:rsidRDefault="009E284C" w:rsidP="00472331">
                  <w:pPr>
                    <w:rPr>
                      <w:color w:val="auto"/>
                    </w:rPr>
                  </w:pPr>
                  <w:r w:rsidRPr="0072684A">
                    <w:rPr>
                      <w:color w:val="auto"/>
                    </w:rPr>
                    <w:t>Der Versuch dient der Bestimmung der Lösungsenthalpie verschiedener Salze. Hierzu sollten die SuS Vorkenntnisse zum Lösungsvorgang haben oder sich diesen durch den Versuch erarbeiten.</w:t>
                  </w:r>
                </w:p>
              </w:txbxContent>
            </v:textbox>
            <w10:wrap type="square"/>
          </v:shape>
        </w:pict>
      </w:r>
      <w:bookmarkStart w:id="9" w:name="_Toc362959012"/>
      <w:r w:rsidR="00472331">
        <w:t xml:space="preserve">V </w:t>
      </w:r>
      <w:r w:rsidR="00C625FA">
        <w:t>6</w:t>
      </w:r>
      <w:r w:rsidR="00472331">
        <w:t xml:space="preserve"> – </w:t>
      </w:r>
      <w:r w:rsidR="00C625FA">
        <w:t>Lösungsenthalpie verschiedener Salze</w:t>
      </w:r>
      <w:bookmarkEnd w:id="9"/>
    </w:p>
    <w:p w:rsidR="00472331" w:rsidRDefault="00472331" w:rsidP="0047233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72331" w:rsidRPr="009C5E28" w:rsidTr="00472331">
        <w:tc>
          <w:tcPr>
            <w:tcW w:w="9322" w:type="dxa"/>
            <w:gridSpan w:val="9"/>
            <w:shd w:val="clear" w:color="auto" w:fill="4F81BD"/>
            <w:vAlign w:val="center"/>
          </w:tcPr>
          <w:p w:rsidR="00472331" w:rsidRPr="009C5E28" w:rsidRDefault="00472331" w:rsidP="00472331">
            <w:pPr>
              <w:spacing w:after="0"/>
              <w:jc w:val="center"/>
              <w:rPr>
                <w:b/>
                <w:bCs/>
              </w:rPr>
            </w:pPr>
            <w:r w:rsidRPr="009C5E28">
              <w:rPr>
                <w:b/>
                <w:bCs/>
              </w:rPr>
              <w:t>Gefahrenstoffe</w:t>
            </w:r>
          </w:p>
        </w:tc>
      </w:tr>
      <w:tr w:rsidR="00472331" w:rsidRPr="009C5E28" w:rsidTr="0047233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72331" w:rsidRPr="009C5E28" w:rsidRDefault="007A06A6" w:rsidP="00472331">
            <w:pPr>
              <w:spacing w:after="0" w:line="276" w:lineRule="auto"/>
              <w:jc w:val="center"/>
              <w:rPr>
                <w:b/>
                <w:bCs/>
              </w:rPr>
            </w:pPr>
            <w:r>
              <w:rPr>
                <w:sz w:val="20"/>
              </w:rPr>
              <w:t>Kaliumchlorid</w:t>
            </w:r>
          </w:p>
        </w:tc>
        <w:tc>
          <w:tcPr>
            <w:tcW w:w="3177" w:type="dxa"/>
            <w:gridSpan w:val="3"/>
            <w:tcBorders>
              <w:top w:val="single" w:sz="8" w:space="0" w:color="4F81BD"/>
              <w:bottom w:val="single" w:sz="8" w:space="0" w:color="4F81BD"/>
            </w:tcBorders>
            <w:shd w:val="clear" w:color="auto" w:fill="auto"/>
            <w:vAlign w:val="center"/>
          </w:tcPr>
          <w:p w:rsidR="00472331" w:rsidRPr="009C5E28" w:rsidRDefault="00472331" w:rsidP="007A06A6">
            <w:pPr>
              <w:spacing w:after="0"/>
              <w:jc w:val="center"/>
            </w:pPr>
            <w:r w:rsidRPr="009C5E28">
              <w:rPr>
                <w:sz w:val="20"/>
              </w:rPr>
              <w:t xml:space="preserve">H: </w:t>
            </w:r>
            <w:r w:rsidR="007A06A6">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72331" w:rsidRPr="009C5E28" w:rsidRDefault="00472331" w:rsidP="007A06A6">
            <w:pPr>
              <w:spacing w:after="0"/>
              <w:jc w:val="center"/>
            </w:pPr>
            <w:r w:rsidRPr="009C5E28">
              <w:rPr>
                <w:sz w:val="20"/>
              </w:rPr>
              <w:t xml:space="preserve">P: </w:t>
            </w:r>
            <w:r w:rsidR="007A06A6">
              <w:t>-</w:t>
            </w:r>
          </w:p>
        </w:tc>
      </w:tr>
      <w:tr w:rsidR="00472331" w:rsidRPr="009C5E28" w:rsidTr="00472331">
        <w:trPr>
          <w:trHeight w:val="434"/>
        </w:trPr>
        <w:tc>
          <w:tcPr>
            <w:tcW w:w="3027" w:type="dxa"/>
            <w:gridSpan w:val="3"/>
            <w:shd w:val="clear" w:color="auto" w:fill="auto"/>
            <w:vAlign w:val="center"/>
          </w:tcPr>
          <w:p w:rsidR="00472331" w:rsidRPr="009C5E28" w:rsidRDefault="007A06A6" w:rsidP="00472331">
            <w:pPr>
              <w:spacing w:after="0" w:line="276" w:lineRule="auto"/>
              <w:jc w:val="center"/>
              <w:rPr>
                <w:bCs/>
                <w:sz w:val="20"/>
              </w:rPr>
            </w:pPr>
            <w:r>
              <w:rPr>
                <w:bCs/>
                <w:sz w:val="20"/>
              </w:rPr>
              <w:t>Kaliumcarbonat</w:t>
            </w:r>
          </w:p>
        </w:tc>
        <w:tc>
          <w:tcPr>
            <w:tcW w:w="3177" w:type="dxa"/>
            <w:gridSpan w:val="3"/>
            <w:shd w:val="clear" w:color="auto" w:fill="auto"/>
            <w:vAlign w:val="center"/>
          </w:tcPr>
          <w:p w:rsidR="00472331" w:rsidRPr="009C5E28" w:rsidRDefault="00472331" w:rsidP="007A06A6">
            <w:pPr>
              <w:pStyle w:val="Beschriftung"/>
              <w:spacing w:after="0"/>
              <w:jc w:val="center"/>
              <w:rPr>
                <w:sz w:val="20"/>
              </w:rPr>
            </w:pPr>
            <w:r w:rsidRPr="009C5E28">
              <w:rPr>
                <w:sz w:val="20"/>
              </w:rPr>
              <w:t>H:</w:t>
            </w:r>
            <w:r w:rsidR="007A06A6">
              <w:rPr>
                <w:sz w:val="20"/>
              </w:rPr>
              <w:t xml:space="preserve"> 315, 319, 335</w:t>
            </w:r>
          </w:p>
        </w:tc>
        <w:tc>
          <w:tcPr>
            <w:tcW w:w="3118" w:type="dxa"/>
            <w:gridSpan w:val="3"/>
            <w:shd w:val="clear" w:color="auto" w:fill="auto"/>
            <w:vAlign w:val="center"/>
          </w:tcPr>
          <w:p w:rsidR="00472331" w:rsidRPr="009C5E28" w:rsidRDefault="00472331" w:rsidP="007A06A6">
            <w:pPr>
              <w:pStyle w:val="Beschriftung"/>
              <w:spacing w:after="0"/>
              <w:jc w:val="center"/>
              <w:rPr>
                <w:sz w:val="20"/>
              </w:rPr>
            </w:pPr>
            <w:r w:rsidRPr="009C5E28">
              <w:rPr>
                <w:sz w:val="20"/>
              </w:rPr>
              <w:t xml:space="preserve">P: </w:t>
            </w:r>
            <w:r w:rsidR="007A06A6">
              <w:t>302+352, 305+351+338</w:t>
            </w:r>
          </w:p>
        </w:tc>
      </w:tr>
      <w:tr w:rsidR="007A06A6" w:rsidRPr="009C5E28" w:rsidTr="00472331">
        <w:trPr>
          <w:trHeight w:val="434"/>
        </w:trPr>
        <w:tc>
          <w:tcPr>
            <w:tcW w:w="3027" w:type="dxa"/>
            <w:gridSpan w:val="3"/>
            <w:shd w:val="clear" w:color="auto" w:fill="auto"/>
            <w:vAlign w:val="center"/>
          </w:tcPr>
          <w:p w:rsidR="007A06A6" w:rsidRDefault="007A06A6" w:rsidP="00472331">
            <w:pPr>
              <w:spacing w:after="0" w:line="276" w:lineRule="auto"/>
              <w:jc w:val="center"/>
              <w:rPr>
                <w:bCs/>
                <w:sz w:val="20"/>
              </w:rPr>
            </w:pPr>
            <w:r>
              <w:rPr>
                <w:bCs/>
                <w:sz w:val="20"/>
              </w:rPr>
              <w:t>Ammoniumchlorid</w:t>
            </w:r>
          </w:p>
        </w:tc>
        <w:tc>
          <w:tcPr>
            <w:tcW w:w="3177" w:type="dxa"/>
            <w:gridSpan w:val="3"/>
            <w:shd w:val="clear" w:color="auto" w:fill="auto"/>
            <w:vAlign w:val="center"/>
          </w:tcPr>
          <w:p w:rsidR="007A06A6" w:rsidRPr="009C5E28" w:rsidRDefault="007A06A6" w:rsidP="00472331">
            <w:pPr>
              <w:pStyle w:val="Beschriftung"/>
              <w:spacing w:after="0"/>
              <w:jc w:val="center"/>
              <w:rPr>
                <w:sz w:val="20"/>
              </w:rPr>
            </w:pPr>
            <w:r>
              <w:rPr>
                <w:sz w:val="20"/>
              </w:rPr>
              <w:t>H: 302, 319</w:t>
            </w:r>
          </w:p>
        </w:tc>
        <w:tc>
          <w:tcPr>
            <w:tcW w:w="3118" w:type="dxa"/>
            <w:gridSpan w:val="3"/>
            <w:shd w:val="clear" w:color="auto" w:fill="auto"/>
            <w:vAlign w:val="center"/>
          </w:tcPr>
          <w:p w:rsidR="007A06A6" w:rsidRPr="009C5E28" w:rsidRDefault="007A06A6" w:rsidP="00472331">
            <w:pPr>
              <w:pStyle w:val="Beschriftung"/>
              <w:spacing w:after="0"/>
              <w:jc w:val="center"/>
              <w:rPr>
                <w:sz w:val="20"/>
              </w:rPr>
            </w:pPr>
            <w:r>
              <w:rPr>
                <w:sz w:val="20"/>
              </w:rPr>
              <w:t>P: 305+351+338</w:t>
            </w:r>
          </w:p>
        </w:tc>
      </w:tr>
      <w:tr w:rsidR="007A06A6" w:rsidRPr="009C5E28" w:rsidTr="00472331">
        <w:trPr>
          <w:trHeight w:val="434"/>
        </w:trPr>
        <w:tc>
          <w:tcPr>
            <w:tcW w:w="3027" w:type="dxa"/>
            <w:gridSpan w:val="3"/>
            <w:shd w:val="clear" w:color="auto" w:fill="auto"/>
            <w:vAlign w:val="center"/>
          </w:tcPr>
          <w:p w:rsidR="007A06A6" w:rsidRDefault="007A06A6" w:rsidP="00472331">
            <w:pPr>
              <w:spacing w:after="0" w:line="276" w:lineRule="auto"/>
              <w:jc w:val="center"/>
              <w:rPr>
                <w:bCs/>
                <w:sz w:val="20"/>
              </w:rPr>
            </w:pPr>
            <w:r>
              <w:rPr>
                <w:bCs/>
                <w:sz w:val="20"/>
              </w:rPr>
              <w:t>Natriumchlorid</w:t>
            </w:r>
          </w:p>
        </w:tc>
        <w:tc>
          <w:tcPr>
            <w:tcW w:w="3177" w:type="dxa"/>
            <w:gridSpan w:val="3"/>
            <w:shd w:val="clear" w:color="auto" w:fill="auto"/>
            <w:vAlign w:val="center"/>
          </w:tcPr>
          <w:p w:rsidR="007A06A6" w:rsidRPr="009C5E28" w:rsidRDefault="007A06A6" w:rsidP="00472331">
            <w:pPr>
              <w:pStyle w:val="Beschriftung"/>
              <w:spacing w:after="0"/>
              <w:jc w:val="center"/>
              <w:rPr>
                <w:sz w:val="20"/>
              </w:rPr>
            </w:pPr>
            <w:r>
              <w:rPr>
                <w:sz w:val="20"/>
              </w:rPr>
              <w:t>H: -</w:t>
            </w:r>
          </w:p>
        </w:tc>
        <w:tc>
          <w:tcPr>
            <w:tcW w:w="3118" w:type="dxa"/>
            <w:gridSpan w:val="3"/>
            <w:shd w:val="clear" w:color="auto" w:fill="auto"/>
            <w:vAlign w:val="center"/>
          </w:tcPr>
          <w:p w:rsidR="007A06A6" w:rsidRPr="009C5E28" w:rsidRDefault="007A06A6" w:rsidP="00472331">
            <w:pPr>
              <w:pStyle w:val="Beschriftung"/>
              <w:spacing w:after="0"/>
              <w:jc w:val="center"/>
              <w:rPr>
                <w:sz w:val="20"/>
              </w:rPr>
            </w:pPr>
            <w:r>
              <w:rPr>
                <w:sz w:val="20"/>
              </w:rPr>
              <w:t>P: -</w:t>
            </w:r>
          </w:p>
        </w:tc>
      </w:tr>
      <w:tr w:rsidR="007A06A6" w:rsidRPr="009C5E28" w:rsidTr="00472331">
        <w:trPr>
          <w:trHeight w:val="434"/>
        </w:trPr>
        <w:tc>
          <w:tcPr>
            <w:tcW w:w="3027" w:type="dxa"/>
            <w:gridSpan w:val="3"/>
            <w:shd w:val="clear" w:color="auto" w:fill="auto"/>
            <w:vAlign w:val="center"/>
          </w:tcPr>
          <w:p w:rsidR="007A06A6" w:rsidRDefault="007A06A6" w:rsidP="00472331">
            <w:pPr>
              <w:spacing w:after="0" w:line="276" w:lineRule="auto"/>
              <w:jc w:val="center"/>
              <w:rPr>
                <w:bCs/>
                <w:sz w:val="20"/>
              </w:rPr>
            </w:pPr>
            <w:r>
              <w:rPr>
                <w:bCs/>
                <w:sz w:val="20"/>
              </w:rPr>
              <w:t>Natriumcarbonat</w:t>
            </w:r>
          </w:p>
        </w:tc>
        <w:tc>
          <w:tcPr>
            <w:tcW w:w="3177" w:type="dxa"/>
            <w:gridSpan w:val="3"/>
            <w:shd w:val="clear" w:color="auto" w:fill="auto"/>
            <w:vAlign w:val="center"/>
          </w:tcPr>
          <w:p w:rsidR="007A06A6" w:rsidRDefault="007A06A6" w:rsidP="00472331">
            <w:pPr>
              <w:pStyle w:val="Beschriftung"/>
              <w:spacing w:after="0"/>
              <w:jc w:val="center"/>
              <w:rPr>
                <w:sz w:val="20"/>
              </w:rPr>
            </w:pPr>
            <w:r>
              <w:rPr>
                <w:sz w:val="20"/>
              </w:rPr>
              <w:t>H: 319</w:t>
            </w:r>
          </w:p>
        </w:tc>
        <w:tc>
          <w:tcPr>
            <w:tcW w:w="3118" w:type="dxa"/>
            <w:gridSpan w:val="3"/>
            <w:shd w:val="clear" w:color="auto" w:fill="auto"/>
            <w:vAlign w:val="center"/>
          </w:tcPr>
          <w:p w:rsidR="007A06A6" w:rsidRDefault="007A06A6" w:rsidP="00472331">
            <w:pPr>
              <w:pStyle w:val="Beschriftung"/>
              <w:spacing w:after="0"/>
              <w:jc w:val="center"/>
              <w:rPr>
                <w:sz w:val="20"/>
              </w:rPr>
            </w:pPr>
            <w:r>
              <w:rPr>
                <w:sz w:val="20"/>
              </w:rPr>
              <w:t>P: 260, 305+351+338</w:t>
            </w:r>
          </w:p>
        </w:tc>
      </w:tr>
      <w:tr w:rsidR="007A06A6" w:rsidRPr="009C5E28" w:rsidTr="00472331">
        <w:trPr>
          <w:trHeight w:val="434"/>
        </w:trPr>
        <w:tc>
          <w:tcPr>
            <w:tcW w:w="3027" w:type="dxa"/>
            <w:gridSpan w:val="3"/>
            <w:shd w:val="clear" w:color="auto" w:fill="auto"/>
            <w:vAlign w:val="center"/>
          </w:tcPr>
          <w:p w:rsidR="007A06A6" w:rsidRDefault="007A06A6" w:rsidP="00472331">
            <w:pPr>
              <w:spacing w:after="0" w:line="276" w:lineRule="auto"/>
              <w:jc w:val="center"/>
              <w:rPr>
                <w:bCs/>
                <w:sz w:val="20"/>
              </w:rPr>
            </w:pPr>
            <w:r>
              <w:rPr>
                <w:bCs/>
                <w:sz w:val="20"/>
              </w:rPr>
              <w:t>Destilliertes Wasser</w:t>
            </w:r>
          </w:p>
        </w:tc>
        <w:tc>
          <w:tcPr>
            <w:tcW w:w="3177" w:type="dxa"/>
            <w:gridSpan w:val="3"/>
            <w:shd w:val="clear" w:color="auto" w:fill="auto"/>
            <w:vAlign w:val="center"/>
          </w:tcPr>
          <w:p w:rsidR="007A06A6" w:rsidRDefault="007A06A6" w:rsidP="00472331">
            <w:pPr>
              <w:pStyle w:val="Beschriftung"/>
              <w:spacing w:after="0"/>
              <w:jc w:val="center"/>
              <w:rPr>
                <w:sz w:val="20"/>
              </w:rPr>
            </w:pPr>
            <w:r>
              <w:rPr>
                <w:sz w:val="20"/>
              </w:rPr>
              <w:t>H: -</w:t>
            </w:r>
          </w:p>
        </w:tc>
        <w:tc>
          <w:tcPr>
            <w:tcW w:w="3118" w:type="dxa"/>
            <w:gridSpan w:val="3"/>
            <w:shd w:val="clear" w:color="auto" w:fill="auto"/>
            <w:vAlign w:val="center"/>
          </w:tcPr>
          <w:p w:rsidR="007A06A6" w:rsidRDefault="007A06A6" w:rsidP="00472331">
            <w:pPr>
              <w:pStyle w:val="Beschriftung"/>
              <w:spacing w:after="0"/>
              <w:jc w:val="center"/>
              <w:rPr>
                <w:sz w:val="20"/>
              </w:rPr>
            </w:pPr>
            <w:r>
              <w:rPr>
                <w:sz w:val="20"/>
              </w:rPr>
              <w:t>P: -</w:t>
            </w:r>
          </w:p>
        </w:tc>
      </w:tr>
      <w:tr w:rsidR="00472331" w:rsidRPr="009C5E28" w:rsidTr="00472331">
        <w:tc>
          <w:tcPr>
            <w:tcW w:w="1009" w:type="dxa"/>
            <w:tcBorders>
              <w:top w:val="single" w:sz="8" w:space="0" w:color="4F81BD"/>
              <w:left w:val="single" w:sz="8" w:space="0" w:color="4F81BD"/>
              <w:bottom w:val="single" w:sz="8" w:space="0" w:color="4F81BD"/>
            </w:tcBorders>
            <w:shd w:val="clear" w:color="auto" w:fill="auto"/>
            <w:vAlign w:val="center"/>
          </w:tcPr>
          <w:p w:rsidR="00472331" w:rsidRPr="009C5E28" w:rsidRDefault="00472331" w:rsidP="00472331">
            <w:pPr>
              <w:spacing w:after="0"/>
              <w:jc w:val="center"/>
              <w:rPr>
                <w:b/>
                <w:bCs/>
              </w:rPr>
            </w:pPr>
            <w:r>
              <w:rPr>
                <w:b/>
                <w:noProof/>
                <w:lang w:eastAsia="de-DE"/>
              </w:rPr>
              <w:drawing>
                <wp:inline distT="0" distB="0" distL="0" distR="0">
                  <wp:extent cx="504190" cy="504190"/>
                  <wp:effectExtent l="19050" t="0" r="0" b="0"/>
                  <wp:docPr id="4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4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4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4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4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4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5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11175" cy="511175"/>
                  <wp:effectExtent l="0" t="0" r="0" b="0"/>
                  <wp:docPr id="5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5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472331" w:rsidRDefault="00472331" w:rsidP="00472331">
      <w:pPr>
        <w:tabs>
          <w:tab w:val="left" w:pos="1701"/>
          <w:tab w:val="left" w:pos="1985"/>
        </w:tabs>
        <w:ind w:left="1980" w:hanging="1980"/>
      </w:pPr>
    </w:p>
    <w:p w:rsidR="00472331" w:rsidRDefault="00472331" w:rsidP="00472331">
      <w:pPr>
        <w:tabs>
          <w:tab w:val="left" w:pos="1701"/>
          <w:tab w:val="left" w:pos="1985"/>
        </w:tabs>
        <w:ind w:left="1980" w:hanging="1980"/>
      </w:pPr>
      <w:r>
        <w:t xml:space="preserve">Materialien: </w:t>
      </w:r>
      <w:r>
        <w:tab/>
      </w:r>
      <w:r>
        <w:tab/>
      </w:r>
      <w:r w:rsidR="00DE000D">
        <w:t>Reagenzgläser, Thermometer</w:t>
      </w:r>
    </w:p>
    <w:p w:rsidR="00472331" w:rsidRPr="00ED07C2" w:rsidRDefault="00DE000D" w:rsidP="00DE000D">
      <w:pPr>
        <w:ind w:left="1980" w:hanging="1980"/>
      </w:pPr>
      <w:r>
        <w:t>Chemikalien:</w:t>
      </w:r>
      <w:r>
        <w:tab/>
      </w:r>
      <w:r w:rsidR="007A06A6">
        <w:t>Kaliumchlorid, Kaliumcarbonat, Ammoniumchlorid, Natriumchlorid, Natriumcarbonat</w:t>
      </w:r>
      <w:r>
        <w:t>, destilliertes Wasser</w:t>
      </w:r>
    </w:p>
    <w:p w:rsidR="00472331" w:rsidRDefault="00472331" w:rsidP="00472331">
      <w:pPr>
        <w:tabs>
          <w:tab w:val="left" w:pos="1701"/>
          <w:tab w:val="left" w:pos="1985"/>
        </w:tabs>
        <w:ind w:left="1980" w:hanging="1980"/>
      </w:pPr>
      <w:r>
        <w:t xml:space="preserve">Durchführung: </w:t>
      </w:r>
      <w:r>
        <w:tab/>
      </w:r>
      <w:r>
        <w:tab/>
      </w:r>
      <w:r>
        <w:tab/>
      </w:r>
      <w:r w:rsidR="00DE000D">
        <w:t xml:space="preserve">Jeweils eine Spatelspitze der verschiedenen Salze wird in ein Reagenzglas mit 2 mL Wasser </w:t>
      </w:r>
      <w:r>
        <w:t xml:space="preserve"> </w:t>
      </w:r>
      <w:r w:rsidR="00DE000D">
        <w:t>gefüllt und die Temperaturänderung gemessen.</w:t>
      </w:r>
    </w:p>
    <w:p w:rsidR="00472331" w:rsidRDefault="00472331" w:rsidP="00472331">
      <w:pPr>
        <w:tabs>
          <w:tab w:val="left" w:pos="1701"/>
          <w:tab w:val="left" w:pos="1985"/>
        </w:tabs>
        <w:ind w:left="1980" w:hanging="1980"/>
      </w:pPr>
      <w:r>
        <w:t>Beobachtung:</w:t>
      </w:r>
      <w:r>
        <w:tab/>
      </w:r>
      <w:r>
        <w:tab/>
      </w:r>
      <w:r>
        <w:tab/>
      </w:r>
      <w:r w:rsidR="00C50A61">
        <w:t xml:space="preserve">Das Wasser hat zuvor eine Temperatur von 21,6 °C. </w:t>
      </w:r>
      <w:r w:rsidR="00DE000D">
        <w:t>Es sind folgende Temperaturänderung festzustellen:</w:t>
      </w:r>
    </w:p>
    <w:p w:rsidR="0072684A" w:rsidRDefault="0072684A" w:rsidP="00472331">
      <w:pPr>
        <w:tabs>
          <w:tab w:val="left" w:pos="1701"/>
          <w:tab w:val="left" w:pos="1985"/>
        </w:tabs>
        <w:ind w:left="1980" w:hanging="1980"/>
      </w:pPr>
    </w:p>
    <w:tbl>
      <w:tblPr>
        <w:tblStyle w:val="Tabellenraster"/>
        <w:tblW w:w="0" w:type="auto"/>
        <w:tblLook w:val="04A0" w:firstRow="1" w:lastRow="0" w:firstColumn="1" w:lastColumn="0" w:noHBand="0" w:noVBand="1"/>
      </w:tblPr>
      <w:tblGrid>
        <w:gridCol w:w="1557"/>
        <w:gridCol w:w="1725"/>
        <w:gridCol w:w="1994"/>
        <w:gridCol w:w="1674"/>
        <w:gridCol w:w="1842"/>
      </w:tblGrid>
      <w:tr w:rsidR="00C50A61" w:rsidTr="00C50A61">
        <w:tc>
          <w:tcPr>
            <w:tcW w:w="1450" w:type="dxa"/>
          </w:tcPr>
          <w:p w:rsidR="00C50A61" w:rsidRDefault="00C50A61" w:rsidP="00C1562D">
            <w:pPr>
              <w:tabs>
                <w:tab w:val="left" w:pos="1701"/>
                <w:tab w:val="left" w:pos="1985"/>
              </w:tabs>
              <w:jc w:val="center"/>
            </w:pPr>
            <w:r>
              <w:t>Kaliumchlorid</w:t>
            </w:r>
          </w:p>
        </w:tc>
        <w:tc>
          <w:tcPr>
            <w:tcW w:w="1604" w:type="dxa"/>
          </w:tcPr>
          <w:p w:rsidR="00C50A61" w:rsidRDefault="00C50A61" w:rsidP="00C1562D">
            <w:pPr>
              <w:tabs>
                <w:tab w:val="left" w:pos="1701"/>
                <w:tab w:val="left" w:pos="1985"/>
              </w:tabs>
              <w:jc w:val="center"/>
            </w:pPr>
            <w:r>
              <w:t>Kaliumcarbonat</w:t>
            </w:r>
          </w:p>
        </w:tc>
        <w:tc>
          <w:tcPr>
            <w:tcW w:w="1853" w:type="dxa"/>
          </w:tcPr>
          <w:p w:rsidR="00C50A61" w:rsidRDefault="00C50A61" w:rsidP="00C1562D">
            <w:pPr>
              <w:tabs>
                <w:tab w:val="left" w:pos="1701"/>
                <w:tab w:val="left" w:pos="1985"/>
              </w:tabs>
              <w:jc w:val="center"/>
            </w:pPr>
            <w:r>
              <w:t>Ammoniumchlorid</w:t>
            </w:r>
          </w:p>
        </w:tc>
        <w:tc>
          <w:tcPr>
            <w:tcW w:w="1558" w:type="dxa"/>
          </w:tcPr>
          <w:p w:rsidR="00C50A61" w:rsidRDefault="00C50A61" w:rsidP="00C1562D">
            <w:pPr>
              <w:tabs>
                <w:tab w:val="left" w:pos="1701"/>
                <w:tab w:val="left" w:pos="1985"/>
              </w:tabs>
              <w:jc w:val="center"/>
            </w:pPr>
            <w:r>
              <w:t>Natriumchlorid</w:t>
            </w:r>
          </w:p>
        </w:tc>
        <w:tc>
          <w:tcPr>
            <w:tcW w:w="1713" w:type="dxa"/>
          </w:tcPr>
          <w:p w:rsidR="00C50A61" w:rsidRDefault="00C50A61" w:rsidP="00C1562D">
            <w:pPr>
              <w:tabs>
                <w:tab w:val="left" w:pos="1701"/>
                <w:tab w:val="left" w:pos="1985"/>
              </w:tabs>
              <w:jc w:val="center"/>
            </w:pPr>
            <w:r>
              <w:t>Natriumcarbonat</w:t>
            </w:r>
          </w:p>
        </w:tc>
      </w:tr>
      <w:tr w:rsidR="00C50A61" w:rsidTr="00C50A61">
        <w:tc>
          <w:tcPr>
            <w:tcW w:w="1450" w:type="dxa"/>
          </w:tcPr>
          <w:p w:rsidR="00C50A61" w:rsidRDefault="00C50A61" w:rsidP="00C1562D">
            <w:pPr>
              <w:tabs>
                <w:tab w:val="left" w:pos="1701"/>
                <w:tab w:val="left" w:pos="1985"/>
              </w:tabs>
              <w:jc w:val="center"/>
            </w:pPr>
            <w:r>
              <w:t>9,5</w:t>
            </w:r>
            <w:r w:rsidR="00C1562D">
              <w:t xml:space="preserve"> °C</w:t>
            </w:r>
          </w:p>
        </w:tc>
        <w:tc>
          <w:tcPr>
            <w:tcW w:w="1604" w:type="dxa"/>
          </w:tcPr>
          <w:p w:rsidR="00C50A61" w:rsidRDefault="00C50A61" w:rsidP="00C1562D">
            <w:pPr>
              <w:tabs>
                <w:tab w:val="left" w:pos="1701"/>
                <w:tab w:val="left" w:pos="1985"/>
              </w:tabs>
              <w:jc w:val="center"/>
            </w:pPr>
            <w:r>
              <w:t>15,4</w:t>
            </w:r>
            <w:r w:rsidR="00C1562D">
              <w:t xml:space="preserve"> °C</w:t>
            </w:r>
          </w:p>
        </w:tc>
        <w:tc>
          <w:tcPr>
            <w:tcW w:w="1853" w:type="dxa"/>
          </w:tcPr>
          <w:p w:rsidR="00C50A61" w:rsidRDefault="00C1562D" w:rsidP="00C1562D">
            <w:pPr>
              <w:tabs>
                <w:tab w:val="left" w:pos="1701"/>
                <w:tab w:val="left" w:pos="1985"/>
              </w:tabs>
              <w:jc w:val="center"/>
            </w:pPr>
            <w:r>
              <w:t>17</w:t>
            </w:r>
            <w:r w:rsidR="00C50A61">
              <w:t>,0</w:t>
            </w:r>
            <w:r>
              <w:t xml:space="preserve"> °C</w:t>
            </w:r>
          </w:p>
        </w:tc>
        <w:tc>
          <w:tcPr>
            <w:tcW w:w="1558" w:type="dxa"/>
          </w:tcPr>
          <w:p w:rsidR="00C50A61" w:rsidRDefault="00C1562D" w:rsidP="00C1562D">
            <w:pPr>
              <w:tabs>
                <w:tab w:val="left" w:pos="1701"/>
                <w:tab w:val="left" w:pos="1985"/>
              </w:tabs>
              <w:jc w:val="center"/>
            </w:pPr>
            <w:r>
              <w:t>20</w:t>
            </w:r>
            <w:r w:rsidR="00F36AF6">
              <w:t>,0</w:t>
            </w:r>
            <w:r>
              <w:t xml:space="preserve"> °C</w:t>
            </w:r>
          </w:p>
        </w:tc>
        <w:tc>
          <w:tcPr>
            <w:tcW w:w="1713" w:type="dxa"/>
          </w:tcPr>
          <w:p w:rsidR="00C50A61" w:rsidRDefault="00F36AF6" w:rsidP="00C1562D">
            <w:pPr>
              <w:tabs>
                <w:tab w:val="left" w:pos="1701"/>
                <w:tab w:val="left" w:pos="1985"/>
              </w:tabs>
              <w:jc w:val="center"/>
            </w:pPr>
            <w:r>
              <w:t>32,0</w:t>
            </w:r>
            <w:r w:rsidR="00C1562D">
              <w:t xml:space="preserve"> °C</w:t>
            </w:r>
          </w:p>
        </w:tc>
      </w:tr>
    </w:tbl>
    <w:p w:rsidR="00DE000D" w:rsidRDefault="00DE000D" w:rsidP="00472331">
      <w:pPr>
        <w:tabs>
          <w:tab w:val="left" w:pos="1701"/>
          <w:tab w:val="left" w:pos="1985"/>
        </w:tabs>
        <w:ind w:left="1980" w:hanging="1980"/>
      </w:pPr>
    </w:p>
    <w:p w:rsidR="00472331" w:rsidRDefault="008140F1" w:rsidP="00472331">
      <w:pPr>
        <w:keepNext/>
        <w:tabs>
          <w:tab w:val="left" w:pos="1701"/>
          <w:tab w:val="left" w:pos="1985"/>
        </w:tabs>
        <w:ind w:left="1980" w:hanging="1980"/>
      </w:pPr>
      <w:r>
        <w:rPr>
          <w:noProof/>
          <w:lang w:eastAsia="de-DE"/>
        </w:rPr>
        <w:pict>
          <v:shape id="_x0000_s1181" type="#_x0000_t202" style="position:absolute;left:0;text-align:left;margin-left:1.65pt;margin-top:213.1pt;width:79.9pt;height:19.35pt;z-index:251803648">
            <v:textbox>
              <w:txbxContent>
                <w:p w:rsidR="009E284C" w:rsidRPr="00AA2962" w:rsidRDefault="009E284C">
                  <w:pPr>
                    <w:rPr>
                      <w:sz w:val="20"/>
                      <w:szCs w:val="20"/>
                    </w:rPr>
                  </w:pPr>
                  <w:r w:rsidRPr="00AA2962">
                    <w:rPr>
                      <w:sz w:val="20"/>
                      <w:szCs w:val="20"/>
                    </w:rPr>
                    <w:t>Kaliumchlorid</w:t>
                  </w:r>
                  <w:r w:rsidRPr="00AA2962">
                    <w:rPr>
                      <w:sz w:val="20"/>
                      <w:szCs w:val="20"/>
                    </w:rPr>
                    <w:tab/>
                    <w:t xml:space="preserve">                     </w:t>
                  </w:r>
                </w:p>
              </w:txbxContent>
            </v:textbox>
          </v:shape>
        </w:pict>
      </w:r>
      <w:r>
        <w:rPr>
          <w:noProof/>
          <w:lang w:eastAsia="de-DE"/>
        </w:rPr>
        <w:pict>
          <v:shape id="_x0000_s1182" type="#_x0000_t202" style="position:absolute;left:0;text-align:left;margin-left:84.85pt;margin-top:213.1pt;width:89.6pt;height:19.35pt;z-index:251804672">
            <v:textbox>
              <w:txbxContent>
                <w:p w:rsidR="009E284C" w:rsidRPr="00474936" w:rsidRDefault="009E284C">
                  <w:pPr>
                    <w:rPr>
                      <w:sz w:val="20"/>
                    </w:rPr>
                  </w:pPr>
                  <w:proofErr w:type="spellStart"/>
                  <w:r w:rsidRPr="00474936">
                    <w:rPr>
                      <w:sz w:val="20"/>
                    </w:rPr>
                    <w:t>Kaliumcarbonat</w:t>
                  </w:r>
                  <w:proofErr w:type="spellEnd"/>
                </w:p>
              </w:txbxContent>
            </v:textbox>
          </v:shape>
        </w:pict>
      </w:r>
      <w:r>
        <w:rPr>
          <w:noProof/>
          <w:lang w:eastAsia="de-DE"/>
        </w:rPr>
        <w:pict>
          <v:shape id="_x0000_s1183" type="#_x0000_t202" style="position:absolute;left:0;text-align:left;margin-left:176.35pt;margin-top:213.1pt;width:100.15pt;height:19.35pt;z-index:251805696">
            <v:textbox>
              <w:txbxContent>
                <w:p w:rsidR="009E284C" w:rsidRPr="00474936" w:rsidRDefault="009E284C" w:rsidP="00AA2962">
                  <w:pPr>
                    <w:rPr>
                      <w:sz w:val="20"/>
                    </w:rPr>
                  </w:pPr>
                  <w:r w:rsidRPr="00474936">
                    <w:rPr>
                      <w:sz w:val="20"/>
                    </w:rPr>
                    <w:t>Ammoniumchlorid</w:t>
                  </w:r>
                </w:p>
              </w:txbxContent>
            </v:textbox>
          </v:shape>
        </w:pict>
      </w:r>
      <w:r>
        <w:rPr>
          <w:noProof/>
          <w:lang w:eastAsia="de-DE"/>
        </w:rPr>
        <w:pict>
          <v:shape id="_x0000_s1185" type="#_x0000_t202" style="position:absolute;left:0;text-align:left;margin-left:364.75pt;margin-top:213.1pt;width:89.6pt;height:19.35pt;z-index:251807744">
            <v:textbox>
              <w:txbxContent>
                <w:p w:rsidR="009E284C" w:rsidRPr="00474936" w:rsidRDefault="009E284C" w:rsidP="00AA2962">
                  <w:pPr>
                    <w:rPr>
                      <w:sz w:val="20"/>
                      <w:szCs w:val="20"/>
                    </w:rPr>
                  </w:pPr>
                  <w:proofErr w:type="spellStart"/>
                  <w:r w:rsidRPr="00474936">
                    <w:rPr>
                      <w:sz w:val="20"/>
                      <w:szCs w:val="20"/>
                    </w:rPr>
                    <w:t>Natriumcarbonat</w:t>
                  </w:r>
                  <w:proofErr w:type="spellEnd"/>
                </w:p>
                <w:p w:rsidR="009E284C" w:rsidRPr="00474936" w:rsidRDefault="009E284C" w:rsidP="00AA2962">
                  <w:pPr>
                    <w:rPr>
                      <w:sz w:val="20"/>
                      <w:szCs w:val="20"/>
                    </w:rPr>
                  </w:pPr>
                  <w:r w:rsidRPr="00474936">
                    <w:rPr>
                      <w:sz w:val="20"/>
                      <w:szCs w:val="20"/>
                    </w:rPr>
                    <w:t xml:space="preserve"> </w:t>
                  </w:r>
                </w:p>
              </w:txbxContent>
            </v:textbox>
          </v:shape>
        </w:pict>
      </w:r>
      <w:r>
        <w:rPr>
          <w:noProof/>
          <w:lang w:eastAsia="de-DE"/>
        </w:rPr>
        <w:pict>
          <v:shape id="_x0000_s1184" type="#_x0000_t202" style="position:absolute;left:0;text-align:left;margin-left:278.4pt;margin-top:213.25pt;width:84.2pt;height:19.25pt;z-index:251806720">
            <v:textbox>
              <w:txbxContent>
                <w:p w:rsidR="009E284C" w:rsidRPr="00474936" w:rsidRDefault="009E284C" w:rsidP="00AA2962">
                  <w:pPr>
                    <w:rPr>
                      <w:sz w:val="20"/>
                    </w:rPr>
                  </w:pPr>
                  <w:r w:rsidRPr="00474936">
                    <w:rPr>
                      <w:sz w:val="20"/>
                    </w:rPr>
                    <w:t xml:space="preserve">Natriumchlorid </w:t>
                  </w:r>
                </w:p>
              </w:txbxContent>
            </v:textbox>
          </v:shape>
        </w:pict>
      </w:r>
      <w:r w:rsidR="00AA2962">
        <w:rPr>
          <w:noProof/>
          <w:lang w:eastAsia="de-DE"/>
        </w:rPr>
        <w:drawing>
          <wp:inline distT="0" distB="0" distL="0" distR="0">
            <wp:extent cx="5760648" cy="2872597"/>
            <wp:effectExtent l="19050" t="0" r="0" b="0"/>
            <wp:docPr id="5" name="Bild 9" descr="F:\DCIM\100CANON\IMG_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CANON\IMG_1279.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760648" cy="2872597"/>
                    </a:xfrm>
                    <a:prstGeom prst="rect">
                      <a:avLst/>
                    </a:prstGeom>
                    <a:noFill/>
                    <a:ln w="9525">
                      <a:noFill/>
                      <a:miter lim="800000"/>
                      <a:headEnd/>
                      <a:tailEnd/>
                    </a:ln>
                  </pic:spPr>
                </pic:pic>
              </a:graphicData>
            </a:graphic>
          </wp:inline>
        </w:drawing>
      </w:r>
    </w:p>
    <w:p w:rsidR="00472331" w:rsidRDefault="00472331" w:rsidP="00472331">
      <w:pPr>
        <w:pStyle w:val="Beschriftung"/>
        <w:jc w:val="left"/>
      </w:pPr>
      <w:r>
        <w:t xml:space="preserve">Abb. </w:t>
      </w:r>
      <w:r w:rsidR="00800F47">
        <w:t>8</w:t>
      </w:r>
      <w:r>
        <w:t xml:space="preserve"> - </w:t>
      </w:r>
      <w:r>
        <w:rPr>
          <w:noProof/>
        </w:rPr>
        <w:t xml:space="preserve"> </w:t>
      </w:r>
      <w:r w:rsidR="00474936">
        <w:rPr>
          <w:noProof/>
        </w:rPr>
        <w:t>verschiedene Salze werden in Wasser gelöst</w:t>
      </w:r>
      <w:r>
        <w:rPr>
          <w:noProof/>
        </w:rPr>
        <w:t>.</w:t>
      </w:r>
    </w:p>
    <w:p w:rsidR="00472331" w:rsidRDefault="00472331" w:rsidP="00C1562D">
      <w:pPr>
        <w:tabs>
          <w:tab w:val="left" w:pos="1701"/>
          <w:tab w:val="left" w:pos="1985"/>
        </w:tabs>
        <w:ind w:left="2124" w:hanging="2124"/>
      </w:pPr>
      <w:r>
        <w:t>Deutung:</w:t>
      </w:r>
      <w:r>
        <w:tab/>
      </w:r>
      <w:r>
        <w:tab/>
      </w:r>
      <w:r w:rsidR="00C1562D">
        <w:tab/>
        <w:t xml:space="preserve">Bei dem Lösen der Salze in Wasser muss die Gitterenergie aufgebracht werden, um das Ionengitter zu zerstören. Diese Energie wird aus der Umgebung aufgenommen. Beim Ummanteln der einzelnen Teilchen mit Wasser wird die Hydratationsenergie frei. Die Lösungsenthalpie </w:t>
      </w:r>
      <w:r w:rsidR="007A06A6">
        <w:t>setzt sich aus der Gitterenergie und der Hydratationsenergie zusammen: Ist die Gitterenergie größer als die Hydratationsenergie, so ist der Gesamtprozess endotherm – die Umgebungstemperatur sinkt – ist die Gitterenergie hingegen kleiner als die Hydratationsenergie, so ist der Gesamtprozess exotherm – die Umgebungstemperatur steigt.</w:t>
      </w:r>
    </w:p>
    <w:p w:rsidR="00DE000D" w:rsidRDefault="00DE000D" w:rsidP="00D04E34">
      <w:pPr>
        <w:tabs>
          <w:tab w:val="left" w:pos="1701"/>
          <w:tab w:val="left" w:pos="1985"/>
        </w:tabs>
        <w:ind w:left="1980" w:hanging="1980"/>
        <w:rPr>
          <w:rFonts w:eastAsiaTheme="minorEastAsia"/>
        </w:rPr>
      </w:pPr>
      <w:r>
        <w:t xml:space="preserve">Entsorgung: </w:t>
      </w:r>
      <w:r>
        <w:tab/>
      </w:r>
      <w:r>
        <w:tab/>
        <w:t xml:space="preserve"> </w:t>
      </w:r>
      <w:r>
        <w:tab/>
      </w:r>
      <w:r w:rsidR="0072684A">
        <w:rPr>
          <w:rFonts w:eastAsiaTheme="minorEastAsia"/>
        </w:rPr>
        <w:t>Die Reste sind über den Abfluss zu entsorgen.</w:t>
      </w:r>
    </w:p>
    <w:p w:rsidR="00472331" w:rsidRDefault="00DE000D" w:rsidP="00474936">
      <w:pPr>
        <w:spacing w:line="276" w:lineRule="auto"/>
        <w:ind w:left="2124" w:hanging="2124"/>
        <w:jc w:val="left"/>
      </w:pPr>
      <w:r>
        <w:t>Literatur:</w:t>
      </w:r>
      <w:r>
        <w:tab/>
      </w:r>
      <w:r w:rsidR="00474936">
        <w:t xml:space="preserve">H. </w:t>
      </w:r>
      <w:r>
        <w:t xml:space="preserve">Schmidtkunz, </w:t>
      </w:r>
      <w:r w:rsidR="00474936">
        <w:t xml:space="preserve">W. </w:t>
      </w:r>
      <w:proofErr w:type="spellStart"/>
      <w:r w:rsidR="00474936">
        <w:t>Rentzsch</w:t>
      </w:r>
      <w:proofErr w:type="spellEnd"/>
      <w:r w:rsidR="00474936">
        <w:t xml:space="preserve">, Chemische Freihandversuche, kleine Versuche mit großer Wirkung, Band 1, </w:t>
      </w:r>
      <w:proofErr w:type="spellStart"/>
      <w:r w:rsidR="00474936">
        <w:t>Aulis</w:t>
      </w:r>
      <w:proofErr w:type="spellEnd"/>
      <w:r w:rsidR="00474936">
        <w:t xml:space="preserve"> Verlag (2011), </w:t>
      </w:r>
      <w:r>
        <w:t>S. 94</w:t>
      </w:r>
    </w:p>
    <w:p w:rsidR="00472331" w:rsidRDefault="008140F1" w:rsidP="00472331">
      <w:pPr>
        <w:tabs>
          <w:tab w:val="left" w:pos="1701"/>
          <w:tab w:val="left" w:pos="1985"/>
        </w:tabs>
        <w:ind w:left="1980" w:hanging="1980"/>
      </w:pPr>
      <w:r>
        <w:pict>
          <v:shape id="_x0000_s1187" type="#_x0000_t202" style="width:462.45pt;height:59.9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7">
              <w:txbxContent>
                <w:p w:rsidR="009E284C" w:rsidRPr="0072684A" w:rsidRDefault="009E284C" w:rsidP="00472331">
                  <w:pPr>
                    <w:rPr>
                      <w:color w:val="auto"/>
                    </w:rPr>
                  </w:pPr>
                  <w:r w:rsidRPr="0072684A">
                    <w:rPr>
                      <w:b/>
                      <w:color w:val="auto"/>
                    </w:rPr>
                    <w:t xml:space="preserve">Unterrichtsanschlüsse </w:t>
                  </w:r>
                  <w:r w:rsidRPr="0072684A">
                    <w:rPr>
                      <w:color w:val="auto"/>
                    </w:rPr>
                    <w:t>Der Versuch kann genutzt werden, um endotherme und exotherme  Reaktionen im Zuge des Lösens von Salzen einzuführen. Hierzu können verschiedene Salze gewählt und in Wasser gelöst werden.</w:t>
                  </w:r>
                </w:p>
              </w:txbxContent>
            </v:textbox>
            <w10:anchorlock/>
          </v:shape>
        </w:pict>
      </w:r>
    </w:p>
    <w:p w:rsidR="0047582A" w:rsidRPr="006E32AF" w:rsidRDefault="0047582A" w:rsidP="00472331">
      <w:pPr>
        <w:tabs>
          <w:tab w:val="left" w:pos="1701"/>
          <w:tab w:val="left" w:pos="1985"/>
        </w:tabs>
        <w:ind w:left="1980" w:hanging="1980"/>
        <w:rPr>
          <w:rFonts w:eastAsiaTheme="minorEastAsia"/>
        </w:rPr>
      </w:pPr>
    </w:p>
    <w:p w:rsidR="007A06A6" w:rsidRPr="00576431" w:rsidRDefault="007A06A6" w:rsidP="00576431">
      <w:pPr>
        <w:rPr>
          <w:rFonts w:asciiTheme="majorHAnsi" w:eastAsiaTheme="majorEastAsia" w:hAnsiTheme="majorHAnsi" w:cstheme="majorBidi"/>
          <w:szCs w:val="26"/>
        </w:rPr>
      </w:pPr>
    </w:p>
    <w:p w:rsidR="007A06A6" w:rsidRDefault="007A06A6" w:rsidP="007A06A6">
      <w:pPr>
        <w:rPr>
          <w:rFonts w:asciiTheme="majorHAnsi" w:eastAsiaTheme="majorEastAsia" w:hAnsiTheme="majorHAnsi" w:cstheme="majorBidi"/>
          <w:szCs w:val="26"/>
        </w:rPr>
      </w:pPr>
      <w:r>
        <w:br w:type="page"/>
      </w:r>
    </w:p>
    <w:p w:rsidR="00472331" w:rsidRDefault="008140F1" w:rsidP="00472331">
      <w:pPr>
        <w:pStyle w:val="berschrift2"/>
      </w:pPr>
      <w:r>
        <w:rPr>
          <w:noProof/>
          <w:lang w:eastAsia="de-DE"/>
        </w:rPr>
        <w:pict>
          <v:shape id="_x0000_s1168" type="#_x0000_t202" style="position:absolute;left:0;text-align:left;margin-left:-.05pt;margin-top:32.2pt;width:462.45pt;height:42.35pt;z-index:251800576;mso-width-relative:margin;mso-height-relative:margin" fillcolor="white [3201]" strokecolor="#4bacc6 [3208]" strokeweight="1pt">
            <v:stroke dashstyle="dash"/>
            <v:shadow color="#868686"/>
            <v:textbox style="mso-next-textbox:#_x0000_s1168">
              <w:txbxContent>
                <w:p w:rsidR="009E284C" w:rsidRPr="0072684A" w:rsidRDefault="009E284C" w:rsidP="00472331">
                  <w:pPr>
                    <w:rPr>
                      <w:color w:val="auto"/>
                    </w:rPr>
                  </w:pPr>
                  <w:r w:rsidRPr="0072684A">
                    <w:rPr>
                      <w:color w:val="auto"/>
                    </w:rPr>
                    <w:t xml:space="preserve">Bei dem Versuch wird ein Taschenwärmer mit </w:t>
                  </w:r>
                  <w:proofErr w:type="spellStart"/>
                  <w:r w:rsidRPr="0072684A">
                    <w:rPr>
                      <w:bCs/>
                      <w:color w:val="auto"/>
                    </w:rPr>
                    <w:t>Natriumacetat-trihydrat</w:t>
                  </w:r>
                  <w:proofErr w:type="spellEnd"/>
                  <w:r w:rsidRPr="0072684A">
                    <w:rPr>
                      <w:bCs/>
                      <w:color w:val="auto"/>
                    </w:rPr>
                    <w:t xml:space="preserve"> nachgebaut. Für ein tieferes Verständnis der Reaktion ist Vorwissen zum Lösungsvorgang von Salzen notwendig.</w:t>
                  </w:r>
                </w:p>
              </w:txbxContent>
            </v:textbox>
            <w10:wrap type="square"/>
          </v:shape>
        </w:pict>
      </w:r>
      <w:bookmarkStart w:id="10" w:name="_Toc362959013"/>
      <w:r w:rsidR="005A1745">
        <w:t>V 7</w:t>
      </w:r>
      <w:r w:rsidR="00472331">
        <w:t xml:space="preserve"> – </w:t>
      </w:r>
      <w:r w:rsidR="00C625FA">
        <w:t>Taschenwärmer</w:t>
      </w:r>
      <w:bookmarkEnd w:id="10"/>
    </w:p>
    <w:p w:rsidR="00472331" w:rsidRDefault="00472331" w:rsidP="0047233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72331" w:rsidRPr="009C5E28" w:rsidTr="00472331">
        <w:tc>
          <w:tcPr>
            <w:tcW w:w="9322" w:type="dxa"/>
            <w:gridSpan w:val="9"/>
            <w:shd w:val="clear" w:color="auto" w:fill="4F81BD"/>
            <w:vAlign w:val="center"/>
          </w:tcPr>
          <w:p w:rsidR="00472331" w:rsidRPr="009C5E28" w:rsidRDefault="00472331" w:rsidP="00472331">
            <w:pPr>
              <w:spacing w:after="0"/>
              <w:jc w:val="center"/>
              <w:rPr>
                <w:b/>
                <w:bCs/>
              </w:rPr>
            </w:pPr>
            <w:r w:rsidRPr="009C5E28">
              <w:rPr>
                <w:b/>
                <w:bCs/>
              </w:rPr>
              <w:t>Gefahrenstoffe</w:t>
            </w:r>
          </w:p>
        </w:tc>
      </w:tr>
      <w:tr w:rsidR="00472331" w:rsidRPr="009C5E28" w:rsidTr="0047233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72331" w:rsidRPr="0047582A" w:rsidRDefault="0047582A" w:rsidP="00472331">
            <w:pPr>
              <w:spacing w:after="0" w:line="276" w:lineRule="auto"/>
              <w:jc w:val="center"/>
              <w:rPr>
                <w:bCs/>
              </w:rPr>
            </w:pPr>
            <w:proofErr w:type="spellStart"/>
            <w:r>
              <w:rPr>
                <w:bCs/>
              </w:rPr>
              <w:t>Natriumacetat-trihydrat</w:t>
            </w:r>
            <w:proofErr w:type="spellEnd"/>
          </w:p>
        </w:tc>
        <w:tc>
          <w:tcPr>
            <w:tcW w:w="3177" w:type="dxa"/>
            <w:gridSpan w:val="3"/>
            <w:tcBorders>
              <w:top w:val="single" w:sz="8" w:space="0" w:color="4F81BD"/>
              <w:bottom w:val="single" w:sz="8" w:space="0" w:color="4F81BD"/>
            </w:tcBorders>
            <w:shd w:val="clear" w:color="auto" w:fill="auto"/>
            <w:vAlign w:val="center"/>
          </w:tcPr>
          <w:p w:rsidR="00472331" w:rsidRPr="009C5E28" w:rsidRDefault="00472331" w:rsidP="0047582A">
            <w:pPr>
              <w:spacing w:after="0"/>
              <w:jc w:val="center"/>
            </w:pPr>
            <w:r w:rsidRPr="009C5E28">
              <w:rPr>
                <w:sz w:val="20"/>
              </w:rPr>
              <w:t xml:space="preserve">H: </w:t>
            </w:r>
            <w:r w:rsidR="0047582A">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72331" w:rsidRPr="009C5E28" w:rsidRDefault="00472331" w:rsidP="0047582A">
            <w:pPr>
              <w:spacing w:after="0"/>
              <w:jc w:val="center"/>
            </w:pPr>
            <w:r w:rsidRPr="009C5E28">
              <w:rPr>
                <w:sz w:val="20"/>
              </w:rPr>
              <w:t xml:space="preserve">P: </w:t>
            </w:r>
            <w:r w:rsidR="0047582A">
              <w:t>-</w:t>
            </w:r>
          </w:p>
        </w:tc>
      </w:tr>
      <w:tr w:rsidR="0047582A" w:rsidRPr="009C5E28" w:rsidTr="0047233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7582A" w:rsidRDefault="0047582A" w:rsidP="00472331">
            <w:pPr>
              <w:spacing w:after="0" w:line="276" w:lineRule="auto"/>
              <w:jc w:val="center"/>
              <w:rPr>
                <w:bCs/>
              </w:rPr>
            </w:pPr>
            <w:r>
              <w:rPr>
                <w:bCs/>
              </w:rPr>
              <w:t>Destilliertes Wasser</w:t>
            </w:r>
          </w:p>
        </w:tc>
        <w:tc>
          <w:tcPr>
            <w:tcW w:w="3177" w:type="dxa"/>
            <w:gridSpan w:val="3"/>
            <w:tcBorders>
              <w:top w:val="single" w:sz="8" w:space="0" w:color="4F81BD"/>
              <w:bottom w:val="single" w:sz="8" w:space="0" w:color="4F81BD"/>
            </w:tcBorders>
            <w:shd w:val="clear" w:color="auto" w:fill="auto"/>
            <w:vAlign w:val="center"/>
          </w:tcPr>
          <w:p w:rsidR="0047582A" w:rsidRPr="009C5E28" w:rsidRDefault="0047582A" w:rsidP="0047582A">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7582A" w:rsidRPr="009C5E28" w:rsidRDefault="0047582A" w:rsidP="0047582A">
            <w:pPr>
              <w:spacing w:after="0"/>
              <w:jc w:val="center"/>
              <w:rPr>
                <w:sz w:val="20"/>
              </w:rPr>
            </w:pPr>
            <w:r>
              <w:rPr>
                <w:sz w:val="20"/>
              </w:rPr>
              <w:t>P: -</w:t>
            </w:r>
          </w:p>
        </w:tc>
      </w:tr>
      <w:tr w:rsidR="00472331" w:rsidRPr="009C5E28" w:rsidTr="00472331">
        <w:tc>
          <w:tcPr>
            <w:tcW w:w="1009" w:type="dxa"/>
            <w:tcBorders>
              <w:top w:val="single" w:sz="8" w:space="0" w:color="4F81BD"/>
              <w:left w:val="single" w:sz="8" w:space="0" w:color="4F81BD"/>
              <w:bottom w:val="single" w:sz="8" w:space="0" w:color="4F81BD"/>
            </w:tcBorders>
            <w:shd w:val="clear" w:color="auto" w:fill="auto"/>
            <w:vAlign w:val="center"/>
          </w:tcPr>
          <w:p w:rsidR="00472331" w:rsidRPr="009C5E28" w:rsidRDefault="00472331" w:rsidP="00472331">
            <w:pPr>
              <w:spacing w:after="0"/>
              <w:jc w:val="center"/>
              <w:rPr>
                <w:b/>
                <w:bCs/>
              </w:rPr>
            </w:pPr>
            <w:r>
              <w:rPr>
                <w:b/>
                <w:noProof/>
                <w:lang w:eastAsia="de-DE"/>
              </w:rPr>
              <w:drawing>
                <wp:inline distT="0" distB="0" distL="0" distR="0">
                  <wp:extent cx="504190" cy="504190"/>
                  <wp:effectExtent l="19050" t="0" r="0" b="0"/>
                  <wp:docPr id="6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6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6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6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6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6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7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11175" cy="511175"/>
                  <wp:effectExtent l="19050" t="0" r="3175" b="0"/>
                  <wp:docPr id="7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72331" w:rsidRPr="009C5E28" w:rsidRDefault="00472331" w:rsidP="00472331">
            <w:pPr>
              <w:spacing w:after="0"/>
              <w:jc w:val="center"/>
            </w:pPr>
            <w:r>
              <w:rPr>
                <w:noProof/>
                <w:lang w:eastAsia="de-DE"/>
              </w:rPr>
              <w:drawing>
                <wp:inline distT="0" distB="0" distL="0" distR="0">
                  <wp:extent cx="504190" cy="504190"/>
                  <wp:effectExtent l="0" t="0" r="0" b="0"/>
                  <wp:docPr id="7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472331" w:rsidRDefault="00472331" w:rsidP="00472331">
      <w:pPr>
        <w:tabs>
          <w:tab w:val="left" w:pos="1701"/>
          <w:tab w:val="left" w:pos="1985"/>
        </w:tabs>
        <w:ind w:left="1980" w:hanging="1980"/>
      </w:pPr>
    </w:p>
    <w:p w:rsidR="00472331" w:rsidRDefault="00472331" w:rsidP="00472331">
      <w:pPr>
        <w:tabs>
          <w:tab w:val="left" w:pos="1701"/>
          <w:tab w:val="left" w:pos="1985"/>
        </w:tabs>
        <w:ind w:left="1980" w:hanging="1980"/>
      </w:pPr>
      <w:r>
        <w:t xml:space="preserve">Materialien: </w:t>
      </w:r>
      <w:r>
        <w:tab/>
      </w:r>
      <w:r>
        <w:tab/>
      </w:r>
      <w:r w:rsidR="0047582A">
        <w:t xml:space="preserve">Becherglas (100 mL), </w:t>
      </w:r>
      <w:r w:rsidR="0014021A">
        <w:t>Magnetrührer</w:t>
      </w:r>
      <w:r w:rsidR="0047582A">
        <w:t>, Thermometer</w:t>
      </w:r>
    </w:p>
    <w:p w:rsidR="00472331" w:rsidRPr="00ED07C2" w:rsidRDefault="00472331" w:rsidP="00472331">
      <w:pPr>
        <w:tabs>
          <w:tab w:val="left" w:pos="1701"/>
          <w:tab w:val="left" w:pos="1985"/>
        </w:tabs>
        <w:ind w:left="1980" w:hanging="1980"/>
      </w:pPr>
      <w:r>
        <w:t>Chemikalien:</w:t>
      </w:r>
      <w:r>
        <w:tab/>
      </w:r>
      <w:r>
        <w:tab/>
      </w:r>
      <w:proofErr w:type="spellStart"/>
      <w:r w:rsidR="0047582A">
        <w:rPr>
          <w:bCs/>
        </w:rPr>
        <w:t>Natriumacetat-trihydrat</w:t>
      </w:r>
      <w:proofErr w:type="spellEnd"/>
      <w:r w:rsidR="0014021A">
        <w:rPr>
          <w:bCs/>
        </w:rPr>
        <w:t>, destilliertes Wasser</w:t>
      </w:r>
    </w:p>
    <w:p w:rsidR="0047582A" w:rsidRDefault="00472331" w:rsidP="00472331">
      <w:pPr>
        <w:tabs>
          <w:tab w:val="left" w:pos="1701"/>
          <w:tab w:val="left" w:pos="1985"/>
        </w:tabs>
        <w:ind w:left="1980" w:hanging="1980"/>
      </w:pPr>
      <w:r>
        <w:t xml:space="preserve">Durchführung: </w:t>
      </w:r>
      <w:r>
        <w:tab/>
      </w:r>
      <w:r>
        <w:tab/>
      </w:r>
      <w:r>
        <w:tab/>
      </w:r>
      <w:r w:rsidR="0014021A">
        <w:t xml:space="preserve">20 g </w:t>
      </w:r>
      <w:proofErr w:type="spellStart"/>
      <w:r w:rsidR="0014021A">
        <w:rPr>
          <w:bCs/>
        </w:rPr>
        <w:t>Natriumacetat-trihydrat</w:t>
      </w:r>
      <w:proofErr w:type="spellEnd"/>
      <w:r w:rsidR="0014021A">
        <w:rPr>
          <w:bCs/>
        </w:rPr>
        <w:t xml:space="preserve"> werden unter Rühren mit 2 mL Wasser auf 60 °C bis zur Schmelze des </w:t>
      </w:r>
      <w:proofErr w:type="spellStart"/>
      <w:r w:rsidR="0014021A">
        <w:rPr>
          <w:bCs/>
        </w:rPr>
        <w:t>Natriumacetat-trihydrat</w:t>
      </w:r>
      <w:proofErr w:type="spellEnd"/>
      <w:r w:rsidR="0014021A">
        <w:rPr>
          <w:bCs/>
        </w:rPr>
        <w:t xml:space="preserve"> erhitzt. Danach wird die Lösung auf Raumtemperatur abgekühlt. Mit einem Impfkristall wird die spontane Kristallisation ausgelöst.</w:t>
      </w:r>
    </w:p>
    <w:p w:rsidR="005A1745" w:rsidRDefault="00472331" w:rsidP="005A1745">
      <w:pPr>
        <w:tabs>
          <w:tab w:val="left" w:pos="1701"/>
          <w:tab w:val="left" w:pos="1985"/>
        </w:tabs>
        <w:spacing w:after="0"/>
        <w:ind w:left="1980" w:hanging="1980"/>
        <w:rPr>
          <w:bCs/>
        </w:rPr>
      </w:pPr>
      <w:r>
        <w:t>Beobachtung:</w:t>
      </w:r>
      <w:r>
        <w:tab/>
      </w:r>
      <w:r>
        <w:tab/>
      </w:r>
      <w:r>
        <w:tab/>
      </w:r>
      <w:r w:rsidR="005A1745">
        <w:t xml:space="preserve">Das </w:t>
      </w:r>
      <w:proofErr w:type="spellStart"/>
      <w:r w:rsidR="005A1745">
        <w:rPr>
          <w:bCs/>
        </w:rPr>
        <w:t>Natriumacetat-trihydrat</w:t>
      </w:r>
      <w:proofErr w:type="spellEnd"/>
      <w:r w:rsidR="005A1745">
        <w:rPr>
          <w:bCs/>
        </w:rPr>
        <w:t xml:space="preserve"> schmilzt beim Erhitzen zu einer klaren, farblosen Flüssigkeit. Wird die abgekühlte Flüssigkeit mit einem Impfkristall versetzt, so setzt die Kristallisation ein und die Lösung erwärmt sich von </w:t>
      </w:r>
    </w:p>
    <w:p w:rsidR="00472331" w:rsidRDefault="005A1745" w:rsidP="005A1745">
      <w:pPr>
        <w:tabs>
          <w:tab w:val="left" w:pos="1701"/>
          <w:tab w:val="left" w:pos="1985"/>
        </w:tabs>
        <w:spacing w:after="0"/>
        <w:ind w:left="1980" w:hanging="1980"/>
      </w:pPr>
      <w:r>
        <w:rPr>
          <w:bCs/>
        </w:rPr>
        <w:tab/>
      </w:r>
      <w:r>
        <w:rPr>
          <w:bCs/>
        </w:rPr>
        <w:tab/>
        <w:t>23 °C auf 50 °C.</w:t>
      </w:r>
    </w:p>
    <w:p w:rsidR="00472331" w:rsidRDefault="00474936" w:rsidP="005A1745">
      <w:pPr>
        <w:keepNext/>
        <w:tabs>
          <w:tab w:val="left" w:pos="1701"/>
          <w:tab w:val="left" w:pos="1985"/>
        </w:tabs>
        <w:spacing w:after="0"/>
        <w:ind w:left="1980" w:hanging="1980"/>
        <w:jc w:val="center"/>
      </w:pPr>
      <w:r>
        <w:rPr>
          <w:noProof/>
          <w:lang w:eastAsia="de-DE"/>
        </w:rPr>
        <w:drawing>
          <wp:inline distT="0" distB="0" distL="0" distR="0">
            <wp:extent cx="2575295" cy="2391402"/>
            <wp:effectExtent l="19050" t="0" r="0" b="0"/>
            <wp:docPr id="13" name="Bild 11" descr="F:\DCIM\100CANON\IMG_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0CANON\IMG_1295.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578285" cy="2394178"/>
                    </a:xfrm>
                    <a:prstGeom prst="rect">
                      <a:avLst/>
                    </a:prstGeom>
                    <a:noFill/>
                    <a:ln w="9525">
                      <a:noFill/>
                      <a:miter lim="800000"/>
                      <a:headEnd/>
                      <a:tailEnd/>
                    </a:ln>
                  </pic:spPr>
                </pic:pic>
              </a:graphicData>
            </a:graphic>
          </wp:inline>
        </w:drawing>
      </w:r>
      <w:r>
        <w:rPr>
          <w:noProof/>
          <w:lang w:eastAsia="de-DE"/>
        </w:rPr>
        <w:drawing>
          <wp:inline distT="0" distB="0" distL="0" distR="0">
            <wp:extent cx="2668772" cy="2402958"/>
            <wp:effectExtent l="19050" t="0" r="0" b="0"/>
            <wp:docPr id="12" name="Bild 10" descr="F:\DCIM\100CANON\IMG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CANON\IMG_1288.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668772" cy="2402958"/>
                    </a:xfrm>
                    <a:prstGeom prst="rect">
                      <a:avLst/>
                    </a:prstGeom>
                    <a:noFill/>
                    <a:ln w="9525">
                      <a:noFill/>
                      <a:miter lim="800000"/>
                      <a:headEnd/>
                      <a:tailEnd/>
                    </a:ln>
                  </pic:spPr>
                </pic:pic>
              </a:graphicData>
            </a:graphic>
          </wp:inline>
        </w:drawing>
      </w:r>
    </w:p>
    <w:p w:rsidR="00472331" w:rsidRDefault="00472331" w:rsidP="00472331">
      <w:pPr>
        <w:pStyle w:val="Beschriftung"/>
        <w:jc w:val="left"/>
        <w:rPr>
          <w:bCs w:val="0"/>
        </w:rPr>
      </w:pPr>
      <w:r>
        <w:t xml:space="preserve">Abb. </w:t>
      </w:r>
      <w:r w:rsidR="00800F47">
        <w:t>9</w:t>
      </w:r>
      <w:r>
        <w:t xml:space="preserve"> - </w:t>
      </w:r>
      <w:r>
        <w:rPr>
          <w:noProof/>
        </w:rPr>
        <w:t xml:space="preserve"> </w:t>
      </w:r>
      <w:proofErr w:type="spellStart"/>
      <w:r w:rsidR="0014021A">
        <w:rPr>
          <w:bCs w:val="0"/>
        </w:rPr>
        <w:t>Natriumacetat-trihydrat</w:t>
      </w:r>
      <w:proofErr w:type="spellEnd"/>
      <w:r w:rsidR="005A1745">
        <w:rPr>
          <w:bCs w:val="0"/>
        </w:rPr>
        <w:t xml:space="preserve"> vor (links) und nach der Kristallisation (rechts)</w:t>
      </w:r>
      <w:r w:rsidR="0014021A">
        <w:rPr>
          <w:bCs w:val="0"/>
        </w:rPr>
        <w:t>.</w:t>
      </w:r>
    </w:p>
    <w:p w:rsidR="0072684A" w:rsidRDefault="0072684A" w:rsidP="0072684A"/>
    <w:p w:rsidR="00F00BE4" w:rsidRPr="0072684A" w:rsidRDefault="00F00BE4" w:rsidP="0072684A"/>
    <w:p w:rsidR="00800F47" w:rsidRPr="00F00BE4" w:rsidRDefault="00472331" w:rsidP="00F00BE4">
      <w:pPr>
        <w:tabs>
          <w:tab w:val="left" w:pos="1701"/>
          <w:tab w:val="left" w:pos="1985"/>
        </w:tabs>
        <w:ind w:left="2124" w:hanging="2124"/>
      </w:pPr>
      <w:r>
        <w:t>Deutung:</w:t>
      </w:r>
      <w:r>
        <w:tab/>
      </w:r>
      <w:r>
        <w:tab/>
      </w:r>
      <w:r w:rsidR="0014021A">
        <w:tab/>
      </w:r>
      <w:r w:rsidR="00F00BE4">
        <w:rPr>
          <w:bCs/>
        </w:rPr>
        <w:t>B</w:t>
      </w:r>
      <w:r w:rsidR="00800F47">
        <w:rPr>
          <w:bCs/>
        </w:rPr>
        <w:t>ei der Kristallisation des</w:t>
      </w:r>
      <w:r w:rsidR="00F00BE4">
        <w:rPr>
          <w:bCs/>
        </w:rPr>
        <w:t xml:space="preserve"> </w:t>
      </w:r>
      <w:proofErr w:type="spellStart"/>
      <w:r w:rsidR="00F00BE4">
        <w:rPr>
          <w:bCs/>
        </w:rPr>
        <w:t>Natriumacetat-trihydrats</w:t>
      </w:r>
      <w:proofErr w:type="spellEnd"/>
      <w:r w:rsidR="00F00BE4">
        <w:rPr>
          <w:bCs/>
        </w:rPr>
        <w:t xml:space="preserve"> wird Wärme frei; es handelt sich </w:t>
      </w:r>
      <w:r w:rsidR="00800F47">
        <w:rPr>
          <w:bCs/>
        </w:rPr>
        <w:t>also um eine exo</w:t>
      </w:r>
      <w:r w:rsidR="00F00BE4">
        <w:rPr>
          <w:bCs/>
        </w:rPr>
        <w:t>therme Reaktion. Für</w:t>
      </w:r>
      <w:r w:rsidR="00800F47">
        <w:rPr>
          <w:bCs/>
        </w:rPr>
        <w:t xml:space="preserve"> das Verflüssigen </w:t>
      </w:r>
      <w:r w:rsidR="00F00BE4">
        <w:rPr>
          <w:bCs/>
        </w:rPr>
        <w:t xml:space="preserve">wird </w:t>
      </w:r>
      <w:r w:rsidR="00800F47">
        <w:rPr>
          <w:bCs/>
        </w:rPr>
        <w:t>Energie in Form von Wärme benötigt</w:t>
      </w:r>
      <w:r w:rsidR="00F00BE4">
        <w:rPr>
          <w:bCs/>
        </w:rPr>
        <w:t>;</w:t>
      </w:r>
      <w:r w:rsidR="00800F47">
        <w:rPr>
          <w:bCs/>
        </w:rPr>
        <w:t xml:space="preserve"> diese Reaktion </w:t>
      </w:r>
      <w:r w:rsidR="00F00BE4">
        <w:rPr>
          <w:bCs/>
        </w:rPr>
        <w:t xml:space="preserve">ist </w:t>
      </w:r>
      <w:r w:rsidR="00800F47">
        <w:rPr>
          <w:bCs/>
        </w:rPr>
        <w:t xml:space="preserve">also endotherm. </w:t>
      </w:r>
    </w:p>
    <w:p w:rsidR="00FB5B73" w:rsidRDefault="0014021A" w:rsidP="00FB5B73">
      <w:pPr>
        <w:spacing w:line="276" w:lineRule="auto"/>
        <w:ind w:left="2124" w:hanging="2124"/>
        <w:jc w:val="left"/>
        <w:rPr>
          <w:rFonts w:asciiTheme="majorHAnsi" w:eastAsiaTheme="majorEastAsia" w:hAnsiTheme="majorHAnsi" w:cstheme="majorBidi"/>
          <w:b/>
          <w:bCs/>
          <w:sz w:val="28"/>
          <w:szCs w:val="28"/>
        </w:rPr>
      </w:pPr>
      <w:r>
        <w:t>Literatur:</w:t>
      </w:r>
      <w:r>
        <w:tab/>
      </w:r>
      <w:r w:rsidR="00474936">
        <w:t xml:space="preserve">H. Schmidtkunz, W. </w:t>
      </w:r>
      <w:proofErr w:type="spellStart"/>
      <w:r w:rsidR="00474936">
        <w:t>Rentzsch</w:t>
      </w:r>
      <w:proofErr w:type="spellEnd"/>
      <w:r w:rsidR="00474936">
        <w:t xml:space="preserve">, Chemische Freihandversuche, kleine Versuche mit großer Wirkung, Band 1, </w:t>
      </w:r>
      <w:proofErr w:type="spellStart"/>
      <w:r w:rsidR="00474936">
        <w:t>Aulis</w:t>
      </w:r>
      <w:proofErr w:type="spellEnd"/>
      <w:r w:rsidR="00474936">
        <w:t xml:space="preserve"> Verlag (2011)</w:t>
      </w:r>
      <w:r>
        <w:t>, S. 101</w:t>
      </w:r>
      <w:r w:rsidR="00F00BE4">
        <w:t>.</w:t>
      </w:r>
    </w:p>
    <w:p w:rsidR="00472331" w:rsidRPr="00FB5B73" w:rsidRDefault="00C625FA" w:rsidP="00FB5B73">
      <w:pPr>
        <w:spacing w:line="276" w:lineRule="auto"/>
        <w:jc w:val="left"/>
        <w:rPr>
          <w:rFonts w:asciiTheme="majorHAnsi" w:eastAsiaTheme="majorEastAsia" w:hAnsiTheme="majorHAnsi" w:cstheme="majorBidi"/>
          <w:b/>
          <w:bCs/>
          <w:sz w:val="28"/>
          <w:szCs w:val="28"/>
        </w:rPr>
      </w:pPr>
      <w:r w:rsidRPr="00B937A2">
        <w:rPr>
          <w:rFonts w:asciiTheme="majorHAnsi" w:hAnsiTheme="majorHAnsi"/>
        </w:rPr>
        <w:t xml:space="preserve"> </w:t>
      </w:r>
      <w:r w:rsidR="008140F1">
        <w:pict>
          <v:shape id="_x0000_s1186" type="#_x0000_t202" style="width:462.45pt;height:81.6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6">
              <w:txbxContent>
                <w:p w:rsidR="009E284C" w:rsidRPr="0072684A" w:rsidRDefault="009E284C" w:rsidP="00472331">
                  <w:pPr>
                    <w:rPr>
                      <w:color w:val="auto"/>
                    </w:rPr>
                  </w:pPr>
                  <w:r w:rsidRPr="0072684A">
                    <w:rPr>
                      <w:b/>
                      <w:color w:val="auto"/>
                    </w:rPr>
                    <w:t xml:space="preserve">Unterrichtsanschlüsse </w:t>
                  </w:r>
                  <w:r w:rsidRPr="0072684A">
                    <w:rPr>
                      <w:color w:val="auto"/>
                    </w:rPr>
                    <w:t xml:space="preserve">Der Versuch bedarf keiner besonderen Sicherheitsvorkehrungen und kann gut </w:t>
                  </w:r>
                  <w:r>
                    <w:rPr>
                      <w:color w:val="auto"/>
                    </w:rPr>
                    <w:t xml:space="preserve">als Ergänzung im Bereich </w:t>
                  </w:r>
                  <w:r w:rsidRPr="0072684A">
                    <w:rPr>
                      <w:color w:val="auto"/>
                    </w:rPr>
                    <w:t>exother</w:t>
                  </w:r>
                  <w:r>
                    <w:rPr>
                      <w:color w:val="auto"/>
                    </w:rPr>
                    <w:t>mer</w:t>
                  </w:r>
                  <w:r w:rsidRPr="0072684A">
                    <w:rPr>
                      <w:color w:val="auto"/>
                    </w:rPr>
                    <w:t xml:space="preserve"> Reaktion</w:t>
                  </w:r>
                  <w:r>
                    <w:rPr>
                      <w:color w:val="auto"/>
                    </w:rPr>
                    <w:t>en</w:t>
                  </w:r>
                  <w:r w:rsidRPr="0072684A">
                    <w:rPr>
                      <w:color w:val="auto"/>
                    </w:rPr>
                    <w:t xml:space="preserve"> im Unterricht genutzt werden</w:t>
                  </w:r>
                  <w:r>
                    <w:rPr>
                      <w:color w:val="auto"/>
                    </w:rPr>
                    <w:t xml:space="preserve">, da es sich um </w:t>
                  </w:r>
                  <w:r w:rsidR="00F00BE4">
                    <w:rPr>
                      <w:color w:val="auto"/>
                    </w:rPr>
                    <w:t>den</w:t>
                  </w:r>
                  <w:r>
                    <w:rPr>
                      <w:color w:val="auto"/>
                    </w:rPr>
                    <w:t xml:space="preserve"> Sonderfall </w:t>
                  </w:r>
                  <w:r w:rsidR="00F00BE4">
                    <w:rPr>
                      <w:color w:val="auto"/>
                    </w:rPr>
                    <w:t xml:space="preserve">der sog. „unterkühlten Schmelze“ </w:t>
                  </w:r>
                  <w:r>
                    <w:rPr>
                      <w:color w:val="auto"/>
                    </w:rPr>
                    <w:t>handelt</w:t>
                  </w:r>
                  <w:r w:rsidRPr="0072684A">
                    <w:rPr>
                      <w:color w:val="auto"/>
                    </w:rPr>
                    <w:t xml:space="preserve">. Besonders interessant ist er aufgrund des starken Alltagsbezugs zu den im Winter verwendeten </w:t>
                  </w:r>
                  <w:proofErr w:type="spellStart"/>
                  <w:r w:rsidRPr="0072684A">
                    <w:rPr>
                      <w:color w:val="auto"/>
                    </w:rPr>
                    <w:t>Taschenwärmern</w:t>
                  </w:r>
                  <w:proofErr w:type="spellEnd"/>
                  <w:r w:rsidRPr="0072684A">
                    <w:rPr>
                      <w:color w:val="auto"/>
                    </w:rPr>
                    <w:t>.</w:t>
                  </w:r>
                </w:p>
              </w:txbxContent>
            </v:textbox>
            <w10:anchorlock/>
          </v:shape>
        </w:pict>
      </w: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40"/>
          <w:pgSz w:w="11906" w:h="16838"/>
          <w:pgMar w:top="1417" w:right="1417" w:bottom="709" w:left="1417" w:header="708" w:footer="708" w:gutter="0"/>
          <w:pgNumType w:start="0"/>
          <w:cols w:space="708"/>
          <w:titlePg/>
          <w:docGrid w:linePitch="360"/>
        </w:sectPr>
      </w:pPr>
    </w:p>
    <w:p w:rsidR="00A0582F" w:rsidRDefault="00576431" w:rsidP="00A0582F">
      <w:pPr>
        <w:tabs>
          <w:tab w:val="left" w:pos="1701"/>
          <w:tab w:val="left" w:pos="1985"/>
        </w:tabs>
        <w:rPr>
          <w:b/>
          <w:sz w:val="28"/>
        </w:rPr>
      </w:pPr>
      <w:r>
        <w:rPr>
          <w:b/>
          <w:noProof/>
          <w:sz w:val="28"/>
          <w:lang w:eastAsia="de-DE"/>
        </w:rPr>
        <w:drawing>
          <wp:anchor distT="0" distB="0" distL="114300" distR="114300" simplePos="0" relativeHeight="251808768" behindDoc="0" locked="0" layoutInCell="1" allowOverlap="1">
            <wp:simplePos x="0" y="0"/>
            <wp:positionH relativeFrom="column">
              <wp:posOffset>3797300</wp:posOffset>
            </wp:positionH>
            <wp:positionV relativeFrom="paragraph">
              <wp:posOffset>35560</wp:posOffset>
            </wp:positionV>
            <wp:extent cx="1950720" cy="2434590"/>
            <wp:effectExtent l="19050" t="0" r="0" b="0"/>
            <wp:wrapSquare wrapText="bothSides"/>
            <wp:docPr id="43" name="Bild 15" descr="F:\DCIM\100CANON\IMG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0CANON\IMG_1289.JPG"/>
                    <pic:cNvPicPr>
                      <a:picLocks noChangeAspect="1" noChangeArrowheads="1"/>
                    </pic:cNvPicPr>
                  </pic:nvPicPr>
                  <pic:blipFill>
                    <a:blip r:embed="rId41" cstate="print">
                      <a:lum bright="30000" contrast="10000"/>
                      <a:extLst>
                        <a:ext uri="{28A0092B-C50C-407E-A947-70E740481C1C}">
                          <a14:useLocalDpi xmlns:a14="http://schemas.microsoft.com/office/drawing/2010/main"/>
                        </a:ext>
                      </a:extLst>
                    </a:blip>
                    <a:srcRect/>
                    <a:stretch>
                      <a:fillRect/>
                    </a:stretch>
                  </pic:blipFill>
                  <pic:spPr bwMode="auto">
                    <a:xfrm>
                      <a:off x="0" y="0"/>
                      <a:ext cx="1950720" cy="2434590"/>
                    </a:xfrm>
                    <a:prstGeom prst="rect">
                      <a:avLst/>
                    </a:prstGeom>
                    <a:noFill/>
                    <a:ln w="9525">
                      <a:noFill/>
                      <a:miter lim="800000"/>
                      <a:headEnd/>
                      <a:tailEnd/>
                    </a:ln>
                  </pic:spPr>
                </pic:pic>
              </a:graphicData>
            </a:graphic>
          </wp:anchor>
        </w:drawing>
      </w:r>
      <w:r w:rsidR="00A0582F">
        <w:rPr>
          <w:b/>
          <w:sz w:val="28"/>
        </w:rPr>
        <w:t xml:space="preserve">Arbeitsblatt – </w:t>
      </w:r>
      <w:r w:rsidR="005918AB">
        <w:rPr>
          <w:b/>
          <w:sz w:val="28"/>
        </w:rPr>
        <w:t>Der Taschenwärmer</w:t>
      </w:r>
    </w:p>
    <w:p w:rsidR="00576431" w:rsidRDefault="00576431" w:rsidP="00A0582F">
      <w:pPr>
        <w:rPr>
          <w:color w:val="auto"/>
        </w:rPr>
      </w:pPr>
      <w:r>
        <w:rPr>
          <w:color w:val="auto"/>
        </w:rPr>
        <w:t>Wer kennt das nicht, im Winter frieren häufig die Hände. Dagegen hilft ein Taschenwärmer – einfach das Metallplättchen in der milchigen Lösung knicken und schon heizt er sich auf. Doch wie funktioniert ein Taschenwärmer?</w:t>
      </w:r>
    </w:p>
    <w:p w:rsidR="00576431" w:rsidRDefault="00576431" w:rsidP="00A0582F">
      <w:pPr>
        <w:rPr>
          <w:color w:val="auto"/>
        </w:rPr>
      </w:pPr>
    </w:p>
    <w:p w:rsidR="00A0582F" w:rsidRDefault="00576431" w:rsidP="00576431">
      <w:pPr>
        <w:spacing w:after="0"/>
        <w:rPr>
          <w:color w:val="auto"/>
        </w:rPr>
      </w:pPr>
      <w:r w:rsidRPr="00576431">
        <w:rPr>
          <w:b/>
          <w:color w:val="auto"/>
        </w:rPr>
        <w:t>Chemikalien</w:t>
      </w:r>
      <w:r>
        <w:rPr>
          <w:color w:val="auto"/>
        </w:rPr>
        <w:t xml:space="preserve">: </w:t>
      </w:r>
      <w:proofErr w:type="spellStart"/>
      <w:r>
        <w:rPr>
          <w:color w:val="auto"/>
        </w:rPr>
        <w:t>Natriumacetat-trihydrat</w:t>
      </w:r>
      <w:proofErr w:type="spellEnd"/>
      <w:r>
        <w:rPr>
          <w:color w:val="auto"/>
        </w:rPr>
        <w:t>, destilliertes Wasser</w:t>
      </w:r>
    </w:p>
    <w:p w:rsidR="00576431" w:rsidRDefault="00576431" w:rsidP="00576431">
      <w:pPr>
        <w:spacing w:after="0"/>
        <w:rPr>
          <w:color w:val="auto"/>
        </w:rPr>
      </w:pPr>
      <w:r w:rsidRPr="00576431">
        <w:rPr>
          <w:b/>
          <w:color w:val="auto"/>
        </w:rPr>
        <w:t>Geräte</w:t>
      </w:r>
      <w:r>
        <w:rPr>
          <w:color w:val="auto"/>
        </w:rPr>
        <w:t>: Becherglas (250 mL), Magnetrührer, Thermometer</w:t>
      </w:r>
    </w:p>
    <w:p w:rsidR="00576431" w:rsidRPr="00576431" w:rsidRDefault="00576431" w:rsidP="00576431">
      <w:pPr>
        <w:pStyle w:val="berschrift2"/>
        <w:numPr>
          <w:ilvl w:val="0"/>
          <w:numId w:val="0"/>
        </w:numPr>
        <w:ind w:left="576" w:hanging="576"/>
      </w:pPr>
      <w:bookmarkStart w:id="11" w:name="_Toc362959014"/>
      <w:r w:rsidRPr="00576431">
        <w:t>Durchführung:</w:t>
      </w:r>
      <w:bookmarkEnd w:id="11"/>
      <w:r w:rsidRPr="00576431">
        <w:t xml:space="preserve"> </w:t>
      </w:r>
    </w:p>
    <w:p w:rsidR="00576431" w:rsidRDefault="00576431" w:rsidP="00A0582F">
      <w:pPr>
        <w:rPr>
          <w:color w:val="auto"/>
        </w:rPr>
      </w:pPr>
      <w:r>
        <w:rPr>
          <w:color w:val="auto"/>
        </w:rPr>
        <w:t xml:space="preserve">Gib 20 g des </w:t>
      </w:r>
      <w:proofErr w:type="spellStart"/>
      <w:r>
        <w:rPr>
          <w:color w:val="auto"/>
        </w:rPr>
        <w:t>Natriumacetat-trihydrats</w:t>
      </w:r>
      <w:proofErr w:type="spellEnd"/>
      <w:r>
        <w:rPr>
          <w:color w:val="auto"/>
        </w:rPr>
        <w:t xml:space="preserve"> in ein Becherglas und versetzte den Feststoff mit 2 mL Wasser. Nun schmelze die Lösung mit dem Magnetrührer und kühle die klare Lösung langsam ab. Die Kristallisation kann durch Zugabe eines kleinen Kristalls </w:t>
      </w:r>
      <w:proofErr w:type="spellStart"/>
      <w:r>
        <w:rPr>
          <w:color w:val="auto"/>
        </w:rPr>
        <w:t>Natriumacetat-trihydrat</w:t>
      </w:r>
      <w:proofErr w:type="spellEnd"/>
      <w:r>
        <w:rPr>
          <w:color w:val="auto"/>
        </w:rPr>
        <w:t xml:space="preserve"> ausgelöst werden. Hierbei ist die Temperaturänderung mit dem Thermometer zu beobachten.</w:t>
      </w:r>
    </w:p>
    <w:p w:rsidR="00576431" w:rsidRDefault="00576431" w:rsidP="00A0582F">
      <w:pPr>
        <w:rPr>
          <w:color w:val="auto"/>
        </w:rPr>
      </w:pPr>
      <w:bookmarkStart w:id="12" w:name="_Toc362959015"/>
      <w:r w:rsidRPr="00576431">
        <w:rPr>
          <w:rStyle w:val="berschrift2Zchn"/>
        </w:rPr>
        <w:t>Beobachtung</w:t>
      </w:r>
      <w:bookmarkEnd w:id="12"/>
      <w:r>
        <w:rPr>
          <w:color w:val="auto"/>
        </w:rPr>
        <w:t>:</w:t>
      </w:r>
    </w:p>
    <w:p w:rsidR="00576431" w:rsidRDefault="00800F47" w:rsidP="00A0582F">
      <w:pPr>
        <w:rPr>
          <w:color w:val="auto"/>
        </w:rPr>
      </w:pPr>
      <w:r>
        <w:rPr>
          <w:color w:val="auto"/>
        </w:rPr>
        <w:t>Beschreibe</w:t>
      </w:r>
      <w:r w:rsidR="00576431">
        <w:rPr>
          <w:color w:val="auto"/>
        </w:rPr>
        <w:t>, wie sich die Temperatur und die Struktur deiner Lösung während der Kristallisation verändert haben.</w:t>
      </w:r>
    </w:p>
    <w:p w:rsidR="00576431" w:rsidRDefault="00576431" w:rsidP="00A0582F">
      <w:pPr>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w:t>
      </w:r>
    </w:p>
    <w:p w:rsidR="00576431" w:rsidRPr="00576431" w:rsidRDefault="00576431" w:rsidP="00576431">
      <w:pPr>
        <w:pStyle w:val="berschrift2"/>
        <w:numPr>
          <w:ilvl w:val="0"/>
          <w:numId w:val="0"/>
        </w:numPr>
        <w:ind w:left="576" w:hanging="576"/>
      </w:pPr>
      <w:bookmarkStart w:id="13" w:name="_Toc362959016"/>
      <w:r w:rsidRPr="00576431">
        <w:t>Deutung:</w:t>
      </w:r>
      <w:bookmarkEnd w:id="13"/>
      <w:r w:rsidRPr="00576431">
        <w:t xml:space="preserve"> </w:t>
      </w:r>
    </w:p>
    <w:p w:rsidR="00576431" w:rsidRDefault="00576431" w:rsidP="00576431">
      <w:pPr>
        <w:pStyle w:val="Listenabsatz"/>
        <w:numPr>
          <w:ilvl w:val="0"/>
          <w:numId w:val="19"/>
        </w:numPr>
        <w:rPr>
          <w:color w:val="auto"/>
        </w:rPr>
      </w:pPr>
      <w:r>
        <w:rPr>
          <w:color w:val="auto"/>
        </w:rPr>
        <w:t>Beschreibe, was eine endotherme und eine exotherme Reaktion kennzeichnet.</w:t>
      </w:r>
    </w:p>
    <w:p w:rsidR="00576431" w:rsidRPr="00576431" w:rsidRDefault="00576431" w:rsidP="00576431">
      <w:pPr>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w:t>
      </w:r>
    </w:p>
    <w:p w:rsidR="00576431" w:rsidRDefault="00576431" w:rsidP="00576431">
      <w:pPr>
        <w:pStyle w:val="Listenabsatz"/>
        <w:numPr>
          <w:ilvl w:val="0"/>
          <w:numId w:val="19"/>
        </w:numPr>
        <w:rPr>
          <w:color w:val="auto"/>
        </w:rPr>
      </w:pPr>
      <w:r w:rsidRPr="00576431">
        <w:rPr>
          <w:color w:val="auto"/>
        </w:rPr>
        <w:t>Welche Teilreaktion</w:t>
      </w:r>
      <w:r>
        <w:rPr>
          <w:color w:val="auto"/>
        </w:rPr>
        <w:t xml:space="preserve"> bei der Herstellung eines Taschenwärmeres</w:t>
      </w:r>
      <w:r w:rsidRPr="00576431">
        <w:rPr>
          <w:color w:val="auto"/>
        </w:rPr>
        <w:t xml:space="preserve"> ist endotherm, welche ist exotherm</w:t>
      </w:r>
      <w:r>
        <w:rPr>
          <w:color w:val="auto"/>
        </w:rPr>
        <w:t>?</w:t>
      </w:r>
    </w:p>
    <w:p w:rsidR="00576431" w:rsidRPr="00576431" w:rsidRDefault="00576431" w:rsidP="00576431">
      <w:pPr>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w:t>
      </w:r>
    </w:p>
    <w:p w:rsidR="00576431" w:rsidRDefault="00576431" w:rsidP="00576431">
      <w:pPr>
        <w:pStyle w:val="Listenabsatz"/>
        <w:numPr>
          <w:ilvl w:val="0"/>
          <w:numId w:val="19"/>
        </w:numPr>
        <w:rPr>
          <w:color w:val="auto"/>
        </w:rPr>
      </w:pPr>
      <w:r>
        <w:rPr>
          <w:color w:val="auto"/>
        </w:rPr>
        <w:t>Erläutere, inwiefern der Taschenwärmer als Wärmespeicher dient.</w:t>
      </w:r>
    </w:p>
    <w:p w:rsidR="00A0582F" w:rsidRPr="005240FE" w:rsidRDefault="00576431" w:rsidP="00A0582F">
      <w:pPr>
        <w:sectPr w:rsidR="00A0582F" w:rsidRPr="005240FE" w:rsidSect="0049087A">
          <w:headerReference w:type="default" r:id="rId42"/>
          <w:pgSz w:w="11906" w:h="16838"/>
          <w:pgMar w:top="1417" w:right="1417" w:bottom="709" w:left="1417" w:header="708" w:footer="708" w:gutter="0"/>
          <w:pgNumType w:start="0"/>
          <w:cols w:space="708"/>
          <w:docGrid w:linePitch="360"/>
        </w:sect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3D74" w:rsidRDefault="00A0582F" w:rsidP="00AA612B">
      <w:pPr>
        <w:pStyle w:val="berschrift1"/>
      </w:pPr>
      <w:bookmarkStart w:id="14" w:name="_Toc362959017"/>
      <w:r>
        <w:t xml:space="preserve">Reflexion des </w:t>
      </w:r>
      <w:r w:rsidR="00FB3D74">
        <w:t>A</w:t>
      </w:r>
      <w:r w:rsidR="00AA612B">
        <w:t>rbeitsblatt</w:t>
      </w:r>
      <w:r>
        <w:t>es</w:t>
      </w:r>
      <w:bookmarkEnd w:id="14"/>
      <w:r w:rsidR="00F26486">
        <w:t xml:space="preserve"> </w:t>
      </w:r>
    </w:p>
    <w:p w:rsidR="00576431" w:rsidRPr="00576431" w:rsidRDefault="00576431" w:rsidP="00B901F6">
      <w:pPr>
        <w:rPr>
          <w:color w:val="auto"/>
        </w:rPr>
      </w:pPr>
      <w:r w:rsidRPr="00576431">
        <w:rPr>
          <w:color w:val="auto"/>
        </w:rPr>
        <w:t xml:space="preserve">Das Arbeitsblatt kann zur Weiterführung der endothermen und exothermen Reaktion zu Wärmespeichern eingesetzt werden. </w:t>
      </w:r>
      <w:r>
        <w:rPr>
          <w:color w:val="auto"/>
        </w:rPr>
        <w:t>Die SuS sollen hierbei lernen, dass der Energieaustausch chemischer Systeme mit der Umgebung reversibel ist und dass chemische Systeme durch den Energieaustausch mit der Umgebung ihren eigenen Energiegehalt verändern und daher auch als Energiespeicher eingesetzt werden können.</w:t>
      </w:r>
    </w:p>
    <w:p w:rsidR="00C364B2" w:rsidRDefault="00C364B2" w:rsidP="00C364B2">
      <w:pPr>
        <w:pStyle w:val="berschrift2"/>
      </w:pPr>
      <w:bookmarkStart w:id="15" w:name="_Toc362959018"/>
      <w:r>
        <w:t>Erwartungshorizont</w:t>
      </w:r>
      <w:r w:rsidR="006968E6">
        <w:t xml:space="preserve"> (Kerncurriculum)</w:t>
      </w:r>
      <w:bookmarkEnd w:id="15"/>
    </w:p>
    <w:p w:rsidR="009C5ADB" w:rsidRDefault="00800F47" w:rsidP="00576431">
      <w:pPr>
        <w:rPr>
          <w:color w:val="auto"/>
        </w:rPr>
      </w:pPr>
      <w:r>
        <w:rPr>
          <w:color w:val="auto"/>
        </w:rPr>
        <w:t xml:space="preserve">Die erste Aufgabe </w:t>
      </w:r>
      <w:r w:rsidR="009C5ADB">
        <w:rPr>
          <w:color w:val="auto"/>
        </w:rPr>
        <w:t xml:space="preserve">dient der Reproduktion des bereits erlernten Fachwissens, </w:t>
      </w:r>
      <w:r w:rsidR="009C5ADB" w:rsidRPr="0065661F">
        <w:rPr>
          <w:color w:val="auto"/>
        </w:rPr>
        <w:t>dass chemische Reaktionen immer mit einem Energieumsatz verbunden sind</w:t>
      </w:r>
      <w:r w:rsidR="009C5ADB">
        <w:rPr>
          <w:color w:val="auto"/>
        </w:rPr>
        <w:t xml:space="preserve"> und bietet den SuS die Möglichkeit unter Anwendung der energetischen Fachbegriffe endotherm und exotherm zu kommunizieren (Anforderungsbereich I). Die nachfolgende Aufgabe richtet sich an den Anforderungsbereich II –  das fachsprachliche Wissen in einfachen Kontexten anzuwenden. Hierbei wird die Kommunikation unter Anwendung energetischer Fachbegriffe vertieft. Als Transfer (Anforderungsbereich III) wird in der 3. Aufgabe das Beispiel des Wärmespeichers genutzt, um den SuS Anwendungen von Energieübertragungsprozessen im Alltag aufzuzeigen (BW).</w:t>
      </w:r>
    </w:p>
    <w:p w:rsidR="006968E6" w:rsidRDefault="006968E6" w:rsidP="006968E6">
      <w:pPr>
        <w:pStyle w:val="berschrift2"/>
      </w:pPr>
      <w:bookmarkStart w:id="16" w:name="_Toc362959019"/>
      <w:r>
        <w:t>Erwartungshorizont (Inhaltlich)</w:t>
      </w:r>
      <w:bookmarkEnd w:id="16"/>
    </w:p>
    <w:p w:rsidR="00576431" w:rsidRPr="00576431" w:rsidRDefault="00576431" w:rsidP="00576431">
      <w:pPr>
        <w:pStyle w:val="Listenabsatz"/>
        <w:numPr>
          <w:ilvl w:val="0"/>
          <w:numId w:val="20"/>
        </w:numPr>
        <w:spacing w:line="360" w:lineRule="auto"/>
        <w:ind w:left="426"/>
        <w:rPr>
          <w:rFonts w:asciiTheme="majorHAnsi" w:hAnsiTheme="majorHAnsi"/>
          <w:color w:val="auto"/>
        </w:rPr>
      </w:pPr>
      <w:r w:rsidRPr="00576431">
        <w:rPr>
          <w:rFonts w:asciiTheme="majorHAnsi" w:hAnsiTheme="majorHAnsi"/>
          <w:color w:val="auto"/>
        </w:rPr>
        <w:t>Beschreibe, was eine endotherme und eine exotherme Reaktion kennzeichnet.</w:t>
      </w:r>
    </w:p>
    <w:p w:rsidR="00576431" w:rsidRPr="00576431" w:rsidRDefault="00576431" w:rsidP="00576431">
      <w:pPr>
        <w:pStyle w:val="Listenabsatz"/>
        <w:spacing w:line="360" w:lineRule="auto"/>
        <w:rPr>
          <w:rFonts w:asciiTheme="majorHAnsi" w:hAnsiTheme="majorHAnsi"/>
          <w:color w:val="auto"/>
        </w:rPr>
      </w:pPr>
      <w:r w:rsidRPr="00576431">
        <w:rPr>
          <w:rFonts w:asciiTheme="majorHAnsi" w:hAnsiTheme="majorHAnsi"/>
          <w:color w:val="auto"/>
        </w:rPr>
        <w:t>Bei endothermen Reaktionen wird Energie in Form von Wärme benötigt, bei exothermen Reaktionen wird Energie in Form von Wärme frei.</w:t>
      </w:r>
    </w:p>
    <w:p w:rsidR="00576431" w:rsidRPr="00576431" w:rsidRDefault="00576431" w:rsidP="00576431">
      <w:pPr>
        <w:pStyle w:val="Listenabsatz"/>
        <w:numPr>
          <w:ilvl w:val="0"/>
          <w:numId w:val="20"/>
        </w:numPr>
        <w:spacing w:line="360" w:lineRule="auto"/>
        <w:ind w:left="426"/>
        <w:rPr>
          <w:rFonts w:asciiTheme="majorHAnsi" w:hAnsiTheme="majorHAnsi"/>
          <w:color w:val="auto"/>
        </w:rPr>
      </w:pPr>
      <w:r w:rsidRPr="00576431">
        <w:rPr>
          <w:rFonts w:asciiTheme="majorHAnsi" w:hAnsiTheme="majorHAnsi"/>
          <w:color w:val="auto"/>
        </w:rPr>
        <w:t>Welche Teilreaktion bei der Herstellung eines Taschenwärmeres ist endotherm, welche ist exotherm?</w:t>
      </w:r>
    </w:p>
    <w:p w:rsidR="00576431" w:rsidRPr="00576431" w:rsidRDefault="00576431" w:rsidP="00576431">
      <w:pPr>
        <w:pStyle w:val="Listenabsatz"/>
        <w:spacing w:line="360" w:lineRule="auto"/>
        <w:rPr>
          <w:rFonts w:asciiTheme="majorHAnsi" w:hAnsiTheme="majorHAnsi"/>
          <w:color w:val="auto"/>
        </w:rPr>
      </w:pPr>
      <w:r w:rsidRPr="00576431">
        <w:rPr>
          <w:rFonts w:asciiTheme="majorHAnsi" w:hAnsiTheme="majorHAnsi"/>
          <w:color w:val="auto"/>
        </w:rPr>
        <w:t xml:space="preserve">Das Schmelzen des festen </w:t>
      </w:r>
      <w:proofErr w:type="spellStart"/>
      <w:r w:rsidRPr="00576431">
        <w:rPr>
          <w:rFonts w:asciiTheme="majorHAnsi" w:hAnsiTheme="majorHAnsi"/>
          <w:color w:val="auto"/>
        </w:rPr>
        <w:t>Natriumacetat-trihydrats</w:t>
      </w:r>
      <w:proofErr w:type="spellEnd"/>
      <w:r w:rsidRPr="00576431">
        <w:rPr>
          <w:rFonts w:asciiTheme="majorHAnsi" w:hAnsiTheme="majorHAnsi"/>
          <w:color w:val="auto"/>
        </w:rPr>
        <w:t xml:space="preserve"> ist ein endothermer Vorgang, bei dem Wärme benötigt wird. Die anschließende Kristallisation ist exotherm, da Wärme frei wird. </w:t>
      </w:r>
    </w:p>
    <w:p w:rsidR="00576431" w:rsidRPr="00576431" w:rsidRDefault="00576431" w:rsidP="00576431">
      <w:pPr>
        <w:pStyle w:val="Listenabsatz"/>
        <w:numPr>
          <w:ilvl w:val="0"/>
          <w:numId w:val="20"/>
        </w:numPr>
        <w:spacing w:line="360" w:lineRule="auto"/>
        <w:ind w:left="426"/>
        <w:rPr>
          <w:rFonts w:asciiTheme="majorHAnsi" w:hAnsiTheme="majorHAnsi"/>
          <w:color w:val="auto"/>
        </w:rPr>
      </w:pPr>
      <w:r w:rsidRPr="00576431">
        <w:rPr>
          <w:rFonts w:asciiTheme="majorHAnsi" w:hAnsiTheme="majorHAnsi"/>
          <w:color w:val="auto"/>
        </w:rPr>
        <w:t>Erläutere, inwiefern der Taschenwärmer als Wärmespeicher dient.</w:t>
      </w:r>
    </w:p>
    <w:p w:rsidR="00576431" w:rsidRPr="00576431" w:rsidRDefault="00576431" w:rsidP="00576431">
      <w:pPr>
        <w:pStyle w:val="Listenabsatz"/>
        <w:spacing w:line="360" w:lineRule="auto"/>
        <w:rPr>
          <w:rFonts w:asciiTheme="majorHAnsi" w:hAnsiTheme="majorHAnsi"/>
          <w:color w:val="auto"/>
        </w:rPr>
      </w:pPr>
      <w:r w:rsidRPr="00576431">
        <w:rPr>
          <w:rFonts w:asciiTheme="majorHAnsi" w:hAnsiTheme="majorHAnsi"/>
          <w:color w:val="auto"/>
        </w:rPr>
        <w:t xml:space="preserve">Die </w:t>
      </w:r>
      <w:r w:rsidR="00800F47" w:rsidRPr="00576431">
        <w:rPr>
          <w:rFonts w:asciiTheme="majorHAnsi" w:hAnsiTheme="majorHAnsi"/>
          <w:color w:val="auto"/>
        </w:rPr>
        <w:t>dem Taschenwärmer zugeführt</w:t>
      </w:r>
      <w:r w:rsidR="00800F47">
        <w:rPr>
          <w:rFonts w:asciiTheme="majorHAnsi" w:hAnsiTheme="majorHAnsi"/>
          <w:color w:val="auto"/>
        </w:rPr>
        <w:t>e</w:t>
      </w:r>
      <w:r w:rsidR="00800F47" w:rsidRPr="00576431">
        <w:rPr>
          <w:rFonts w:asciiTheme="majorHAnsi" w:hAnsiTheme="majorHAnsi"/>
          <w:color w:val="auto"/>
        </w:rPr>
        <w:t xml:space="preserve"> </w:t>
      </w:r>
      <w:r w:rsidRPr="00576431">
        <w:rPr>
          <w:rFonts w:asciiTheme="majorHAnsi" w:hAnsiTheme="majorHAnsi"/>
          <w:color w:val="auto"/>
        </w:rPr>
        <w:t>Wärme wird in der Lösung gespeichert und erst dann wieder freigesetzt, wenn der Vorgang der Kristallisation durch das Knicken des Metallplättchens bzw. durch die Kristalle herbeigeführt wird.</w:t>
      </w:r>
    </w:p>
    <w:p w:rsidR="00F74A95" w:rsidRPr="005B60E3" w:rsidRDefault="00F74A95" w:rsidP="005B60E3">
      <w:pPr>
        <w:rPr>
          <w:color w:val="1F497D" w:themeColor="text2"/>
        </w:rPr>
      </w:pPr>
    </w:p>
    <w:sectPr w:rsidR="00F74A95" w:rsidRPr="005B60E3" w:rsidSect="00A0582F">
      <w:headerReference w:type="default" r:id="rId43"/>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0F1" w:rsidRDefault="008140F1" w:rsidP="0086227B">
      <w:pPr>
        <w:spacing w:after="0" w:line="240" w:lineRule="auto"/>
      </w:pPr>
      <w:r>
        <w:separator/>
      </w:r>
    </w:p>
  </w:endnote>
  <w:endnote w:type="continuationSeparator" w:id="0">
    <w:p w:rsidR="008140F1" w:rsidRDefault="008140F1"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0F1" w:rsidRDefault="008140F1" w:rsidP="0086227B">
      <w:pPr>
        <w:spacing w:after="0" w:line="240" w:lineRule="auto"/>
      </w:pPr>
      <w:r>
        <w:separator/>
      </w:r>
    </w:p>
  </w:footnote>
  <w:footnote w:type="continuationSeparator" w:id="0">
    <w:p w:rsidR="008140F1" w:rsidRDefault="008140F1"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rsidR="009E284C" w:rsidRPr="0080101C" w:rsidRDefault="008140F1"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16019F" w:rsidRPr="0016019F">
          <w:rPr>
            <w:b/>
            <w:bCs/>
            <w:noProof/>
            <w:sz w:val="20"/>
          </w:rPr>
          <w:t>3</w:t>
        </w:r>
        <w:r>
          <w:rPr>
            <w:b/>
            <w:bCs/>
            <w:noProof/>
            <w:sz w:val="20"/>
          </w:rPr>
          <w:fldChar w:fldCharType="end"/>
        </w:r>
        <w:r w:rsidR="009E284C"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16019F">
          <w:rPr>
            <w:noProof/>
          </w:rPr>
          <w:t>Lehrerversuche</w:t>
        </w:r>
        <w:r>
          <w:rPr>
            <w:noProof/>
          </w:rPr>
          <w:fldChar w:fldCharType="end"/>
        </w:r>
        <w:r w:rsidR="009E284C" w:rsidRPr="0080101C">
          <w:rPr>
            <w:rFonts w:asciiTheme="majorHAnsi" w:hAnsiTheme="majorHAnsi"/>
            <w:sz w:val="20"/>
            <w:szCs w:val="20"/>
          </w:rPr>
          <w:tab/>
        </w:r>
        <w:r w:rsidR="009E284C" w:rsidRPr="0080101C">
          <w:rPr>
            <w:rFonts w:asciiTheme="majorHAnsi" w:hAnsiTheme="majorHAnsi"/>
            <w:sz w:val="20"/>
            <w:szCs w:val="20"/>
          </w:rPr>
          <w:tab/>
        </w:r>
        <w:r w:rsidR="009E284C" w:rsidRPr="0080101C">
          <w:rPr>
            <w:rFonts w:asciiTheme="majorHAnsi" w:hAnsiTheme="majorHAnsi" w:cs="Arial"/>
            <w:sz w:val="20"/>
            <w:szCs w:val="20"/>
          </w:rPr>
          <w:t xml:space="preserve"> </w:t>
        </w:r>
        <w:r w:rsidR="00531A2C" w:rsidRPr="0080101C">
          <w:rPr>
            <w:rFonts w:asciiTheme="majorHAnsi" w:hAnsiTheme="majorHAnsi"/>
            <w:sz w:val="20"/>
            <w:szCs w:val="20"/>
          </w:rPr>
          <w:fldChar w:fldCharType="begin"/>
        </w:r>
        <w:r w:rsidR="009E284C" w:rsidRPr="0080101C">
          <w:rPr>
            <w:rFonts w:asciiTheme="majorHAnsi" w:hAnsiTheme="majorHAnsi"/>
            <w:sz w:val="20"/>
            <w:szCs w:val="20"/>
          </w:rPr>
          <w:instrText xml:space="preserve"> PAGE   \* MERGEFORMAT </w:instrText>
        </w:r>
        <w:r w:rsidR="00531A2C" w:rsidRPr="0080101C">
          <w:rPr>
            <w:rFonts w:asciiTheme="majorHAnsi" w:hAnsiTheme="majorHAnsi"/>
            <w:sz w:val="20"/>
            <w:szCs w:val="20"/>
          </w:rPr>
          <w:fldChar w:fldCharType="separate"/>
        </w:r>
        <w:r w:rsidR="0016019F">
          <w:rPr>
            <w:rFonts w:asciiTheme="majorHAnsi" w:hAnsiTheme="majorHAnsi"/>
            <w:noProof/>
            <w:sz w:val="20"/>
            <w:szCs w:val="20"/>
          </w:rPr>
          <w:t>5</w:t>
        </w:r>
        <w:r w:rsidR="00531A2C" w:rsidRPr="0080101C">
          <w:rPr>
            <w:rFonts w:asciiTheme="majorHAnsi" w:hAnsiTheme="majorHAnsi"/>
            <w:sz w:val="20"/>
            <w:szCs w:val="20"/>
          </w:rPr>
          <w:fldChar w:fldCharType="end"/>
        </w:r>
      </w:p>
    </w:sdtContent>
  </w:sdt>
  <w:p w:rsidR="009E284C" w:rsidRPr="00337B69" w:rsidRDefault="008140F1"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32404297"/>
      <w:docPartObj>
        <w:docPartGallery w:val="Page Numbers (Top of Page)"/>
        <w:docPartUnique/>
      </w:docPartObj>
    </w:sdtPr>
    <w:sdtEndPr/>
    <w:sdtContent>
      <w:p w:rsidR="009E284C" w:rsidRPr="00337B69" w:rsidRDefault="008140F1"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rsidR="009E284C" w:rsidRPr="0080101C" w:rsidRDefault="008140F1"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9F40DA" w:rsidRPr="009F40DA">
          <w:rPr>
            <w:b/>
            <w:bCs/>
            <w:noProof/>
            <w:sz w:val="20"/>
          </w:rPr>
          <w:t>5</w:t>
        </w:r>
        <w:r>
          <w:rPr>
            <w:b/>
            <w:bCs/>
            <w:noProof/>
            <w:sz w:val="20"/>
          </w:rPr>
          <w:fldChar w:fldCharType="end"/>
        </w:r>
        <w:r w:rsidR="009E284C"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9F40DA">
          <w:rPr>
            <w:noProof/>
          </w:rPr>
          <w:t>Reflexion des Arbeitsblattes</w:t>
        </w:r>
        <w:r>
          <w:rPr>
            <w:noProof/>
          </w:rPr>
          <w:fldChar w:fldCharType="end"/>
        </w:r>
        <w:r w:rsidR="009E284C" w:rsidRPr="0080101C">
          <w:rPr>
            <w:rFonts w:asciiTheme="majorHAnsi" w:hAnsiTheme="majorHAnsi"/>
            <w:sz w:val="20"/>
            <w:szCs w:val="20"/>
          </w:rPr>
          <w:tab/>
        </w:r>
        <w:r w:rsidR="009E284C" w:rsidRPr="0080101C">
          <w:rPr>
            <w:rFonts w:asciiTheme="majorHAnsi" w:hAnsiTheme="majorHAnsi"/>
            <w:sz w:val="20"/>
            <w:szCs w:val="20"/>
          </w:rPr>
          <w:tab/>
        </w:r>
        <w:r w:rsidR="009E284C" w:rsidRPr="0080101C">
          <w:rPr>
            <w:rFonts w:asciiTheme="majorHAnsi" w:hAnsiTheme="majorHAnsi" w:cs="Arial"/>
            <w:sz w:val="20"/>
            <w:szCs w:val="20"/>
          </w:rPr>
          <w:t xml:space="preserve"> </w:t>
        </w:r>
        <w:r w:rsidR="009E284C">
          <w:rPr>
            <w:rFonts w:asciiTheme="majorHAnsi" w:hAnsiTheme="majorHAnsi"/>
            <w:sz w:val="20"/>
            <w:szCs w:val="20"/>
          </w:rPr>
          <w:t>17</w:t>
        </w:r>
      </w:p>
    </w:sdtContent>
  </w:sdt>
  <w:p w:rsidR="009E284C" w:rsidRPr="0080101C" w:rsidRDefault="008140F1"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4C551449"/>
    <w:multiLevelType w:val="hybridMultilevel"/>
    <w:tmpl w:val="F0604A2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D1F4B45"/>
    <w:multiLevelType w:val="hybridMultilevel"/>
    <w:tmpl w:val="48C65FF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9"/>
  </w:num>
  <w:num w:numId="16">
    <w:abstractNumId w:val="1"/>
  </w:num>
  <w:num w:numId="17">
    <w:abstractNumId w:val="10"/>
  </w:num>
  <w:num w:numId="18">
    <w:abstractNumId w:val="2"/>
  </w:num>
  <w:num w:numId="19">
    <w:abstractNumId w:val="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autoHyphenation/>
  <w:hyphenationZone w:val="425"/>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22871"/>
    <w:rsid w:val="00041562"/>
    <w:rsid w:val="00056798"/>
    <w:rsid w:val="00060F57"/>
    <w:rsid w:val="0006287D"/>
    <w:rsid w:val="0006684E"/>
    <w:rsid w:val="00066DE1"/>
    <w:rsid w:val="00067AEC"/>
    <w:rsid w:val="00072812"/>
    <w:rsid w:val="0007729E"/>
    <w:rsid w:val="000972FF"/>
    <w:rsid w:val="000C4EB4"/>
    <w:rsid w:val="000D10FB"/>
    <w:rsid w:val="000D130D"/>
    <w:rsid w:val="000D7381"/>
    <w:rsid w:val="000E0EBE"/>
    <w:rsid w:val="000E21A7"/>
    <w:rsid w:val="000E7DB1"/>
    <w:rsid w:val="000F5EEC"/>
    <w:rsid w:val="001022B4"/>
    <w:rsid w:val="00102B00"/>
    <w:rsid w:val="00123BFA"/>
    <w:rsid w:val="0012481E"/>
    <w:rsid w:val="0013621E"/>
    <w:rsid w:val="0014021A"/>
    <w:rsid w:val="00153EA8"/>
    <w:rsid w:val="00157F3D"/>
    <w:rsid w:val="0016019F"/>
    <w:rsid w:val="0017496B"/>
    <w:rsid w:val="001921C7"/>
    <w:rsid w:val="001A7524"/>
    <w:rsid w:val="001B3C8C"/>
    <w:rsid w:val="001B4471"/>
    <w:rsid w:val="001C5EFC"/>
    <w:rsid w:val="001E06EB"/>
    <w:rsid w:val="00206D6B"/>
    <w:rsid w:val="0023241F"/>
    <w:rsid w:val="002375EF"/>
    <w:rsid w:val="00254F3F"/>
    <w:rsid w:val="0028080E"/>
    <w:rsid w:val="002944CF"/>
    <w:rsid w:val="002A716F"/>
    <w:rsid w:val="002B0B14"/>
    <w:rsid w:val="002E0F34"/>
    <w:rsid w:val="002E2DD3"/>
    <w:rsid w:val="002E38A0"/>
    <w:rsid w:val="002E5FCC"/>
    <w:rsid w:val="002F38EE"/>
    <w:rsid w:val="0033677B"/>
    <w:rsid w:val="00336B3B"/>
    <w:rsid w:val="00337B69"/>
    <w:rsid w:val="00344BB7"/>
    <w:rsid w:val="00345293"/>
    <w:rsid w:val="00345F54"/>
    <w:rsid w:val="0036199C"/>
    <w:rsid w:val="0038284A"/>
    <w:rsid w:val="003837C2"/>
    <w:rsid w:val="00384682"/>
    <w:rsid w:val="0039115A"/>
    <w:rsid w:val="003B49C6"/>
    <w:rsid w:val="003C5747"/>
    <w:rsid w:val="003D529E"/>
    <w:rsid w:val="003E69AB"/>
    <w:rsid w:val="00401750"/>
    <w:rsid w:val="004102B8"/>
    <w:rsid w:val="0041565C"/>
    <w:rsid w:val="00434D4E"/>
    <w:rsid w:val="00434F30"/>
    <w:rsid w:val="004400D8"/>
    <w:rsid w:val="00442EB1"/>
    <w:rsid w:val="00472331"/>
    <w:rsid w:val="00474936"/>
    <w:rsid w:val="0047582A"/>
    <w:rsid w:val="00477AC7"/>
    <w:rsid w:val="00486C9F"/>
    <w:rsid w:val="0049087A"/>
    <w:rsid w:val="004944F3"/>
    <w:rsid w:val="004A27AC"/>
    <w:rsid w:val="004B200E"/>
    <w:rsid w:val="004B3E0E"/>
    <w:rsid w:val="004B5B0A"/>
    <w:rsid w:val="004B6121"/>
    <w:rsid w:val="004C3FE5"/>
    <w:rsid w:val="004C64A6"/>
    <w:rsid w:val="004D2994"/>
    <w:rsid w:val="004F1A17"/>
    <w:rsid w:val="00503C6A"/>
    <w:rsid w:val="005115B1"/>
    <w:rsid w:val="00511B2E"/>
    <w:rsid w:val="005131C3"/>
    <w:rsid w:val="00520631"/>
    <w:rsid w:val="005228A9"/>
    <w:rsid w:val="005240FE"/>
    <w:rsid w:val="00526F69"/>
    <w:rsid w:val="00530A18"/>
    <w:rsid w:val="00531A2C"/>
    <w:rsid w:val="00544922"/>
    <w:rsid w:val="005650D4"/>
    <w:rsid w:val="005669B2"/>
    <w:rsid w:val="00573704"/>
    <w:rsid w:val="00574063"/>
    <w:rsid w:val="005745F8"/>
    <w:rsid w:val="0057596C"/>
    <w:rsid w:val="00576431"/>
    <w:rsid w:val="00582DE3"/>
    <w:rsid w:val="005918AB"/>
    <w:rsid w:val="00595177"/>
    <w:rsid w:val="005978FA"/>
    <w:rsid w:val="005A1745"/>
    <w:rsid w:val="005A2E89"/>
    <w:rsid w:val="005B23FC"/>
    <w:rsid w:val="005B60E3"/>
    <w:rsid w:val="005E1939"/>
    <w:rsid w:val="005E3970"/>
    <w:rsid w:val="005F2176"/>
    <w:rsid w:val="0062562A"/>
    <w:rsid w:val="00626874"/>
    <w:rsid w:val="00631F0F"/>
    <w:rsid w:val="00637239"/>
    <w:rsid w:val="006431DB"/>
    <w:rsid w:val="00654117"/>
    <w:rsid w:val="0065661F"/>
    <w:rsid w:val="00672281"/>
    <w:rsid w:val="00681739"/>
    <w:rsid w:val="00686BC4"/>
    <w:rsid w:val="00686CD3"/>
    <w:rsid w:val="00690534"/>
    <w:rsid w:val="006943C9"/>
    <w:rsid w:val="006968E6"/>
    <w:rsid w:val="00696EB4"/>
    <w:rsid w:val="006A0F35"/>
    <w:rsid w:val="006B3EC2"/>
    <w:rsid w:val="006C5B0D"/>
    <w:rsid w:val="006C7B24"/>
    <w:rsid w:val="006E32AF"/>
    <w:rsid w:val="006F4715"/>
    <w:rsid w:val="00707392"/>
    <w:rsid w:val="00711D92"/>
    <w:rsid w:val="0071517F"/>
    <w:rsid w:val="0072123D"/>
    <w:rsid w:val="0072684A"/>
    <w:rsid w:val="00746773"/>
    <w:rsid w:val="00775EEC"/>
    <w:rsid w:val="0078071E"/>
    <w:rsid w:val="00790D3B"/>
    <w:rsid w:val="007A06A6"/>
    <w:rsid w:val="007A7FA8"/>
    <w:rsid w:val="007D551C"/>
    <w:rsid w:val="007E0A5B"/>
    <w:rsid w:val="007E586C"/>
    <w:rsid w:val="007E7412"/>
    <w:rsid w:val="00800F47"/>
    <w:rsid w:val="00801678"/>
    <w:rsid w:val="008042F5"/>
    <w:rsid w:val="008140F1"/>
    <w:rsid w:val="00815FB9"/>
    <w:rsid w:val="0082230A"/>
    <w:rsid w:val="00834DCB"/>
    <w:rsid w:val="00837114"/>
    <w:rsid w:val="0086227B"/>
    <w:rsid w:val="008664DF"/>
    <w:rsid w:val="00875E5B"/>
    <w:rsid w:val="0088451A"/>
    <w:rsid w:val="00896D5A"/>
    <w:rsid w:val="008A5D98"/>
    <w:rsid w:val="008B5C95"/>
    <w:rsid w:val="008B7FD6"/>
    <w:rsid w:val="008C71EE"/>
    <w:rsid w:val="008D67B2"/>
    <w:rsid w:val="008E12F8"/>
    <w:rsid w:val="008E1A25"/>
    <w:rsid w:val="008E345D"/>
    <w:rsid w:val="00905459"/>
    <w:rsid w:val="00913D97"/>
    <w:rsid w:val="0094350A"/>
    <w:rsid w:val="00946F4E"/>
    <w:rsid w:val="00954DC8"/>
    <w:rsid w:val="00971E91"/>
    <w:rsid w:val="009735A3"/>
    <w:rsid w:val="00973F3F"/>
    <w:rsid w:val="009775D7"/>
    <w:rsid w:val="00977ED8"/>
    <w:rsid w:val="0098168E"/>
    <w:rsid w:val="00993407"/>
    <w:rsid w:val="00994634"/>
    <w:rsid w:val="009B0D3F"/>
    <w:rsid w:val="009C5ADB"/>
    <w:rsid w:val="009C6F21"/>
    <w:rsid w:val="009C7687"/>
    <w:rsid w:val="009D150C"/>
    <w:rsid w:val="009D4BD9"/>
    <w:rsid w:val="009E284C"/>
    <w:rsid w:val="009F0CE9"/>
    <w:rsid w:val="009F40DA"/>
    <w:rsid w:val="009F5A39"/>
    <w:rsid w:val="009F61D4"/>
    <w:rsid w:val="00A006C3"/>
    <w:rsid w:val="00A0582F"/>
    <w:rsid w:val="00A05C2F"/>
    <w:rsid w:val="00A2136F"/>
    <w:rsid w:val="00A2301A"/>
    <w:rsid w:val="00A61671"/>
    <w:rsid w:val="00A75F0A"/>
    <w:rsid w:val="00A778C9"/>
    <w:rsid w:val="00A853DA"/>
    <w:rsid w:val="00A90BD6"/>
    <w:rsid w:val="00A9233D"/>
    <w:rsid w:val="00A96F52"/>
    <w:rsid w:val="00AA2962"/>
    <w:rsid w:val="00AA604B"/>
    <w:rsid w:val="00AA612B"/>
    <w:rsid w:val="00AD0C24"/>
    <w:rsid w:val="00AD7D1F"/>
    <w:rsid w:val="00AE1230"/>
    <w:rsid w:val="00AE6765"/>
    <w:rsid w:val="00B02829"/>
    <w:rsid w:val="00B21F20"/>
    <w:rsid w:val="00B433C0"/>
    <w:rsid w:val="00B51643"/>
    <w:rsid w:val="00B51B39"/>
    <w:rsid w:val="00B571E6"/>
    <w:rsid w:val="00B57CD1"/>
    <w:rsid w:val="00B619BB"/>
    <w:rsid w:val="00B6233D"/>
    <w:rsid w:val="00B64099"/>
    <w:rsid w:val="00B901F6"/>
    <w:rsid w:val="00B93BBF"/>
    <w:rsid w:val="00B96C3C"/>
    <w:rsid w:val="00BA0E9B"/>
    <w:rsid w:val="00BC4F56"/>
    <w:rsid w:val="00BD1D31"/>
    <w:rsid w:val="00BF2E3A"/>
    <w:rsid w:val="00BF7B08"/>
    <w:rsid w:val="00C10E22"/>
    <w:rsid w:val="00C12650"/>
    <w:rsid w:val="00C1562D"/>
    <w:rsid w:val="00C23319"/>
    <w:rsid w:val="00C364B2"/>
    <w:rsid w:val="00C428C7"/>
    <w:rsid w:val="00C460EB"/>
    <w:rsid w:val="00C50A61"/>
    <w:rsid w:val="00C51D56"/>
    <w:rsid w:val="00C625FA"/>
    <w:rsid w:val="00C66D91"/>
    <w:rsid w:val="00CA6231"/>
    <w:rsid w:val="00CE1F14"/>
    <w:rsid w:val="00CF0B61"/>
    <w:rsid w:val="00CF79FE"/>
    <w:rsid w:val="00D00006"/>
    <w:rsid w:val="00D04E34"/>
    <w:rsid w:val="00D069A2"/>
    <w:rsid w:val="00D1194E"/>
    <w:rsid w:val="00D407E8"/>
    <w:rsid w:val="00D60010"/>
    <w:rsid w:val="00D70C5B"/>
    <w:rsid w:val="00D76EE6"/>
    <w:rsid w:val="00D76F6F"/>
    <w:rsid w:val="00D90F31"/>
    <w:rsid w:val="00D92822"/>
    <w:rsid w:val="00DC59A8"/>
    <w:rsid w:val="00DE000D"/>
    <w:rsid w:val="00DE18A7"/>
    <w:rsid w:val="00E22516"/>
    <w:rsid w:val="00E22D23"/>
    <w:rsid w:val="00E26180"/>
    <w:rsid w:val="00E84393"/>
    <w:rsid w:val="00E866D8"/>
    <w:rsid w:val="00E91F32"/>
    <w:rsid w:val="00E96AD6"/>
    <w:rsid w:val="00EB3DFE"/>
    <w:rsid w:val="00EB3EA7"/>
    <w:rsid w:val="00EB6DB7"/>
    <w:rsid w:val="00ED07C2"/>
    <w:rsid w:val="00EE1EFF"/>
    <w:rsid w:val="00EF161C"/>
    <w:rsid w:val="00EF44F7"/>
    <w:rsid w:val="00EF47A3"/>
    <w:rsid w:val="00EF5479"/>
    <w:rsid w:val="00F00BE4"/>
    <w:rsid w:val="00F17765"/>
    <w:rsid w:val="00F17797"/>
    <w:rsid w:val="00F24041"/>
    <w:rsid w:val="00F2604C"/>
    <w:rsid w:val="00F26486"/>
    <w:rsid w:val="00F3487A"/>
    <w:rsid w:val="00F36AF6"/>
    <w:rsid w:val="00F720EA"/>
    <w:rsid w:val="00F74A95"/>
    <w:rsid w:val="00F849B0"/>
    <w:rsid w:val="00FA58C5"/>
    <w:rsid w:val="00FB3D74"/>
    <w:rsid w:val="00FB5B73"/>
    <w:rsid w:val="00FC02BE"/>
    <w:rsid w:val="00FD644E"/>
    <w:rsid w:val="00FE2BF9"/>
    <w:rsid w:val="00FE54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_x0000_s1153"/>
        <o:r id="V:Rule2" type="connector" idref="#_x0000_s11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chart" Target="charts/chart1.xml"/><Relationship Id="rId37" Type="http://schemas.openxmlformats.org/officeDocument/2006/relationships/image" Target="media/image27.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chart" Target="charts/chart2.xml"/><Relationship Id="rId43"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Reaktion von Kupferionen mit Eisen</a:t>
            </a:r>
          </a:p>
        </c:rich>
      </c:tx>
      <c:overlay val="0"/>
    </c:title>
    <c:autoTitleDeleted val="0"/>
    <c:plotArea>
      <c:layout/>
      <c:scatterChart>
        <c:scatterStyle val="smoothMarker"/>
        <c:varyColors val="0"/>
        <c:ser>
          <c:idx val="0"/>
          <c:order val="0"/>
          <c:xVal>
            <c:numRef>
              <c:f>Tabelle1!$A$1:$A$12</c:f>
              <c:numCache>
                <c:formatCode>General</c:formatCode>
                <c:ptCount val="12"/>
                <c:pt idx="0">
                  <c:v>0</c:v>
                </c:pt>
                <c:pt idx="1">
                  <c:v>10</c:v>
                </c:pt>
                <c:pt idx="2">
                  <c:v>20</c:v>
                </c:pt>
                <c:pt idx="3">
                  <c:v>30</c:v>
                </c:pt>
                <c:pt idx="4">
                  <c:v>40</c:v>
                </c:pt>
                <c:pt idx="5">
                  <c:v>50</c:v>
                </c:pt>
                <c:pt idx="6">
                  <c:v>60</c:v>
                </c:pt>
                <c:pt idx="7">
                  <c:v>70</c:v>
                </c:pt>
                <c:pt idx="8">
                  <c:v>80</c:v>
                </c:pt>
                <c:pt idx="9">
                  <c:v>90</c:v>
                </c:pt>
                <c:pt idx="10">
                  <c:v>100</c:v>
                </c:pt>
                <c:pt idx="11">
                  <c:v>110</c:v>
                </c:pt>
              </c:numCache>
            </c:numRef>
          </c:xVal>
          <c:yVal>
            <c:numRef>
              <c:f>Tabelle1!$B$1:$B$12</c:f>
              <c:numCache>
                <c:formatCode>General</c:formatCode>
                <c:ptCount val="12"/>
                <c:pt idx="0">
                  <c:v>18.8</c:v>
                </c:pt>
                <c:pt idx="1">
                  <c:v>19.899999999999999</c:v>
                </c:pt>
                <c:pt idx="2">
                  <c:v>21.7</c:v>
                </c:pt>
                <c:pt idx="3">
                  <c:v>26.7</c:v>
                </c:pt>
                <c:pt idx="4">
                  <c:v>30.1</c:v>
                </c:pt>
                <c:pt idx="5">
                  <c:v>32.5</c:v>
                </c:pt>
                <c:pt idx="6">
                  <c:v>33.1</c:v>
                </c:pt>
                <c:pt idx="7">
                  <c:v>33</c:v>
                </c:pt>
                <c:pt idx="8">
                  <c:v>32.800000000000004</c:v>
                </c:pt>
                <c:pt idx="9">
                  <c:v>32.4</c:v>
                </c:pt>
                <c:pt idx="10">
                  <c:v>32.200000000000003</c:v>
                </c:pt>
                <c:pt idx="11">
                  <c:v>31.9</c:v>
                </c:pt>
              </c:numCache>
            </c:numRef>
          </c:yVal>
          <c:smooth val="1"/>
        </c:ser>
        <c:dLbls>
          <c:showLegendKey val="0"/>
          <c:showVal val="0"/>
          <c:showCatName val="0"/>
          <c:showSerName val="0"/>
          <c:showPercent val="0"/>
          <c:showBubbleSize val="0"/>
        </c:dLbls>
        <c:axId val="194025344"/>
        <c:axId val="194039808"/>
      </c:scatterChart>
      <c:valAx>
        <c:axId val="194025344"/>
        <c:scaling>
          <c:orientation val="minMax"/>
        </c:scaling>
        <c:delete val="0"/>
        <c:axPos val="b"/>
        <c:title>
          <c:tx>
            <c:rich>
              <a:bodyPr/>
              <a:lstStyle/>
              <a:p>
                <a:pPr>
                  <a:defRPr/>
                </a:pPr>
                <a:r>
                  <a:rPr lang="en-US"/>
                  <a:t>Zeit [s]</a:t>
                </a:r>
              </a:p>
            </c:rich>
          </c:tx>
          <c:overlay val="0"/>
        </c:title>
        <c:numFmt formatCode="General" sourceLinked="1"/>
        <c:majorTickMark val="none"/>
        <c:minorTickMark val="none"/>
        <c:tickLblPos val="nextTo"/>
        <c:crossAx val="194039808"/>
        <c:crosses val="autoZero"/>
        <c:crossBetween val="midCat"/>
      </c:valAx>
      <c:valAx>
        <c:axId val="194039808"/>
        <c:scaling>
          <c:orientation val="minMax"/>
        </c:scaling>
        <c:delete val="0"/>
        <c:axPos val="l"/>
        <c:majorGridlines/>
        <c:title>
          <c:tx>
            <c:rich>
              <a:bodyPr/>
              <a:lstStyle/>
              <a:p>
                <a:pPr>
                  <a:defRPr/>
                </a:pPr>
                <a:r>
                  <a:rPr lang="en-US"/>
                  <a:t>Temperatur [°C]</a:t>
                </a:r>
              </a:p>
            </c:rich>
          </c:tx>
          <c:overlay val="0"/>
        </c:title>
        <c:numFmt formatCode="General" sourceLinked="1"/>
        <c:majorTickMark val="none"/>
        <c:minorTickMark val="none"/>
        <c:tickLblPos val="nextTo"/>
        <c:crossAx val="19402534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Reaktion von Zinksulfat-heptahydrat mit Kaliumchlorid</a:t>
            </a:r>
          </a:p>
        </c:rich>
      </c:tx>
      <c:overlay val="0"/>
    </c:title>
    <c:autoTitleDeleted val="0"/>
    <c:plotArea>
      <c:layout/>
      <c:scatterChart>
        <c:scatterStyle val="smoothMarker"/>
        <c:varyColors val="0"/>
        <c:ser>
          <c:idx val="0"/>
          <c:order val="0"/>
          <c:xVal>
            <c:numRef>
              <c:f>Tabelle1!$A$14:$A$25</c:f>
              <c:numCache>
                <c:formatCode>General</c:formatCode>
                <c:ptCount val="12"/>
                <c:pt idx="0">
                  <c:v>0</c:v>
                </c:pt>
                <c:pt idx="1">
                  <c:v>10</c:v>
                </c:pt>
                <c:pt idx="2">
                  <c:v>20</c:v>
                </c:pt>
                <c:pt idx="3">
                  <c:v>30</c:v>
                </c:pt>
                <c:pt idx="4">
                  <c:v>40</c:v>
                </c:pt>
                <c:pt idx="5">
                  <c:v>50</c:v>
                </c:pt>
                <c:pt idx="6">
                  <c:v>60</c:v>
                </c:pt>
                <c:pt idx="7">
                  <c:v>70</c:v>
                </c:pt>
                <c:pt idx="8">
                  <c:v>80</c:v>
                </c:pt>
                <c:pt idx="9">
                  <c:v>90</c:v>
                </c:pt>
                <c:pt idx="10">
                  <c:v>100</c:v>
                </c:pt>
                <c:pt idx="11">
                  <c:v>110</c:v>
                </c:pt>
              </c:numCache>
            </c:numRef>
          </c:xVal>
          <c:yVal>
            <c:numRef>
              <c:f>Tabelle1!$B$14:$B$25</c:f>
              <c:numCache>
                <c:formatCode>General</c:formatCode>
                <c:ptCount val="12"/>
                <c:pt idx="0">
                  <c:v>23.8</c:v>
                </c:pt>
                <c:pt idx="1">
                  <c:v>23.7</c:v>
                </c:pt>
                <c:pt idx="2">
                  <c:v>22.7</c:v>
                </c:pt>
                <c:pt idx="3">
                  <c:v>21.7</c:v>
                </c:pt>
                <c:pt idx="4">
                  <c:v>20.5</c:v>
                </c:pt>
                <c:pt idx="5">
                  <c:v>19.2</c:v>
                </c:pt>
                <c:pt idx="6">
                  <c:v>18.100000000000001</c:v>
                </c:pt>
                <c:pt idx="7">
                  <c:v>17.399999999999999</c:v>
                </c:pt>
                <c:pt idx="8">
                  <c:v>16.5</c:v>
                </c:pt>
                <c:pt idx="9">
                  <c:v>15.9</c:v>
                </c:pt>
                <c:pt idx="10">
                  <c:v>15.3</c:v>
                </c:pt>
                <c:pt idx="11">
                  <c:v>15</c:v>
                </c:pt>
              </c:numCache>
            </c:numRef>
          </c:yVal>
          <c:smooth val="1"/>
        </c:ser>
        <c:dLbls>
          <c:showLegendKey val="0"/>
          <c:showVal val="0"/>
          <c:showCatName val="0"/>
          <c:showSerName val="0"/>
          <c:showPercent val="0"/>
          <c:showBubbleSize val="0"/>
        </c:dLbls>
        <c:axId val="194199552"/>
        <c:axId val="194201472"/>
      </c:scatterChart>
      <c:valAx>
        <c:axId val="194199552"/>
        <c:scaling>
          <c:orientation val="minMax"/>
        </c:scaling>
        <c:delete val="0"/>
        <c:axPos val="b"/>
        <c:title>
          <c:tx>
            <c:rich>
              <a:bodyPr/>
              <a:lstStyle/>
              <a:p>
                <a:pPr>
                  <a:defRPr/>
                </a:pPr>
                <a:r>
                  <a:rPr lang="en-US"/>
                  <a:t>Zeit [s]</a:t>
                </a:r>
              </a:p>
            </c:rich>
          </c:tx>
          <c:overlay val="0"/>
        </c:title>
        <c:numFmt formatCode="General" sourceLinked="1"/>
        <c:majorTickMark val="none"/>
        <c:minorTickMark val="none"/>
        <c:tickLblPos val="nextTo"/>
        <c:crossAx val="194201472"/>
        <c:crosses val="autoZero"/>
        <c:crossBetween val="midCat"/>
      </c:valAx>
      <c:valAx>
        <c:axId val="194201472"/>
        <c:scaling>
          <c:orientation val="minMax"/>
        </c:scaling>
        <c:delete val="0"/>
        <c:axPos val="l"/>
        <c:majorGridlines/>
        <c:title>
          <c:tx>
            <c:rich>
              <a:bodyPr/>
              <a:lstStyle/>
              <a:p>
                <a:pPr>
                  <a:defRPr/>
                </a:pPr>
                <a:r>
                  <a:rPr lang="en-US"/>
                  <a:t>Temperatur [°C]</a:t>
                </a:r>
              </a:p>
            </c:rich>
          </c:tx>
          <c:overlay val="0"/>
        </c:title>
        <c:numFmt formatCode="General" sourceLinked="1"/>
        <c:majorTickMark val="none"/>
        <c:minorTickMark val="none"/>
        <c:tickLblPos val="nextTo"/>
        <c:crossAx val="19419955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CF951430-226F-454F-A94E-12CA77988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2753</Words>
  <Characters>17350</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20063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3</cp:revision>
  <cp:lastPrinted>2013-07-30T13:29:00Z</cp:lastPrinted>
  <dcterms:created xsi:type="dcterms:W3CDTF">2013-08-11T20:50:00Z</dcterms:created>
  <dcterms:modified xsi:type="dcterms:W3CDTF">2013-08-16T08:47:00Z</dcterms:modified>
</cp:coreProperties>
</file>