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5CD" w:rsidRPr="009D1355" w:rsidRDefault="002455CD" w:rsidP="002455CD">
      <w:pPr>
        <w:autoSpaceDE w:val="0"/>
        <w:autoSpaceDN w:val="0"/>
        <w:adjustRightInd w:val="0"/>
        <w:rPr>
          <w:rFonts w:ascii="Times-Roman" w:hAnsi="Times-Roman" w:cs="Times-Roman"/>
        </w:rPr>
      </w:pPr>
      <w:r>
        <w:rPr>
          <w:rFonts w:ascii="Times-Roman" w:hAnsi="Times-Roman" w:cs="Times-Roman"/>
          <w:b/>
          <w:sz w:val="28"/>
          <w:szCs w:val="28"/>
        </w:rPr>
        <w:t>Schulversuchspraktikum</w:t>
      </w:r>
    </w:p>
    <w:p w:rsidR="002455CD" w:rsidRDefault="002455CD" w:rsidP="002455CD">
      <w:r>
        <w:t>Name: Benjamin Heuer</w:t>
      </w:r>
    </w:p>
    <w:p w:rsidR="002455CD" w:rsidRDefault="002455CD" w:rsidP="002455CD">
      <w:r>
        <w:t>Semester: SS2013</w:t>
      </w:r>
    </w:p>
    <w:p w:rsidR="002455CD" w:rsidRDefault="002455CD" w:rsidP="002455CD">
      <w:r>
        <w:rPr>
          <w:noProof/>
          <w:lang w:eastAsia="de-DE"/>
        </w:rPr>
        <w:drawing>
          <wp:anchor distT="0" distB="0" distL="114300" distR="114300" simplePos="0" relativeHeight="251659264" behindDoc="1" locked="0" layoutInCell="1" allowOverlap="1">
            <wp:simplePos x="0" y="0"/>
            <wp:positionH relativeFrom="column">
              <wp:posOffset>2632710</wp:posOffset>
            </wp:positionH>
            <wp:positionV relativeFrom="paragraph">
              <wp:posOffset>494665</wp:posOffset>
            </wp:positionV>
            <wp:extent cx="3338195" cy="4451350"/>
            <wp:effectExtent l="0" t="0" r="0" b="0"/>
            <wp:wrapTight wrapText="bothSides">
              <wp:wrapPolygon edited="0">
                <wp:start x="0" y="0"/>
                <wp:lineTo x="0" y="21538"/>
                <wp:lineTo x="21448" y="21538"/>
                <wp:lineTo x="21448" y="0"/>
                <wp:lineTo x="0" y="0"/>
              </wp:wrapPolygon>
            </wp:wrapTight>
            <wp:docPr id="66" name="Grafik 66" descr="V1_Schwefel_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1_Schwefel_m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8195" cy="4451350"/>
                    </a:xfrm>
                    <a:prstGeom prst="rect">
                      <a:avLst/>
                    </a:prstGeom>
                    <a:noFill/>
                    <a:ln>
                      <a:noFill/>
                    </a:ln>
                  </pic:spPr>
                </pic:pic>
              </a:graphicData>
            </a:graphic>
            <wp14:sizeRelH relativeFrom="page">
              <wp14:pctWidth>0</wp14:pctWidth>
            </wp14:sizeRelH>
            <wp14:sizeRelV relativeFrom="page">
              <wp14:pctHeight>0</wp14:pctHeight>
            </wp14:sizeRelV>
          </wp:anchor>
        </w:drawing>
      </w:r>
      <w:r>
        <w:t>Klassenstufen 7&amp;8</w:t>
      </w:r>
    </w:p>
    <w:p w:rsidR="002455CD" w:rsidRDefault="002455CD" w:rsidP="002455CD">
      <w:r>
        <w:rPr>
          <w:noProof/>
          <w:lang w:eastAsia="de-DE"/>
        </w:rPr>
        <w:drawing>
          <wp:anchor distT="0" distB="0" distL="114300" distR="114300" simplePos="0" relativeHeight="251669504" behindDoc="1" locked="0" layoutInCell="1" allowOverlap="1">
            <wp:simplePos x="0" y="0"/>
            <wp:positionH relativeFrom="column">
              <wp:posOffset>147955</wp:posOffset>
            </wp:positionH>
            <wp:positionV relativeFrom="paragraph">
              <wp:posOffset>2416175</wp:posOffset>
            </wp:positionV>
            <wp:extent cx="3413760" cy="2560320"/>
            <wp:effectExtent l="0" t="0" r="0" b="0"/>
            <wp:wrapTight wrapText="bothSides">
              <wp:wrapPolygon edited="0">
                <wp:start x="0" y="0"/>
                <wp:lineTo x="0" y="21375"/>
                <wp:lineTo x="21455" y="21375"/>
                <wp:lineTo x="21455" y="0"/>
                <wp:lineTo x="0" y="0"/>
              </wp:wrapPolygon>
            </wp:wrapTight>
            <wp:docPr id="65" name="Grafik 65" descr="Ab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bg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8480" behindDoc="1" locked="0" layoutInCell="1" allowOverlap="1">
            <wp:simplePos x="0" y="0"/>
            <wp:positionH relativeFrom="column">
              <wp:posOffset>0</wp:posOffset>
            </wp:positionH>
            <wp:positionV relativeFrom="paragraph">
              <wp:posOffset>52705</wp:posOffset>
            </wp:positionV>
            <wp:extent cx="2723515" cy="2054860"/>
            <wp:effectExtent l="0" t="0" r="0" b="0"/>
            <wp:wrapTight wrapText="bothSides">
              <wp:wrapPolygon edited="0">
                <wp:start x="0" y="0"/>
                <wp:lineTo x="0" y="21426"/>
                <wp:lineTo x="21454" y="21426"/>
                <wp:lineTo x="21454" y="0"/>
                <wp:lineTo x="0" y="0"/>
              </wp:wrapPolygon>
            </wp:wrapTight>
            <wp:docPr id="64" name="Grafik 64" descr="V1_B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1_Blu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515" cy="205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5CD" w:rsidRDefault="002455CD" w:rsidP="002455CD"/>
    <w:p w:rsidR="002455CD" w:rsidRDefault="002455CD" w:rsidP="002455CD">
      <w:pPr>
        <w:rPr>
          <w:rFonts w:ascii="Times New Roman" w:hAnsi="Times New Roman"/>
          <w:sz w:val="52"/>
          <w:szCs w:val="24"/>
        </w:rPr>
      </w:pPr>
      <w:r>
        <w:tab/>
      </w:r>
      <w:r>
        <w:rPr>
          <w:noProof/>
          <w:lang w:eastAsia="de-DE"/>
        </w:rPr>
        <mc:AlternateContent>
          <mc:Choice Requires="wps">
            <w:drawing>
              <wp:anchor distT="4294967295" distB="4294967295" distL="114300" distR="114300" simplePos="0" relativeHeight="251662336" behindDoc="0" locked="0" layoutInCell="1" allowOverlap="1">
                <wp:simplePos x="0" y="0"/>
                <wp:positionH relativeFrom="column">
                  <wp:posOffset>24130</wp:posOffset>
                </wp:positionH>
                <wp:positionV relativeFrom="paragraph">
                  <wp:posOffset>560704</wp:posOffset>
                </wp:positionV>
                <wp:extent cx="5695950" cy="0"/>
                <wp:effectExtent l="0" t="0" r="19050" b="19050"/>
                <wp:wrapNone/>
                <wp:docPr id="8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1IAIAAD4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&#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Cvx/01IAIAAD4EAAAOAAAAAAAAAAAAAAAAAC4CAABkcnMvZTJvRG9jLnhtbFBLAQIt&#10;ABQABgAIAAAAIQA5eepD2gAAAAcBAAAPAAAAAAAAAAAAAAAAAHoEAABkcnMvZG93bnJldi54bWxQ&#10;SwUGAAAAAAQABADzAAAAgQUAAAAA&#10;"/>
            </w:pict>
          </mc:Fallback>
        </mc:AlternateContent>
      </w:r>
    </w:p>
    <w:p w:rsidR="002455CD" w:rsidRPr="00F96473" w:rsidRDefault="002455CD" w:rsidP="002455CD">
      <w:pPr>
        <w:autoSpaceDE w:val="0"/>
        <w:autoSpaceDN w:val="0"/>
        <w:adjustRightInd w:val="0"/>
        <w:spacing w:before="200" w:after="0"/>
        <w:jc w:val="center"/>
        <w:rPr>
          <w:rFonts w:ascii="Times New Roman" w:hAnsi="Times New Roman"/>
          <w:b/>
          <w:sz w:val="20"/>
          <w:szCs w:val="20"/>
        </w:rPr>
      </w:pPr>
      <w:r>
        <w:rPr>
          <w:noProof/>
          <w:lang w:eastAsia="de-DE"/>
        </w:rPr>
        <mc:AlternateContent>
          <mc:Choice Requires="wps">
            <w:drawing>
              <wp:anchor distT="4294967295" distB="4294967295" distL="114300" distR="114300" simplePos="0" relativeHeight="251663360" behindDoc="0" locked="0" layoutInCell="1" allowOverlap="1">
                <wp:simplePos x="0" y="0"/>
                <wp:positionH relativeFrom="column">
                  <wp:posOffset>147955</wp:posOffset>
                </wp:positionH>
                <wp:positionV relativeFrom="paragraph">
                  <wp:posOffset>1144904</wp:posOffset>
                </wp:positionV>
                <wp:extent cx="5419725" cy="0"/>
                <wp:effectExtent l="0" t="0" r="9525" b="19050"/>
                <wp:wrapNone/>
                <wp:docPr id="7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90.15pt;width:426.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IQIA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"/>
            </w:pict>
          </mc:Fallback>
        </mc:AlternateContent>
      </w:r>
      <w:r>
        <w:rPr>
          <w:rFonts w:ascii="Times New Roman" w:hAnsi="Times New Roman"/>
          <w:b/>
          <w:sz w:val="52"/>
          <w:szCs w:val="24"/>
        </w:rPr>
        <w:t>Reaktion von Nichtmetallen mit Saue</w:t>
      </w:r>
      <w:r>
        <w:rPr>
          <w:rFonts w:ascii="Times New Roman" w:hAnsi="Times New Roman"/>
          <w:b/>
          <w:sz w:val="52"/>
          <w:szCs w:val="24"/>
        </w:rPr>
        <w:t>r</w:t>
      </w:r>
      <w:r>
        <w:rPr>
          <w:rFonts w:ascii="Times New Roman" w:hAnsi="Times New Roman"/>
          <w:b/>
          <w:sz w:val="52"/>
          <w:szCs w:val="24"/>
        </w:rPr>
        <w:t>stoff und mit Luft</w:t>
      </w:r>
    </w:p>
    <w:p w:rsidR="002455CD" w:rsidRDefault="002455CD" w:rsidP="002455CD">
      <w:pPr>
        <w:pStyle w:val="Inhaltsverzeichnisberschrift"/>
      </w:pPr>
      <w:r>
        <w:rPr>
          <w:noProof/>
          <w:lang w:eastAsia="de-DE"/>
        </w:rPr>
        <w:lastRenderedPageBreak/>
        <mc:AlternateContent>
          <mc:Choice Requires="wps">
            <w:drawing>
              <wp:anchor distT="0" distB="0" distL="114300" distR="114300" simplePos="0" relativeHeight="251661312" behindDoc="1" locked="0" layoutInCell="1" allowOverlap="1">
                <wp:simplePos x="0" y="0"/>
                <wp:positionH relativeFrom="column">
                  <wp:align>center</wp:align>
                </wp:positionH>
                <wp:positionV relativeFrom="paragraph">
                  <wp:posOffset>0</wp:posOffset>
                </wp:positionV>
                <wp:extent cx="5958840" cy="2275840"/>
                <wp:effectExtent l="0" t="0" r="22860" b="10160"/>
                <wp:wrapTight wrapText="bothSides">
                  <wp:wrapPolygon edited="0">
                    <wp:start x="0" y="0"/>
                    <wp:lineTo x="0" y="21516"/>
                    <wp:lineTo x="21614" y="21516"/>
                    <wp:lineTo x="21614" y="0"/>
                    <wp:lineTo x="0" y="0"/>
                  </wp:wrapPolygon>
                </wp:wrapTight>
                <wp:docPr id="7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275840"/>
                        </a:xfrm>
                        <a:prstGeom prst="rect">
                          <a:avLst/>
                        </a:prstGeom>
                        <a:solidFill>
                          <a:sysClr val="window" lastClr="FFFFFF">
                            <a:lumMod val="100000"/>
                            <a:lumOff val="0"/>
                          </a:sysClr>
                        </a:solidFill>
                        <a:ln w="12700">
                          <a:solidFill>
                            <a:srgbClr val="9BBB59">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Default="002455CD" w:rsidP="002455CD">
                            <w:pPr>
                              <w:pBdr>
                                <w:bottom w:val="single" w:sz="6" w:space="1" w:color="auto"/>
                              </w:pBdr>
                              <w:rPr>
                                <w:b/>
                              </w:rPr>
                            </w:pPr>
                            <w:r w:rsidRPr="00A90BD6">
                              <w:rPr>
                                <w:b/>
                              </w:rPr>
                              <w:t>Auf einen Blick:</w:t>
                            </w:r>
                          </w:p>
                          <w:p w:rsidR="002455CD" w:rsidRDefault="002455CD" w:rsidP="002455CD">
                            <w:pPr>
                              <w:rPr>
                                <w:color w:val="auto"/>
                              </w:rPr>
                            </w:pPr>
                            <w:r w:rsidRPr="00093E0E">
                              <w:rPr>
                                <w:color w:val="auto"/>
                              </w:rPr>
                              <w:t xml:space="preserve">Ziel des Protokolls ist es, mit Hilfe </w:t>
                            </w:r>
                            <w:r>
                              <w:rPr>
                                <w:color w:val="auto"/>
                              </w:rPr>
                              <w:t>von zwei</w:t>
                            </w:r>
                            <w:r w:rsidRPr="00093E0E">
                              <w:rPr>
                                <w:color w:val="auto"/>
                              </w:rPr>
                              <w:t xml:space="preserve"> Lehrer- und </w:t>
                            </w:r>
                            <w:r>
                              <w:rPr>
                                <w:color w:val="auto"/>
                              </w:rPr>
                              <w:t>drei Schülerexperimenten, im F</w:t>
                            </w:r>
                            <w:r w:rsidRPr="00093E0E">
                              <w:rPr>
                                <w:color w:val="auto"/>
                              </w:rPr>
                              <w:t>olge</w:t>
                            </w:r>
                            <w:r w:rsidRPr="00093E0E">
                              <w:rPr>
                                <w:color w:val="auto"/>
                              </w:rPr>
                              <w:t>n</w:t>
                            </w:r>
                            <w:r>
                              <w:rPr>
                                <w:color w:val="auto"/>
                              </w:rPr>
                              <w:t>dem</w:t>
                            </w:r>
                            <w:r w:rsidRPr="00093E0E">
                              <w:rPr>
                                <w:color w:val="auto"/>
                              </w:rPr>
                              <w:t xml:space="preserve"> mit LE bzw. S</w:t>
                            </w:r>
                            <w:r>
                              <w:rPr>
                                <w:color w:val="auto"/>
                              </w:rPr>
                              <w:t>E abgekürzt, verschiedene Nichtmetalloxide und ihre Darstellung aufzuze</w:t>
                            </w:r>
                            <w:r>
                              <w:rPr>
                                <w:color w:val="auto"/>
                              </w:rPr>
                              <w:t>i</w:t>
                            </w:r>
                            <w:r>
                              <w:rPr>
                                <w:color w:val="auto"/>
                              </w:rPr>
                              <w:t xml:space="preserve">gen. Die </w:t>
                            </w:r>
                            <w:r w:rsidRPr="008C004F">
                              <w:rPr>
                                <w:color w:val="auto"/>
                              </w:rPr>
                              <w:t xml:space="preserve">Bedeutung der </w:t>
                            </w:r>
                            <w:r>
                              <w:rPr>
                                <w:color w:val="auto"/>
                              </w:rPr>
                              <w:t>Nichtmetalloxide</w:t>
                            </w:r>
                            <w:r w:rsidRPr="008C004F">
                              <w:rPr>
                                <w:color w:val="auto"/>
                              </w:rPr>
                              <w:t xml:space="preserve"> </w:t>
                            </w:r>
                            <w:r>
                              <w:rPr>
                                <w:color w:val="auto"/>
                              </w:rPr>
                              <w:t>für die Alltagswelt der SuS</w:t>
                            </w:r>
                            <w:r w:rsidRPr="008C004F">
                              <w:rPr>
                                <w:color w:val="auto"/>
                              </w:rPr>
                              <w:t xml:space="preserve"> zeigt sich </w:t>
                            </w:r>
                            <w:r>
                              <w:rPr>
                                <w:color w:val="auto"/>
                              </w:rPr>
                              <w:t xml:space="preserve">vor allem </w:t>
                            </w:r>
                            <w:r w:rsidRPr="008C004F">
                              <w:rPr>
                                <w:color w:val="auto"/>
                              </w:rPr>
                              <w:t>in den Ve</w:t>
                            </w:r>
                            <w:r w:rsidRPr="008C004F">
                              <w:rPr>
                                <w:color w:val="auto"/>
                              </w:rPr>
                              <w:t>r</w:t>
                            </w:r>
                            <w:r w:rsidRPr="008C004F">
                              <w:rPr>
                                <w:color w:val="auto"/>
                              </w:rPr>
                              <w:t>suchen V </w:t>
                            </w:r>
                            <w:r>
                              <w:rPr>
                                <w:color w:val="auto"/>
                              </w:rPr>
                              <w:t>3, V 4</w:t>
                            </w:r>
                            <w:r w:rsidRPr="008C004F">
                              <w:rPr>
                                <w:color w:val="auto"/>
                              </w:rPr>
                              <w:t xml:space="preserve"> und V </w:t>
                            </w:r>
                            <w:r>
                              <w:rPr>
                                <w:color w:val="auto"/>
                              </w:rPr>
                              <w:t>5</w:t>
                            </w:r>
                            <w:r w:rsidRPr="008C004F">
                              <w:rPr>
                                <w:color w:val="auto"/>
                              </w:rPr>
                              <w:t>.</w:t>
                            </w:r>
                          </w:p>
                          <w:p w:rsidR="002455CD" w:rsidRPr="00056A63" w:rsidRDefault="002455CD" w:rsidP="002455CD">
                            <w:pPr>
                              <w:rPr>
                                <w:i/>
                                <w:color w:val="auto"/>
                              </w:rPr>
                            </w:pPr>
                            <w:r w:rsidRPr="00056A63">
                              <w:rPr>
                                <w:color w:val="auto"/>
                              </w:rPr>
                              <w:t>Das Arbeitsblatt bietet den SuS neben einem Kohlendioxidnachweis die Möglichkeit, sich mit ihrem eigenen Kohlendioxidausstoß zu beschäftigen, sowie der Frage nachzugehen, wie sie di</w:t>
                            </w:r>
                            <w:r w:rsidRPr="00056A63">
                              <w:rPr>
                                <w:color w:val="auto"/>
                              </w:rPr>
                              <w:t>e</w:t>
                            </w:r>
                            <w:r w:rsidRPr="00056A63">
                              <w:rPr>
                                <w:color w:val="auto"/>
                              </w:rPr>
                              <w:t>sen minimieren können. Damit stellt das AB eine Ergänzung zu V 4 dar.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79.2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" strokecolor="#9bbb59" strokeweight="1pt">
                <v:stroke dashstyle="dash"/>
                <v:shadow color="#868686"/>
                <v:textbox>
                  <w:txbxContent>
                    <w:p w:rsidR="002455CD" w:rsidRDefault="002455CD" w:rsidP="002455CD">
                      <w:pPr>
                        <w:pBdr>
                          <w:bottom w:val="single" w:sz="6" w:space="1" w:color="auto"/>
                        </w:pBdr>
                        <w:rPr>
                          <w:b/>
                        </w:rPr>
                      </w:pPr>
                      <w:r w:rsidRPr="00A90BD6">
                        <w:rPr>
                          <w:b/>
                        </w:rPr>
                        <w:t>Auf einen Blick:</w:t>
                      </w:r>
                    </w:p>
                    <w:p w:rsidR="002455CD" w:rsidRDefault="002455CD" w:rsidP="002455CD">
                      <w:pPr>
                        <w:rPr>
                          <w:color w:val="auto"/>
                        </w:rPr>
                      </w:pPr>
                      <w:r w:rsidRPr="00093E0E">
                        <w:rPr>
                          <w:color w:val="auto"/>
                        </w:rPr>
                        <w:t xml:space="preserve">Ziel des Protokolls ist es, mit Hilfe </w:t>
                      </w:r>
                      <w:r>
                        <w:rPr>
                          <w:color w:val="auto"/>
                        </w:rPr>
                        <w:t>von zwei</w:t>
                      </w:r>
                      <w:r w:rsidRPr="00093E0E">
                        <w:rPr>
                          <w:color w:val="auto"/>
                        </w:rPr>
                        <w:t xml:space="preserve"> Lehrer- und </w:t>
                      </w:r>
                      <w:r>
                        <w:rPr>
                          <w:color w:val="auto"/>
                        </w:rPr>
                        <w:t>drei Schülerexperimenten, im F</w:t>
                      </w:r>
                      <w:r w:rsidRPr="00093E0E">
                        <w:rPr>
                          <w:color w:val="auto"/>
                        </w:rPr>
                        <w:t>olge</w:t>
                      </w:r>
                      <w:r w:rsidRPr="00093E0E">
                        <w:rPr>
                          <w:color w:val="auto"/>
                        </w:rPr>
                        <w:t>n</w:t>
                      </w:r>
                      <w:r>
                        <w:rPr>
                          <w:color w:val="auto"/>
                        </w:rPr>
                        <w:t>dem</w:t>
                      </w:r>
                      <w:r w:rsidRPr="00093E0E">
                        <w:rPr>
                          <w:color w:val="auto"/>
                        </w:rPr>
                        <w:t xml:space="preserve"> mit LE bzw. S</w:t>
                      </w:r>
                      <w:r>
                        <w:rPr>
                          <w:color w:val="auto"/>
                        </w:rPr>
                        <w:t>E abgekürzt, verschiedene Nichtmetalloxide und ihre Darstellung aufzuze</w:t>
                      </w:r>
                      <w:r>
                        <w:rPr>
                          <w:color w:val="auto"/>
                        </w:rPr>
                        <w:t>i</w:t>
                      </w:r>
                      <w:r>
                        <w:rPr>
                          <w:color w:val="auto"/>
                        </w:rPr>
                        <w:t xml:space="preserve">gen. Die </w:t>
                      </w:r>
                      <w:r w:rsidRPr="008C004F">
                        <w:rPr>
                          <w:color w:val="auto"/>
                        </w:rPr>
                        <w:t xml:space="preserve">Bedeutung der </w:t>
                      </w:r>
                      <w:r>
                        <w:rPr>
                          <w:color w:val="auto"/>
                        </w:rPr>
                        <w:t>Nichtmetalloxide</w:t>
                      </w:r>
                      <w:r w:rsidRPr="008C004F">
                        <w:rPr>
                          <w:color w:val="auto"/>
                        </w:rPr>
                        <w:t xml:space="preserve"> </w:t>
                      </w:r>
                      <w:r>
                        <w:rPr>
                          <w:color w:val="auto"/>
                        </w:rPr>
                        <w:t>für die Alltagswelt der SuS</w:t>
                      </w:r>
                      <w:r w:rsidRPr="008C004F">
                        <w:rPr>
                          <w:color w:val="auto"/>
                        </w:rPr>
                        <w:t xml:space="preserve"> zeigt sich </w:t>
                      </w:r>
                      <w:r>
                        <w:rPr>
                          <w:color w:val="auto"/>
                        </w:rPr>
                        <w:t xml:space="preserve">vor allem </w:t>
                      </w:r>
                      <w:r w:rsidRPr="008C004F">
                        <w:rPr>
                          <w:color w:val="auto"/>
                        </w:rPr>
                        <w:t>in den Ve</w:t>
                      </w:r>
                      <w:r w:rsidRPr="008C004F">
                        <w:rPr>
                          <w:color w:val="auto"/>
                        </w:rPr>
                        <w:t>r</w:t>
                      </w:r>
                      <w:r w:rsidRPr="008C004F">
                        <w:rPr>
                          <w:color w:val="auto"/>
                        </w:rPr>
                        <w:t>suchen V </w:t>
                      </w:r>
                      <w:r>
                        <w:rPr>
                          <w:color w:val="auto"/>
                        </w:rPr>
                        <w:t>3, V 4</w:t>
                      </w:r>
                      <w:r w:rsidRPr="008C004F">
                        <w:rPr>
                          <w:color w:val="auto"/>
                        </w:rPr>
                        <w:t xml:space="preserve"> und V </w:t>
                      </w:r>
                      <w:r>
                        <w:rPr>
                          <w:color w:val="auto"/>
                        </w:rPr>
                        <w:t>5</w:t>
                      </w:r>
                      <w:r w:rsidRPr="008C004F">
                        <w:rPr>
                          <w:color w:val="auto"/>
                        </w:rPr>
                        <w:t>.</w:t>
                      </w:r>
                    </w:p>
                    <w:p w:rsidR="002455CD" w:rsidRPr="00056A63" w:rsidRDefault="002455CD" w:rsidP="002455CD">
                      <w:pPr>
                        <w:rPr>
                          <w:i/>
                          <w:color w:val="auto"/>
                        </w:rPr>
                      </w:pPr>
                      <w:r w:rsidRPr="00056A63">
                        <w:rPr>
                          <w:color w:val="auto"/>
                        </w:rPr>
                        <w:t>Das Arbeitsblatt bietet den SuS neben einem Kohlendioxidnachweis die Möglichkeit, sich mit ihrem eigenen Kohlendioxidausstoß zu beschäftigen, sowie der Frage nachzugehen, wie sie di</w:t>
                      </w:r>
                      <w:r w:rsidRPr="00056A63">
                        <w:rPr>
                          <w:color w:val="auto"/>
                        </w:rPr>
                        <w:t>e</w:t>
                      </w:r>
                      <w:r w:rsidRPr="00056A63">
                        <w:rPr>
                          <w:color w:val="auto"/>
                        </w:rPr>
                        <w:t>sen minimieren können. Damit stellt das AB eine Ergänzung zu V 4 dar.</w:t>
                      </w:r>
                    </w:p>
                  </w:txbxContent>
                </v:textbox>
                <w10:wrap type="tight"/>
              </v:shape>
            </w:pict>
          </mc:Fallback>
        </mc:AlternateContent>
      </w:r>
    </w:p>
    <w:p w:rsidR="002455CD" w:rsidRPr="005658D4" w:rsidRDefault="002455CD" w:rsidP="002455CD"/>
    <w:p w:rsidR="002455CD" w:rsidRDefault="002455CD" w:rsidP="002455CD">
      <w:pPr>
        <w:pStyle w:val="Inhaltsverzeichnisberschrift"/>
      </w:pPr>
      <w:r w:rsidRPr="00E26180">
        <w:rPr>
          <w:color w:val="auto"/>
        </w:rPr>
        <w:t>Inhalt</w:t>
      </w:r>
    </w:p>
    <w:p w:rsidR="002455CD" w:rsidRPr="00E26180" w:rsidRDefault="002455CD" w:rsidP="002455CD"/>
    <w:p w:rsidR="002455CD" w:rsidRDefault="002455CD">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64273124" w:history="1">
        <w:r w:rsidRPr="007A70F1">
          <w:rPr>
            <w:rStyle w:val="Hyperlink"/>
            <w:noProof/>
          </w:rPr>
          <w:t>1</w:t>
        </w:r>
        <w:r>
          <w:rPr>
            <w:rFonts w:asciiTheme="minorHAnsi" w:eastAsiaTheme="minorEastAsia" w:hAnsiTheme="minorHAnsi"/>
            <w:noProof/>
            <w:color w:val="auto"/>
            <w:lang w:eastAsia="de-DE"/>
          </w:rPr>
          <w:tab/>
        </w:r>
        <w:r w:rsidRPr="007A70F1">
          <w:rPr>
            <w:rStyle w:val="Hyperlink"/>
            <w:noProof/>
          </w:rPr>
          <w:t>Beschreibung  des Themas und zugehörige Lernziele</w:t>
        </w:r>
        <w:r>
          <w:rPr>
            <w:noProof/>
            <w:webHidden/>
          </w:rPr>
          <w:tab/>
        </w:r>
        <w:r>
          <w:rPr>
            <w:noProof/>
            <w:webHidden/>
          </w:rPr>
          <w:fldChar w:fldCharType="begin"/>
        </w:r>
        <w:r>
          <w:rPr>
            <w:noProof/>
            <w:webHidden/>
          </w:rPr>
          <w:instrText xml:space="preserve"> PAGEREF _Toc364273124 \h </w:instrText>
        </w:r>
        <w:r>
          <w:rPr>
            <w:noProof/>
            <w:webHidden/>
          </w:rPr>
        </w:r>
        <w:r>
          <w:rPr>
            <w:noProof/>
            <w:webHidden/>
          </w:rPr>
          <w:fldChar w:fldCharType="separate"/>
        </w:r>
        <w:r>
          <w:rPr>
            <w:noProof/>
            <w:webHidden/>
          </w:rPr>
          <w:t>2</w:t>
        </w:r>
        <w:r>
          <w:rPr>
            <w:noProof/>
            <w:webHidden/>
          </w:rPr>
          <w:fldChar w:fldCharType="end"/>
        </w:r>
      </w:hyperlink>
    </w:p>
    <w:p w:rsidR="002455CD" w:rsidRDefault="002455CD">
      <w:pPr>
        <w:pStyle w:val="Verzeichnis1"/>
        <w:tabs>
          <w:tab w:val="left" w:pos="440"/>
          <w:tab w:val="right" w:leader="dot" w:pos="9062"/>
        </w:tabs>
        <w:rPr>
          <w:rFonts w:asciiTheme="minorHAnsi" w:eastAsiaTheme="minorEastAsia" w:hAnsiTheme="minorHAnsi"/>
          <w:noProof/>
          <w:color w:val="auto"/>
          <w:lang w:eastAsia="de-DE"/>
        </w:rPr>
      </w:pPr>
      <w:hyperlink w:anchor="_Toc364273125" w:history="1">
        <w:r w:rsidRPr="007A70F1">
          <w:rPr>
            <w:rStyle w:val="Hyperlink"/>
            <w:noProof/>
          </w:rPr>
          <w:t>2</w:t>
        </w:r>
        <w:r>
          <w:rPr>
            <w:rFonts w:asciiTheme="minorHAnsi" w:eastAsiaTheme="minorEastAsia" w:hAnsiTheme="minorHAnsi"/>
            <w:noProof/>
            <w:color w:val="auto"/>
            <w:lang w:eastAsia="de-DE"/>
          </w:rPr>
          <w:tab/>
        </w:r>
        <w:r w:rsidRPr="007A70F1">
          <w:rPr>
            <w:rStyle w:val="Hyperlink"/>
            <w:noProof/>
          </w:rPr>
          <w:t>Relevanz des Themas für SuS</w:t>
        </w:r>
        <w:r>
          <w:rPr>
            <w:noProof/>
            <w:webHidden/>
          </w:rPr>
          <w:tab/>
        </w:r>
        <w:r>
          <w:rPr>
            <w:noProof/>
            <w:webHidden/>
          </w:rPr>
          <w:fldChar w:fldCharType="begin"/>
        </w:r>
        <w:r>
          <w:rPr>
            <w:noProof/>
            <w:webHidden/>
          </w:rPr>
          <w:instrText xml:space="preserve"> PAGEREF _Toc364273125 \h </w:instrText>
        </w:r>
        <w:r>
          <w:rPr>
            <w:noProof/>
            <w:webHidden/>
          </w:rPr>
        </w:r>
        <w:r>
          <w:rPr>
            <w:noProof/>
            <w:webHidden/>
          </w:rPr>
          <w:fldChar w:fldCharType="separate"/>
        </w:r>
        <w:r>
          <w:rPr>
            <w:noProof/>
            <w:webHidden/>
          </w:rPr>
          <w:t>2</w:t>
        </w:r>
        <w:r>
          <w:rPr>
            <w:noProof/>
            <w:webHidden/>
          </w:rPr>
          <w:fldChar w:fldCharType="end"/>
        </w:r>
      </w:hyperlink>
    </w:p>
    <w:p w:rsidR="002455CD" w:rsidRDefault="002455CD">
      <w:pPr>
        <w:pStyle w:val="Verzeichnis1"/>
        <w:tabs>
          <w:tab w:val="left" w:pos="440"/>
          <w:tab w:val="right" w:leader="dot" w:pos="9062"/>
        </w:tabs>
        <w:rPr>
          <w:rFonts w:asciiTheme="minorHAnsi" w:eastAsiaTheme="minorEastAsia" w:hAnsiTheme="minorHAnsi"/>
          <w:noProof/>
          <w:color w:val="auto"/>
          <w:lang w:eastAsia="de-DE"/>
        </w:rPr>
      </w:pPr>
      <w:hyperlink w:anchor="_Toc364273126" w:history="1">
        <w:r w:rsidRPr="007A70F1">
          <w:rPr>
            <w:rStyle w:val="Hyperlink"/>
            <w:noProof/>
          </w:rPr>
          <w:t>3</w:t>
        </w:r>
        <w:r>
          <w:rPr>
            <w:rFonts w:asciiTheme="minorHAnsi" w:eastAsiaTheme="minorEastAsia" w:hAnsiTheme="minorHAnsi"/>
            <w:noProof/>
            <w:color w:val="auto"/>
            <w:lang w:eastAsia="de-DE"/>
          </w:rPr>
          <w:tab/>
        </w:r>
        <w:r w:rsidRPr="007A70F1">
          <w:rPr>
            <w:rStyle w:val="Hyperlink"/>
            <w:noProof/>
          </w:rPr>
          <w:t>Lehrerversuche</w:t>
        </w:r>
        <w:r>
          <w:rPr>
            <w:noProof/>
            <w:webHidden/>
          </w:rPr>
          <w:tab/>
        </w:r>
        <w:r>
          <w:rPr>
            <w:noProof/>
            <w:webHidden/>
          </w:rPr>
          <w:fldChar w:fldCharType="begin"/>
        </w:r>
        <w:r>
          <w:rPr>
            <w:noProof/>
            <w:webHidden/>
          </w:rPr>
          <w:instrText xml:space="preserve"> PAGEREF _Toc364273126 \h </w:instrText>
        </w:r>
        <w:r>
          <w:rPr>
            <w:noProof/>
            <w:webHidden/>
          </w:rPr>
        </w:r>
        <w:r>
          <w:rPr>
            <w:noProof/>
            <w:webHidden/>
          </w:rPr>
          <w:fldChar w:fldCharType="separate"/>
        </w:r>
        <w:r>
          <w:rPr>
            <w:noProof/>
            <w:webHidden/>
          </w:rPr>
          <w:t>3</w:t>
        </w:r>
        <w:r>
          <w:rPr>
            <w:noProof/>
            <w:webHidden/>
          </w:rPr>
          <w:fldChar w:fldCharType="end"/>
        </w:r>
      </w:hyperlink>
    </w:p>
    <w:p w:rsidR="002455CD" w:rsidRDefault="002455CD">
      <w:pPr>
        <w:pStyle w:val="Verzeichnis2"/>
        <w:tabs>
          <w:tab w:val="left" w:pos="880"/>
          <w:tab w:val="right" w:leader="dot" w:pos="9062"/>
        </w:tabs>
        <w:rPr>
          <w:rFonts w:asciiTheme="minorHAnsi" w:eastAsiaTheme="minorEastAsia" w:hAnsiTheme="minorHAnsi"/>
          <w:noProof/>
          <w:color w:val="auto"/>
          <w:lang w:eastAsia="de-DE"/>
        </w:rPr>
      </w:pPr>
      <w:hyperlink w:anchor="_Toc364273127" w:history="1">
        <w:r w:rsidRPr="007A70F1">
          <w:rPr>
            <w:rStyle w:val="Hyperlink"/>
            <w:noProof/>
          </w:rPr>
          <w:t>3.1</w:t>
        </w:r>
        <w:r>
          <w:rPr>
            <w:rFonts w:asciiTheme="minorHAnsi" w:eastAsiaTheme="minorEastAsia" w:hAnsiTheme="minorHAnsi"/>
            <w:noProof/>
            <w:color w:val="auto"/>
            <w:lang w:eastAsia="de-DE"/>
          </w:rPr>
          <w:tab/>
        </w:r>
        <w:r w:rsidRPr="007A70F1">
          <w:rPr>
            <w:rStyle w:val="Hyperlink"/>
            <w:noProof/>
          </w:rPr>
          <w:t>V 1 – Verbrennung von Schwefel</w:t>
        </w:r>
        <w:r>
          <w:rPr>
            <w:noProof/>
            <w:webHidden/>
          </w:rPr>
          <w:tab/>
        </w:r>
        <w:r>
          <w:rPr>
            <w:noProof/>
            <w:webHidden/>
          </w:rPr>
          <w:fldChar w:fldCharType="begin"/>
        </w:r>
        <w:r>
          <w:rPr>
            <w:noProof/>
            <w:webHidden/>
          </w:rPr>
          <w:instrText xml:space="preserve"> PAGEREF _Toc364273127 \h </w:instrText>
        </w:r>
        <w:r>
          <w:rPr>
            <w:noProof/>
            <w:webHidden/>
          </w:rPr>
        </w:r>
        <w:r>
          <w:rPr>
            <w:noProof/>
            <w:webHidden/>
          </w:rPr>
          <w:fldChar w:fldCharType="separate"/>
        </w:r>
        <w:r>
          <w:rPr>
            <w:noProof/>
            <w:webHidden/>
          </w:rPr>
          <w:t>3</w:t>
        </w:r>
        <w:r>
          <w:rPr>
            <w:noProof/>
            <w:webHidden/>
          </w:rPr>
          <w:fldChar w:fldCharType="end"/>
        </w:r>
      </w:hyperlink>
    </w:p>
    <w:p w:rsidR="002455CD" w:rsidRDefault="002455CD">
      <w:pPr>
        <w:pStyle w:val="Verzeichnis2"/>
        <w:tabs>
          <w:tab w:val="left" w:pos="880"/>
          <w:tab w:val="right" w:leader="dot" w:pos="9062"/>
        </w:tabs>
        <w:rPr>
          <w:rFonts w:asciiTheme="minorHAnsi" w:eastAsiaTheme="minorEastAsia" w:hAnsiTheme="minorHAnsi"/>
          <w:noProof/>
          <w:color w:val="auto"/>
          <w:lang w:eastAsia="de-DE"/>
        </w:rPr>
      </w:pPr>
      <w:hyperlink w:anchor="_Toc364273128" w:history="1">
        <w:r w:rsidRPr="007A70F1">
          <w:rPr>
            <w:rStyle w:val="Hyperlink"/>
            <w:noProof/>
          </w:rPr>
          <w:t>3.2</w:t>
        </w:r>
        <w:r>
          <w:rPr>
            <w:rFonts w:asciiTheme="minorHAnsi" w:eastAsiaTheme="minorEastAsia" w:hAnsiTheme="minorHAnsi"/>
            <w:noProof/>
            <w:color w:val="auto"/>
            <w:lang w:eastAsia="de-DE"/>
          </w:rPr>
          <w:tab/>
        </w:r>
        <w:r w:rsidRPr="007A70F1">
          <w:rPr>
            <w:rStyle w:val="Hyperlink"/>
            <w:noProof/>
          </w:rPr>
          <w:t>V 2 – Phosphorsäure aus der Streichholzschachtel</w:t>
        </w:r>
        <w:r>
          <w:rPr>
            <w:noProof/>
            <w:webHidden/>
          </w:rPr>
          <w:tab/>
        </w:r>
        <w:r>
          <w:rPr>
            <w:noProof/>
            <w:webHidden/>
          </w:rPr>
          <w:fldChar w:fldCharType="begin"/>
        </w:r>
        <w:r>
          <w:rPr>
            <w:noProof/>
            <w:webHidden/>
          </w:rPr>
          <w:instrText xml:space="preserve"> PAGEREF _Toc364273128 \h </w:instrText>
        </w:r>
        <w:r>
          <w:rPr>
            <w:noProof/>
            <w:webHidden/>
          </w:rPr>
        </w:r>
        <w:r>
          <w:rPr>
            <w:noProof/>
            <w:webHidden/>
          </w:rPr>
          <w:fldChar w:fldCharType="separate"/>
        </w:r>
        <w:r>
          <w:rPr>
            <w:noProof/>
            <w:webHidden/>
          </w:rPr>
          <w:t>5</w:t>
        </w:r>
        <w:r>
          <w:rPr>
            <w:noProof/>
            <w:webHidden/>
          </w:rPr>
          <w:fldChar w:fldCharType="end"/>
        </w:r>
      </w:hyperlink>
    </w:p>
    <w:p w:rsidR="002455CD" w:rsidRDefault="002455CD">
      <w:pPr>
        <w:pStyle w:val="Verzeichnis1"/>
        <w:tabs>
          <w:tab w:val="left" w:pos="440"/>
          <w:tab w:val="right" w:leader="dot" w:pos="9062"/>
        </w:tabs>
        <w:rPr>
          <w:rFonts w:asciiTheme="minorHAnsi" w:eastAsiaTheme="minorEastAsia" w:hAnsiTheme="minorHAnsi"/>
          <w:noProof/>
          <w:color w:val="auto"/>
          <w:lang w:eastAsia="de-DE"/>
        </w:rPr>
      </w:pPr>
      <w:hyperlink w:anchor="_Toc364273129" w:history="1">
        <w:r w:rsidRPr="007A70F1">
          <w:rPr>
            <w:rStyle w:val="Hyperlink"/>
            <w:noProof/>
          </w:rPr>
          <w:t>4</w:t>
        </w:r>
        <w:r>
          <w:rPr>
            <w:rFonts w:asciiTheme="minorHAnsi" w:eastAsiaTheme="minorEastAsia" w:hAnsiTheme="minorHAnsi"/>
            <w:noProof/>
            <w:color w:val="auto"/>
            <w:lang w:eastAsia="de-DE"/>
          </w:rPr>
          <w:tab/>
        </w:r>
        <w:r w:rsidRPr="007A70F1">
          <w:rPr>
            <w:rStyle w:val="Hyperlink"/>
            <w:noProof/>
          </w:rPr>
          <w:t>Schülerversuche</w:t>
        </w:r>
        <w:r>
          <w:rPr>
            <w:noProof/>
            <w:webHidden/>
          </w:rPr>
          <w:tab/>
        </w:r>
        <w:r>
          <w:rPr>
            <w:noProof/>
            <w:webHidden/>
          </w:rPr>
          <w:fldChar w:fldCharType="begin"/>
        </w:r>
        <w:r>
          <w:rPr>
            <w:noProof/>
            <w:webHidden/>
          </w:rPr>
          <w:instrText xml:space="preserve"> PAGEREF _Toc364273129 \h </w:instrText>
        </w:r>
        <w:r>
          <w:rPr>
            <w:noProof/>
            <w:webHidden/>
          </w:rPr>
        </w:r>
        <w:r>
          <w:rPr>
            <w:noProof/>
            <w:webHidden/>
          </w:rPr>
          <w:fldChar w:fldCharType="separate"/>
        </w:r>
        <w:r>
          <w:rPr>
            <w:noProof/>
            <w:webHidden/>
          </w:rPr>
          <w:t>6</w:t>
        </w:r>
        <w:r>
          <w:rPr>
            <w:noProof/>
            <w:webHidden/>
          </w:rPr>
          <w:fldChar w:fldCharType="end"/>
        </w:r>
      </w:hyperlink>
    </w:p>
    <w:p w:rsidR="002455CD" w:rsidRDefault="002455CD">
      <w:pPr>
        <w:pStyle w:val="Verzeichnis2"/>
        <w:tabs>
          <w:tab w:val="left" w:pos="880"/>
          <w:tab w:val="right" w:leader="dot" w:pos="9062"/>
        </w:tabs>
        <w:rPr>
          <w:rFonts w:asciiTheme="minorHAnsi" w:eastAsiaTheme="minorEastAsia" w:hAnsiTheme="minorHAnsi"/>
          <w:noProof/>
          <w:color w:val="auto"/>
          <w:lang w:eastAsia="de-DE"/>
        </w:rPr>
      </w:pPr>
      <w:hyperlink w:anchor="_Toc364273130" w:history="1">
        <w:r w:rsidRPr="007A70F1">
          <w:rPr>
            <w:rStyle w:val="Hyperlink"/>
            <w:noProof/>
          </w:rPr>
          <w:t>4.1</w:t>
        </w:r>
        <w:r>
          <w:rPr>
            <w:rFonts w:asciiTheme="minorHAnsi" w:eastAsiaTheme="minorEastAsia" w:hAnsiTheme="minorHAnsi"/>
            <w:noProof/>
            <w:color w:val="auto"/>
            <w:lang w:eastAsia="de-DE"/>
          </w:rPr>
          <w:tab/>
        </w:r>
        <w:r w:rsidRPr="007A70F1">
          <w:rPr>
            <w:rStyle w:val="Hyperlink"/>
            <w:noProof/>
          </w:rPr>
          <w:t>V 3 – Verbrennung von Kohlenstoff an der Luft und unter Sauerstoff</w:t>
        </w:r>
        <w:r>
          <w:rPr>
            <w:noProof/>
            <w:webHidden/>
          </w:rPr>
          <w:tab/>
        </w:r>
        <w:r>
          <w:rPr>
            <w:noProof/>
            <w:webHidden/>
          </w:rPr>
          <w:fldChar w:fldCharType="begin"/>
        </w:r>
        <w:r>
          <w:rPr>
            <w:noProof/>
            <w:webHidden/>
          </w:rPr>
          <w:instrText xml:space="preserve"> PAGEREF _Toc364273130 \h </w:instrText>
        </w:r>
        <w:r>
          <w:rPr>
            <w:noProof/>
            <w:webHidden/>
          </w:rPr>
        </w:r>
        <w:r>
          <w:rPr>
            <w:noProof/>
            <w:webHidden/>
          </w:rPr>
          <w:fldChar w:fldCharType="separate"/>
        </w:r>
        <w:r>
          <w:rPr>
            <w:noProof/>
            <w:webHidden/>
          </w:rPr>
          <w:t>6</w:t>
        </w:r>
        <w:r>
          <w:rPr>
            <w:noProof/>
            <w:webHidden/>
          </w:rPr>
          <w:fldChar w:fldCharType="end"/>
        </w:r>
      </w:hyperlink>
    </w:p>
    <w:p w:rsidR="002455CD" w:rsidRDefault="002455CD">
      <w:pPr>
        <w:pStyle w:val="Verzeichnis2"/>
        <w:tabs>
          <w:tab w:val="left" w:pos="880"/>
          <w:tab w:val="right" w:leader="dot" w:pos="9062"/>
        </w:tabs>
        <w:rPr>
          <w:rFonts w:asciiTheme="minorHAnsi" w:eastAsiaTheme="minorEastAsia" w:hAnsiTheme="minorHAnsi"/>
          <w:noProof/>
          <w:color w:val="auto"/>
          <w:lang w:eastAsia="de-DE"/>
        </w:rPr>
      </w:pPr>
      <w:hyperlink w:anchor="_Toc364273131" w:history="1">
        <w:r w:rsidRPr="007A70F1">
          <w:rPr>
            <w:rStyle w:val="Hyperlink"/>
            <w:noProof/>
          </w:rPr>
          <w:t>4.2</w:t>
        </w:r>
        <w:r>
          <w:rPr>
            <w:rFonts w:asciiTheme="minorHAnsi" w:eastAsiaTheme="minorEastAsia" w:hAnsiTheme="minorHAnsi"/>
            <w:noProof/>
            <w:color w:val="auto"/>
            <w:lang w:eastAsia="de-DE"/>
          </w:rPr>
          <w:tab/>
        </w:r>
        <w:r w:rsidRPr="007A70F1">
          <w:rPr>
            <w:rStyle w:val="Hyperlink"/>
            <w:noProof/>
          </w:rPr>
          <w:t>V 4 – Nachweis von Kohlenstoff in Grillkohle mit Hilfe von emittiertem Kohlendioxid</w:t>
        </w:r>
        <w:r>
          <w:rPr>
            <w:noProof/>
            <w:webHidden/>
          </w:rPr>
          <w:tab/>
        </w:r>
        <w:r>
          <w:rPr>
            <w:noProof/>
            <w:webHidden/>
          </w:rPr>
          <w:fldChar w:fldCharType="begin"/>
        </w:r>
        <w:r>
          <w:rPr>
            <w:noProof/>
            <w:webHidden/>
          </w:rPr>
          <w:instrText xml:space="preserve"> PAGEREF _Toc364273131 \h </w:instrText>
        </w:r>
        <w:r>
          <w:rPr>
            <w:noProof/>
            <w:webHidden/>
          </w:rPr>
        </w:r>
        <w:r>
          <w:rPr>
            <w:noProof/>
            <w:webHidden/>
          </w:rPr>
          <w:fldChar w:fldCharType="separate"/>
        </w:r>
        <w:r>
          <w:rPr>
            <w:noProof/>
            <w:webHidden/>
          </w:rPr>
          <w:t>7</w:t>
        </w:r>
        <w:r>
          <w:rPr>
            <w:noProof/>
            <w:webHidden/>
          </w:rPr>
          <w:fldChar w:fldCharType="end"/>
        </w:r>
      </w:hyperlink>
    </w:p>
    <w:p w:rsidR="002455CD" w:rsidRDefault="002455CD">
      <w:pPr>
        <w:pStyle w:val="Verzeichnis2"/>
        <w:tabs>
          <w:tab w:val="left" w:pos="880"/>
          <w:tab w:val="right" w:leader="dot" w:pos="9062"/>
        </w:tabs>
        <w:rPr>
          <w:rFonts w:asciiTheme="minorHAnsi" w:eastAsiaTheme="minorEastAsia" w:hAnsiTheme="minorHAnsi"/>
          <w:noProof/>
          <w:color w:val="auto"/>
          <w:lang w:eastAsia="de-DE"/>
        </w:rPr>
      </w:pPr>
      <w:hyperlink w:anchor="_Toc364273132" w:history="1">
        <w:r w:rsidRPr="007A70F1">
          <w:rPr>
            <w:rStyle w:val="Hyperlink"/>
            <w:noProof/>
          </w:rPr>
          <w:t>4.3</w:t>
        </w:r>
        <w:r>
          <w:rPr>
            <w:rFonts w:asciiTheme="minorHAnsi" w:eastAsiaTheme="minorEastAsia" w:hAnsiTheme="minorHAnsi"/>
            <w:noProof/>
            <w:color w:val="auto"/>
            <w:lang w:eastAsia="de-DE"/>
          </w:rPr>
          <w:tab/>
        </w:r>
        <w:r w:rsidRPr="007A70F1">
          <w:rPr>
            <w:rStyle w:val="Hyperlink"/>
            <w:noProof/>
          </w:rPr>
          <w:t>V 5 – Modellversuch zum sauren Regen</w:t>
        </w:r>
        <w:r>
          <w:rPr>
            <w:noProof/>
            <w:webHidden/>
          </w:rPr>
          <w:tab/>
        </w:r>
        <w:r>
          <w:rPr>
            <w:noProof/>
            <w:webHidden/>
          </w:rPr>
          <w:fldChar w:fldCharType="begin"/>
        </w:r>
        <w:r>
          <w:rPr>
            <w:noProof/>
            <w:webHidden/>
          </w:rPr>
          <w:instrText xml:space="preserve"> PAGEREF _Toc364273132 \h </w:instrText>
        </w:r>
        <w:r>
          <w:rPr>
            <w:noProof/>
            <w:webHidden/>
          </w:rPr>
        </w:r>
        <w:r>
          <w:rPr>
            <w:noProof/>
            <w:webHidden/>
          </w:rPr>
          <w:fldChar w:fldCharType="separate"/>
        </w:r>
        <w:r>
          <w:rPr>
            <w:noProof/>
            <w:webHidden/>
          </w:rPr>
          <w:t>9</w:t>
        </w:r>
        <w:r>
          <w:rPr>
            <w:noProof/>
            <w:webHidden/>
          </w:rPr>
          <w:fldChar w:fldCharType="end"/>
        </w:r>
      </w:hyperlink>
    </w:p>
    <w:p w:rsidR="002455CD" w:rsidRDefault="002455CD">
      <w:pPr>
        <w:pStyle w:val="Verzeichnis1"/>
        <w:tabs>
          <w:tab w:val="left" w:pos="440"/>
          <w:tab w:val="right" w:leader="dot" w:pos="9062"/>
        </w:tabs>
        <w:rPr>
          <w:rFonts w:asciiTheme="minorHAnsi" w:eastAsiaTheme="minorEastAsia" w:hAnsiTheme="minorHAnsi"/>
          <w:noProof/>
          <w:color w:val="auto"/>
          <w:lang w:eastAsia="de-DE"/>
        </w:rPr>
      </w:pPr>
      <w:hyperlink w:anchor="_Toc364273133" w:history="1">
        <w:r w:rsidRPr="007A70F1">
          <w:rPr>
            <w:rStyle w:val="Hyperlink"/>
            <w:noProof/>
          </w:rPr>
          <w:t>5</w:t>
        </w:r>
        <w:r>
          <w:rPr>
            <w:rFonts w:asciiTheme="minorHAnsi" w:eastAsiaTheme="minorEastAsia" w:hAnsiTheme="minorHAnsi"/>
            <w:noProof/>
            <w:color w:val="auto"/>
            <w:lang w:eastAsia="de-DE"/>
          </w:rPr>
          <w:tab/>
        </w:r>
        <w:r w:rsidRPr="007A70F1">
          <w:rPr>
            <w:rStyle w:val="Hyperlink"/>
            <w:noProof/>
          </w:rPr>
          <w:t>Reflexion des Arbeitsblattes</w:t>
        </w:r>
        <w:r>
          <w:rPr>
            <w:noProof/>
            <w:webHidden/>
          </w:rPr>
          <w:tab/>
        </w:r>
        <w:r>
          <w:rPr>
            <w:noProof/>
            <w:webHidden/>
          </w:rPr>
          <w:fldChar w:fldCharType="begin"/>
        </w:r>
        <w:r>
          <w:rPr>
            <w:noProof/>
            <w:webHidden/>
          </w:rPr>
          <w:instrText xml:space="preserve"> PAGEREF _Toc364273133 \h </w:instrText>
        </w:r>
        <w:r>
          <w:rPr>
            <w:noProof/>
            <w:webHidden/>
          </w:rPr>
        </w:r>
        <w:r>
          <w:rPr>
            <w:noProof/>
            <w:webHidden/>
          </w:rPr>
          <w:fldChar w:fldCharType="separate"/>
        </w:r>
        <w:r>
          <w:rPr>
            <w:noProof/>
            <w:webHidden/>
          </w:rPr>
          <w:t>12</w:t>
        </w:r>
        <w:r>
          <w:rPr>
            <w:noProof/>
            <w:webHidden/>
          </w:rPr>
          <w:fldChar w:fldCharType="end"/>
        </w:r>
      </w:hyperlink>
    </w:p>
    <w:p w:rsidR="002455CD" w:rsidRDefault="002455CD">
      <w:pPr>
        <w:pStyle w:val="Verzeichnis2"/>
        <w:tabs>
          <w:tab w:val="left" w:pos="880"/>
          <w:tab w:val="right" w:leader="dot" w:pos="9062"/>
        </w:tabs>
        <w:rPr>
          <w:rFonts w:asciiTheme="minorHAnsi" w:eastAsiaTheme="minorEastAsia" w:hAnsiTheme="minorHAnsi"/>
          <w:noProof/>
          <w:color w:val="auto"/>
          <w:lang w:eastAsia="de-DE"/>
        </w:rPr>
      </w:pPr>
      <w:hyperlink w:anchor="_Toc364273134" w:history="1">
        <w:r w:rsidRPr="007A70F1">
          <w:rPr>
            <w:rStyle w:val="Hyperlink"/>
            <w:noProof/>
          </w:rPr>
          <w:t>5.1</w:t>
        </w:r>
        <w:r>
          <w:rPr>
            <w:rFonts w:asciiTheme="minorHAnsi" w:eastAsiaTheme="minorEastAsia" w:hAnsiTheme="minorHAnsi"/>
            <w:noProof/>
            <w:color w:val="auto"/>
            <w:lang w:eastAsia="de-DE"/>
          </w:rPr>
          <w:tab/>
        </w:r>
        <w:r w:rsidRPr="007A70F1">
          <w:rPr>
            <w:rStyle w:val="Hyperlink"/>
            <w:noProof/>
          </w:rPr>
          <w:t>Erwartungshorizont (Kerncurriculum)</w:t>
        </w:r>
        <w:r>
          <w:rPr>
            <w:noProof/>
            <w:webHidden/>
          </w:rPr>
          <w:tab/>
        </w:r>
        <w:r>
          <w:rPr>
            <w:noProof/>
            <w:webHidden/>
          </w:rPr>
          <w:fldChar w:fldCharType="begin"/>
        </w:r>
        <w:r>
          <w:rPr>
            <w:noProof/>
            <w:webHidden/>
          </w:rPr>
          <w:instrText xml:space="preserve"> PAGEREF _Toc364273134 \h </w:instrText>
        </w:r>
        <w:r>
          <w:rPr>
            <w:noProof/>
            <w:webHidden/>
          </w:rPr>
        </w:r>
        <w:r>
          <w:rPr>
            <w:noProof/>
            <w:webHidden/>
          </w:rPr>
          <w:fldChar w:fldCharType="separate"/>
        </w:r>
        <w:r>
          <w:rPr>
            <w:noProof/>
            <w:webHidden/>
          </w:rPr>
          <w:t>12</w:t>
        </w:r>
        <w:r>
          <w:rPr>
            <w:noProof/>
            <w:webHidden/>
          </w:rPr>
          <w:fldChar w:fldCharType="end"/>
        </w:r>
      </w:hyperlink>
    </w:p>
    <w:p w:rsidR="002455CD" w:rsidRDefault="002455CD">
      <w:pPr>
        <w:pStyle w:val="Verzeichnis2"/>
        <w:tabs>
          <w:tab w:val="left" w:pos="880"/>
          <w:tab w:val="right" w:leader="dot" w:pos="9062"/>
        </w:tabs>
        <w:rPr>
          <w:rFonts w:asciiTheme="minorHAnsi" w:eastAsiaTheme="minorEastAsia" w:hAnsiTheme="minorHAnsi"/>
          <w:noProof/>
          <w:color w:val="auto"/>
          <w:lang w:eastAsia="de-DE"/>
        </w:rPr>
      </w:pPr>
      <w:hyperlink w:anchor="_Toc364273135" w:history="1">
        <w:r w:rsidRPr="007A70F1">
          <w:rPr>
            <w:rStyle w:val="Hyperlink"/>
            <w:noProof/>
          </w:rPr>
          <w:t>5.2</w:t>
        </w:r>
        <w:r>
          <w:rPr>
            <w:rFonts w:asciiTheme="minorHAnsi" w:eastAsiaTheme="minorEastAsia" w:hAnsiTheme="minorHAnsi"/>
            <w:noProof/>
            <w:color w:val="auto"/>
            <w:lang w:eastAsia="de-DE"/>
          </w:rPr>
          <w:tab/>
        </w:r>
        <w:r w:rsidRPr="007A70F1">
          <w:rPr>
            <w:rStyle w:val="Hyperlink"/>
            <w:noProof/>
          </w:rPr>
          <w:t>Erwartungshorizont (Inhaltlich)</w:t>
        </w:r>
        <w:r>
          <w:rPr>
            <w:noProof/>
            <w:webHidden/>
          </w:rPr>
          <w:tab/>
        </w:r>
        <w:r>
          <w:rPr>
            <w:noProof/>
            <w:webHidden/>
          </w:rPr>
          <w:fldChar w:fldCharType="begin"/>
        </w:r>
        <w:r>
          <w:rPr>
            <w:noProof/>
            <w:webHidden/>
          </w:rPr>
          <w:instrText xml:space="preserve"> PAGEREF _Toc364273135 \h </w:instrText>
        </w:r>
        <w:r>
          <w:rPr>
            <w:noProof/>
            <w:webHidden/>
          </w:rPr>
        </w:r>
        <w:r>
          <w:rPr>
            <w:noProof/>
            <w:webHidden/>
          </w:rPr>
          <w:fldChar w:fldCharType="separate"/>
        </w:r>
        <w:r>
          <w:rPr>
            <w:noProof/>
            <w:webHidden/>
          </w:rPr>
          <w:t>13</w:t>
        </w:r>
        <w:r>
          <w:rPr>
            <w:noProof/>
            <w:webHidden/>
          </w:rPr>
          <w:fldChar w:fldCharType="end"/>
        </w:r>
      </w:hyperlink>
    </w:p>
    <w:p w:rsidR="002455CD" w:rsidRDefault="002455CD" w:rsidP="002455CD">
      <w:r>
        <w:fldChar w:fldCharType="end"/>
      </w:r>
    </w:p>
    <w:p w:rsidR="002455CD" w:rsidRDefault="002455CD" w:rsidP="002455CD"/>
    <w:p w:rsidR="002455CD" w:rsidRDefault="002455CD" w:rsidP="002455CD"/>
    <w:p w:rsidR="002455CD" w:rsidRDefault="002455CD" w:rsidP="002455CD">
      <w:r>
        <w:br w:type="page"/>
      </w:r>
    </w:p>
    <w:p w:rsidR="002455CD" w:rsidRDefault="002455CD" w:rsidP="002455CD">
      <w:pPr>
        <w:pStyle w:val="berschrift1"/>
        <w:numPr>
          <w:ilvl w:val="0"/>
          <w:numId w:val="1"/>
        </w:numPr>
      </w:pPr>
      <w:bookmarkStart w:id="0" w:name="_Toc364273124"/>
      <w:r>
        <w:lastRenderedPageBreak/>
        <w:t xml:space="preserve">Beschreibung </w:t>
      </w:r>
      <w:r w:rsidRPr="0006684E">
        <w:t xml:space="preserve"> </w:t>
      </w:r>
      <w:r>
        <w:t>des Themas und zugehörige Lernziele</w:t>
      </w:r>
      <w:bookmarkEnd w:id="0"/>
    </w:p>
    <w:p w:rsidR="002455CD" w:rsidRDefault="002455CD" w:rsidP="002455CD">
      <w:r>
        <w:t>Nichtmetalle umfassen die Elementgruppen der Halogene und der Edelmetalle, sowie die El</w:t>
      </w:r>
      <w:r>
        <w:t>e</w:t>
      </w:r>
      <w:r>
        <w:t>mente Wasserstoff, Sauerstoff, Stickstoff, Kohlenstoff, Phosphor und Schwefel. Sie kommen in der Erdkruste, der Atmosphäre, der Umwelt oder in Stoffen des alltäglichen Lebens vor. Als Diamanten oder in der Grillkohle begegnen uns Kohlenstoff, Schwefel dient u.a. dazu, Früchte und andere Lebensmittel haltbar zu machen. Die Erdatmosphäre besteht zu 99 % aus Stick- und Sauerstoff. Die Produkte aus den Reaktionen von Nichtmetallen und Sauerstoff werden Nichtm</w:t>
      </w:r>
      <w:r>
        <w:t>e</w:t>
      </w:r>
      <w:r>
        <w:t>talloxide genannt und kommen in Autoabgasen oder beim Grillen vor. Bei dieser Reaktion nimmt das Metall Sauerstoff auf (Oxidation), und das Sauerstoff-Molekül gibt ein Sauerstoff-Ion ab (R</w:t>
      </w:r>
      <w:r>
        <w:t>e</w:t>
      </w:r>
      <w:r>
        <w:t>duktion). Das Metall wird also vom Sauerstoff oxidiert, während es dabei selbst r</w:t>
      </w:r>
      <w:r>
        <w:t>e</w:t>
      </w:r>
      <w:r>
        <w:t>duziert wird. Beim Verbrennen von Kohle entsteht Kohlendioxid. Ein Nachweis hierfür ist in V 3 und V 4 th</w:t>
      </w:r>
      <w:r>
        <w:t>e</w:t>
      </w:r>
      <w:r>
        <w:t>matisiert. Während in V 1 Schwefeldioxide behandelt werden, kommen Phospho</w:t>
      </w:r>
      <w:r>
        <w:t>r</w:t>
      </w:r>
      <w:r>
        <w:t>oxide in V 2 vor. Autoabgase und das daraus resultierende Phänomen des sauren Regens ist Gegenstand von V 5.</w:t>
      </w:r>
    </w:p>
    <w:p w:rsidR="002455CD" w:rsidRPr="00056A63" w:rsidRDefault="002455CD" w:rsidP="002455CD">
      <w:r>
        <w:t>Ziel der Experimente ist es, den SuS verschiedene Nachweisverfahren für diverse Nichtmetal</w:t>
      </w:r>
      <w:r>
        <w:t>l</w:t>
      </w:r>
      <w:r>
        <w:t>oxide zu vermitteln. Dadurch sollen sie ableiten, dass chemische Reaktionen in der Alltagswelt a</w:t>
      </w:r>
      <w:r>
        <w:t>n</w:t>
      </w:r>
      <w:r>
        <w:t>zutreffen sind.</w:t>
      </w:r>
    </w:p>
    <w:p w:rsidR="002455CD" w:rsidRDefault="002455CD" w:rsidP="002455CD">
      <w:pPr>
        <w:pStyle w:val="berschrift1"/>
        <w:numPr>
          <w:ilvl w:val="0"/>
          <w:numId w:val="1"/>
        </w:numPr>
      </w:pPr>
      <w:bookmarkStart w:id="1" w:name="_Toc364273125"/>
      <w:r>
        <w:t>Relevanz des Themas für SuS</w:t>
      </w:r>
      <w:bookmarkEnd w:id="1"/>
    </w:p>
    <w:p w:rsidR="002455CD" w:rsidRDefault="002455CD" w:rsidP="002455CD">
      <w:pPr>
        <w:pStyle w:val="Aufzhlungszeichen"/>
        <w:numPr>
          <w:ilvl w:val="0"/>
          <w:numId w:val="0"/>
        </w:numPr>
        <w:rPr>
          <w:color w:val="auto"/>
        </w:rPr>
      </w:pPr>
      <w:r w:rsidRPr="001109E7">
        <w:rPr>
          <w:color w:val="auto"/>
        </w:rPr>
        <w:t>Jeder Haushalt trägt dazu bei, Kohlendioxid zu emittieren.</w:t>
      </w:r>
      <w:r>
        <w:rPr>
          <w:color w:val="auto"/>
        </w:rPr>
        <w:t xml:space="preserve"> Neben den offensichtlichen Kohlend</w:t>
      </w:r>
      <w:r>
        <w:rPr>
          <w:color w:val="auto"/>
        </w:rPr>
        <w:t>i</w:t>
      </w:r>
      <w:r>
        <w:rPr>
          <w:color w:val="auto"/>
        </w:rPr>
        <w:t>oxidquellen wie z. B. die Autoabgase oder das sommerliche Grillen wird Kohlendioxid auch durch die Stromerzeugung in Kohlekraftwerken oder Öl-Heizung ausgestoßen. Andererseits tötet Schwefeldioxid Bakterien und Schimmelpilze ab und konserviert so bestimmte Nahrung</w:t>
      </w:r>
      <w:r>
        <w:rPr>
          <w:color w:val="auto"/>
        </w:rPr>
        <w:t>s</w:t>
      </w:r>
      <w:r>
        <w:rPr>
          <w:color w:val="auto"/>
        </w:rPr>
        <w:t>mittel. Durch die Reibung des Streichhol</w:t>
      </w:r>
      <w:r>
        <w:rPr>
          <w:color w:val="auto"/>
        </w:rPr>
        <w:t>z</w:t>
      </w:r>
      <w:r>
        <w:rPr>
          <w:color w:val="auto"/>
        </w:rPr>
        <w:t>kopfes auf der Reibefläche der Streichholzschachtel wird der Phosphor entzündet und es en</w:t>
      </w:r>
      <w:r>
        <w:rPr>
          <w:color w:val="auto"/>
        </w:rPr>
        <w:t>t</w:t>
      </w:r>
      <w:r>
        <w:rPr>
          <w:color w:val="auto"/>
        </w:rPr>
        <w:t>steht Phosphordioxid. Durch die Entzündung entsteht Wärme, welche die Chemikalien im Streichholzkopf entzündet. Die Experimente zeigen den SuS also, dass Nichtmetalloxide überall in der Alltagswelt anzutreffen sind und nicht immer einen negativen Effekt hervorrufen. Außerdem werden die SuS durch entsprechende Reflexionsaufg</w:t>
      </w:r>
      <w:r>
        <w:rPr>
          <w:color w:val="auto"/>
        </w:rPr>
        <w:t>a</w:t>
      </w:r>
      <w:r>
        <w:rPr>
          <w:color w:val="auto"/>
        </w:rPr>
        <w:t>ben zu einem verantwortungsvollen Umgang mit Schadstoffemi</w:t>
      </w:r>
      <w:r>
        <w:rPr>
          <w:color w:val="auto"/>
        </w:rPr>
        <w:t>s</w:t>
      </w:r>
      <w:r>
        <w:rPr>
          <w:color w:val="auto"/>
        </w:rPr>
        <w:t>sion angeleitet.</w:t>
      </w:r>
    </w:p>
    <w:p w:rsidR="002455CD" w:rsidRDefault="002455CD" w:rsidP="002455CD">
      <w:pPr>
        <w:pStyle w:val="Aufzhlungszeichen"/>
        <w:numPr>
          <w:ilvl w:val="0"/>
          <w:numId w:val="0"/>
        </w:numPr>
        <w:rPr>
          <w:color w:val="auto"/>
        </w:rPr>
      </w:pPr>
    </w:p>
    <w:p w:rsidR="002455CD" w:rsidRDefault="002455CD" w:rsidP="002455CD">
      <w:pPr>
        <w:pStyle w:val="Aufzhlungszeichen"/>
        <w:numPr>
          <w:ilvl w:val="0"/>
          <w:numId w:val="0"/>
        </w:numPr>
        <w:rPr>
          <w:color w:val="auto"/>
        </w:rPr>
      </w:pPr>
    </w:p>
    <w:p w:rsidR="002455CD" w:rsidRPr="001109E7" w:rsidRDefault="002455CD" w:rsidP="002455CD">
      <w:pPr>
        <w:pStyle w:val="Aufzhlungszeichen"/>
        <w:numPr>
          <w:ilvl w:val="0"/>
          <w:numId w:val="0"/>
        </w:numPr>
        <w:rPr>
          <w:color w:val="auto"/>
        </w:rPr>
      </w:pPr>
    </w:p>
    <w:p w:rsidR="002455CD" w:rsidRDefault="002455CD">
      <w:pPr>
        <w:spacing w:line="276" w:lineRule="auto"/>
        <w:jc w:val="left"/>
        <w:rPr>
          <w:rFonts w:asciiTheme="majorHAnsi" w:eastAsiaTheme="majorEastAsia" w:hAnsiTheme="majorHAnsi" w:cstheme="majorBidi"/>
          <w:b/>
          <w:bCs/>
          <w:sz w:val="28"/>
          <w:szCs w:val="28"/>
        </w:rPr>
      </w:pPr>
      <w:r>
        <w:br w:type="page"/>
      </w:r>
    </w:p>
    <w:p w:rsidR="002455CD" w:rsidRDefault="002455CD" w:rsidP="002455CD">
      <w:pPr>
        <w:pStyle w:val="berschrift1"/>
        <w:numPr>
          <w:ilvl w:val="0"/>
          <w:numId w:val="1"/>
        </w:numPr>
      </w:pPr>
      <w:bookmarkStart w:id="2" w:name="_Toc364273126"/>
      <w:r>
        <w:lastRenderedPageBreak/>
        <w:t>Lehrerversuche</w:t>
      </w:r>
      <w:bookmarkEnd w:id="2"/>
    </w:p>
    <w:p w:rsidR="002455CD" w:rsidRDefault="002455CD" w:rsidP="002455CD">
      <w:pPr>
        <w:pStyle w:val="berschrift2"/>
        <w:numPr>
          <w:ilvl w:val="1"/>
          <w:numId w:val="1"/>
        </w:numPr>
      </w:pPr>
      <w:bookmarkStart w:id="3" w:name="_Toc364273127"/>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408940</wp:posOffset>
                </wp:positionV>
                <wp:extent cx="5873115" cy="996950"/>
                <wp:effectExtent l="0" t="0" r="13335" b="12700"/>
                <wp:wrapSquare wrapText="bothSides"/>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99695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CD03BD" w:rsidRDefault="002455CD" w:rsidP="002455CD">
                            <w:pPr>
                              <w:rPr>
                                <w:color w:val="1F497D"/>
                              </w:rPr>
                            </w:pPr>
                            <w:r>
                              <w:rPr>
                                <w:color w:val="auto"/>
                              </w:rPr>
                              <w:t>In diesem Versuch wird Schwefel zunächst an der Luft entzündet und anschließend in einen mit Sauerstoff gefüllten Zylinder gehalten. Die SuS müssen für diesen Versuch wissen, dass eine Verbrennungsreaktion eine Reaktion mit Sauerstoff ist, und den Begriff Oxid kennen.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05pt;margin-top:32.2pt;width:462.45pt;height: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" strokecolor="#4bacc6" strokeweight="1pt">
                <v:stroke dashstyle="dash"/>
                <v:shadow color="#868686"/>
                <v:textbox>
                  <w:txbxContent>
                    <w:p w:rsidR="002455CD" w:rsidRPr="00CD03BD" w:rsidRDefault="002455CD" w:rsidP="002455CD">
                      <w:pPr>
                        <w:rPr>
                          <w:color w:val="1F497D"/>
                        </w:rPr>
                      </w:pPr>
                      <w:r>
                        <w:rPr>
                          <w:color w:val="auto"/>
                        </w:rPr>
                        <w:t>In diesem Versuch wird Schwefel zunächst an der Luft entzündet und anschließend in einen mit Sauerstoff gefüllten Zylinder gehalten. Die SuS müssen für diesen Versuch wissen, dass eine Verbrennungsreaktion eine Reaktion mit Sauerstoff ist, und den Begriff Oxid kennen.</w:t>
                      </w:r>
                    </w:p>
                  </w:txbxContent>
                </v:textbox>
                <w10:wrap type="square"/>
              </v:shape>
            </w:pict>
          </mc:Fallback>
        </mc:AlternateContent>
      </w:r>
      <w:r>
        <w:t>V 1 – Verbrennung von Schwefel</w:t>
      </w:r>
      <w:bookmarkEnd w:id="3"/>
    </w:p>
    <w:p w:rsidR="002455CD" w:rsidRDefault="002455CD" w:rsidP="002455C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455CD" w:rsidRPr="00CD03BD" w:rsidTr="002E146F">
        <w:tc>
          <w:tcPr>
            <w:tcW w:w="9322" w:type="dxa"/>
            <w:gridSpan w:val="9"/>
            <w:shd w:val="clear" w:color="auto" w:fill="4F81BD"/>
            <w:vAlign w:val="center"/>
          </w:tcPr>
          <w:p w:rsidR="002455CD" w:rsidRPr="00CD03BD" w:rsidRDefault="002455CD" w:rsidP="002E146F">
            <w:pPr>
              <w:spacing w:after="0"/>
              <w:jc w:val="center"/>
              <w:rPr>
                <w:b/>
                <w:bCs/>
              </w:rPr>
            </w:pPr>
            <w:r w:rsidRPr="00CD03BD">
              <w:rPr>
                <w:b/>
                <w:bCs/>
              </w:rPr>
              <w:t>Gefahrenstoffe</w:t>
            </w:r>
          </w:p>
        </w:tc>
      </w:tr>
      <w:tr w:rsidR="002455CD" w:rsidRPr="00CD03BD" w:rsidTr="002E14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455CD" w:rsidRPr="00B75042" w:rsidRDefault="002455CD" w:rsidP="002E146F">
            <w:pPr>
              <w:jc w:val="center"/>
              <w:rPr>
                <w:b/>
                <w:bCs/>
              </w:rPr>
            </w:pPr>
            <w:r>
              <w:t>Schwefel</w:t>
            </w:r>
          </w:p>
        </w:tc>
        <w:tc>
          <w:tcPr>
            <w:tcW w:w="3177" w:type="dxa"/>
            <w:gridSpan w:val="3"/>
            <w:tcBorders>
              <w:top w:val="single" w:sz="8" w:space="0" w:color="4F81BD"/>
              <w:bottom w:val="single" w:sz="8" w:space="0" w:color="4F81BD"/>
            </w:tcBorders>
            <w:shd w:val="clear" w:color="auto" w:fill="auto"/>
            <w:vAlign w:val="center"/>
          </w:tcPr>
          <w:p w:rsidR="002455CD" w:rsidRPr="00B75042" w:rsidRDefault="002455CD" w:rsidP="002E146F">
            <w:pPr>
              <w:jc w:val="center"/>
            </w:pPr>
            <w:r w:rsidRPr="00B75042">
              <w:t xml:space="preserve">H: </w:t>
            </w:r>
            <w:r>
              <w:t>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455CD" w:rsidRPr="00B75042" w:rsidRDefault="002455CD" w:rsidP="002E146F">
            <w:pPr>
              <w:jc w:val="center"/>
            </w:pPr>
            <w:r w:rsidRPr="00B75042">
              <w:t xml:space="preserve">P: </w:t>
            </w:r>
            <w:r>
              <w:t>302+352</w:t>
            </w:r>
          </w:p>
        </w:tc>
      </w:tr>
      <w:tr w:rsidR="002455CD" w:rsidRPr="00CD03BD" w:rsidTr="002E146F">
        <w:trPr>
          <w:trHeight w:val="434"/>
        </w:trPr>
        <w:tc>
          <w:tcPr>
            <w:tcW w:w="3027" w:type="dxa"/>
            <w:gridSpan w:val="3"/>
            <w:shd w:val="clear" w:color="auto" w:fill="auto"/>
            <w:vAlign w:val="center"/>
          </w:tcPr>
          <w:p w:rsidR="002455CD" w:rsidRPr="00B75042" w:rsidRDefault="002455CD" w:rsidP="002E146F">
            <w:pPr>
              <w:jc w:val="center"/>
              <w:rPr>
                <w:bCs/>
              </w:rPr>
            </w:pPr>
            <w:r>
              <w:rPr>
                <w:bCs/>
              </w:rPr>
              <w:t>Sauerstoff</w:t>
            </w:r>
          </w:p>
        </w:tc>
        <w:tc>
          <w:tcPr>
            <w:tcW w:w="3177" w:type="dxa"/>
            <w:gridSpan w:val="3"/>
            <w:shd w:val="clear" w:color="auto" w:fill="auto"/>
            <w:vAlign w:val="center"/>
          </w:tcPr>
          <w:p w:rsidR="002455CD" w:rsidRPr="00B75042" w:rsidRDefault="002455CD" w:rsidP="002E146F">
            <w:pPr>
              <w:jc w:val="center"/>
            </w:pPr>
            <w:r w:rsidRPr="00B75042">
              <w:t xml:space="preserve">H: </w:t>
            </w:r>
            <w:r>
              <w:t>270-280</w:t>
            </w:r>
          </w:p>
        </w:tc>
        <w:tc>
          <w:tcPr>
            <w:tcW w:w="3118" w:type="dxa"/>
            <w:gridSpan w:val="3"/>
            <w:shd w:val="clear" w:color="auto" w:fill="auto"/>
            <w:vAlign w:val="center"/>
          </w:tcPr>
          <w:p w:rsidR="002455CD" w:rsidRPr="00B75042" w:rsidRDefault="002455CD" w:rsidP="002E146F">
            <w:pPr>
              <w:jc w:val="center"/>
            </w:pPr>
            <w:r w:rsidRPr="00B75042">
              <w:t xml:space="preserve">P: </w:t>
            </w:r>
            <w:r>
              <w:t>244-220-370+376-403</w:t>
            </w:r>
          </w:p>
        </w:tc>
      </w:tr>
      <w:tr w:rsidR="002455CD" w:rsidRPr="00CD03BD" w:rsidTr="002E146F">
        <w:tc>
          <w:tcPr>
            <w:tcW w:w="1009" w:type="dxa"/>
            <w:tcBorders>
              <w:top w:val="single" w:sz="8" w:space="0" w:color="4F81BD"/>
              <w:left w:val="single" w:sz="8" w:space="0" w:color="4F81BD"/>
              <w:bottom w:val="single" w:sz="8" w:space="0" w:color="4F81BD"/>
            </w:tcBorders>
            <w:shd w:val="clear" w:color="auto" w:fill="auto"/>
            <w:vAlign w:val="center"/>
          </w:tcPr>
          <w:p w:rsidR="002455CD" w:rsidRPr="00CD03BD" w:rsidRDefault="002455CD" w:rsidP="002E146F">
            <w:pPr>
              <w:spacing w:after="0"/>
              <w:jc w:val="center"/>
              <w:rPr>
                <w:b/>
                <w:bCs/>
              </w:rPr>
            </w:pPr>
            <w:r>
              <w:rPr>
                <w:b/>
                <w:bCs/>
                <w:noProof/>
                <w:lang w:eastAsia="de-DE"/>
              </w:rPr>
              <w:drawing>
                <wp:inline distT="0" distB="0" distL="0" distR="0">
                  <wp:extent cx="474345" cy="474345"/>
                  <wp:effectExtent l="0" t="0" r="0" b="0"/>
                  <wp:docPr id="63" name="Grafik 63"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Ätze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17525" cy="517525"/>
                  <wp:effectExtent l="0" t="0" r="0" b="0"/>
                  <wp:docPr id="62" name="Grafik 62"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ndförder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26415" cy="526415"/>
                  <wp:effectExtent l="0" t="0" r="0" b="0"/>
                  <wp:docPr id="57" name="Grafik 57" descr="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sflasch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17525" cy="517525"/>
                  <wp:effectExtent l="0" t="0" r="0" b="0"/>
                  <wp:docPr id="52" name="Grafik 52"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ize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2455CD" w:rsidRDefault="002455CD" w:rsidP="002455CD">
      <w:pPr>
        <w:tabs>
          <w:tab w:val="left" w:pos="1701"/>
          <w:tab w:val="left" w:pos="1985"/>
        </w:tabs>
        <w:ind w:left="1980" w:hanging="1980"/>
      </w:pPr>
    </w:p>
    <w:p w:rsidR="002455CD" w:rsidRDefault="002455CD" w:rsidP="002455CD">
      <w:pPr>
        <w:tabs>
          <w:tab w:val="left" w:pos="1701"/>
          <w:tab w:val="left" w:pos="1985"/>
        </w:tabs>
        <w:ind w:left="1980" w:hanging="1980"/>
      </w:pPr>
      <w:r>
        <w:t xml:space="preserve">Materialien: </w:t>
      </w:r>
      <w:r>
        <w:tab/>
      </w:r>
      <w:r>
        <w:tab/>
        <w:t>Verbrennungslöffel, Standzylinder, Bunsenbrenner</w:t>
      </w:r>
    </w:p>
    <w:p w:rsidR="002455CD" w:rsidRPr="00ED07C2" w:rsidRDefault="002455CD" w:rsidP="002455CD">
      <w:pPr>
        <w:tabs>
          <w:tab w:val="left" w:pos="1701"/>
          <w:tab w:val="left" w:pos="1985"/>
        </w:tabs>
        <w:ind w:left="1980" w:hanging="1980"/>
      </w:pPr>
      <w:r>
        <w:t>Chemikalien:</w:t>
      </w:r>
      <w:r>
        <w:tab/>
      </w:r>
      <w:r>
        <w:tab/>
        <w:t>Schwefel, Sauerstoff</w:t>
      </w:r>
    </w:p>
    <w:p w:rsidR="002455CD" w:rsidRDefault="002455CD" w:rsidP="002455CD">
      <w:pPr>
        <w:tabs>
          <w:tab w:val="left" w:pos="1701"/>
          <w:tab w:val="left" w:pos="1985"/>
        </w:tabs>
        <w:ind w:left="1980" w:hanging="1980"/>
      </w:pPr>
      <w:r>
        <w:t xml:space="preserve">Durchführung: </w:t>
      </w:r>
      <w:r>
        <w:tab/>
      </w:r>
      <w:r>
        <w:tab/>
      </w:r>
      <w:r>
        <w:tab/>
        <w:t>Eine Spatelportion Schwefel wird in einen Verbrennungslöffel gegeben und im Abzug über dem Bunsenbrenner entzündet. Anschließend wird der brennende Schwefel in einen mit Sauerstoff gefüllten Standzylinder geha</w:t>
      </w:r>
      <w:r>
        <w:t>l</w:t>
      </w:r>
      <w:r>
        <w:t>ten.</w:t>
      </w:r>
    </w:p>
    <w:p w:rsidR="002455CD" w:rsidRDefault="002455CD" w:rsidP="002455CD">
      <w:pPr>
        <w:tabs>
          <w:tab w:val="left" w:pos="1701"/>
          <w:tab w:val="left" w:pos="1985"/>
        </w:tabs>
        <w:ind w:left="1980" w:hanging="1980"/>
      </w:pPr>
      <w:r>
        <w:t>Beobachtung:</w:t>
      </w:r>
      <w:r>
        <w:tab/>
      </w:r>
      <w:r>
        <w:tab/>
      </w:r>
      <w:r>
        <w:tab/>
        <w:t>Der brennende Schwefel weist in der Luft eine schwach blau leuchtende Flamme auf (Abb. 1, links). Im mit Sauerstoff gefüllten Standzylinder ist die Flamme leuchtend blau (Abb. 1, rechts).</w:t>
      </w:r>
    </w:p>
    <w:p w:rsidR="002455CD" w:rsidRDefault="002455CD" w:rsidP="002455CD">
      <w:pPr>
        <w:tabs>
          <w:tab w:val="left" w:pos="1701"/>
          <w:tab w:val="left" w:pos="1985"/>
        </w:tabs>
        <w:ind w:left="1980" w:hanging="1980"/>
      </w:pPr>
      <w:r>
        <w:t>Deutung:</w:t>
      </w:r>
      <w:r>
        <w:tab/>
      </w:r>
      <w:r>
        <w:tab/>
      </w:r>
      <w:r>
        <w:tab/>
        <w:t>Sauerstoff wirkt brandfördernd und beschleunigt eine Verbrennungsrea</w:t>
      </w:r>
      <w:r>
        <w:t>k</w:t>
      </w:r>
      <w:r>
        <w:t xml:space="preserve">tion. Luft ist ein Gasgemisch, welches zu etwa 21 % aus Sauerstoff besteht. Daher erfolgt die Verbrennung von Schwefel in reinem Sauerstoff schneller als in der Luft. Dies zeigt sich in der deutlich heller leuchtenden Flamme beim Schwefel. </w:t>
      </w:r>
    </w:p>
    <w:p w:rsidR="002455CD" w:rsidRDefault="002455CD" w:rsidP="002455CD">
      <w:pPr>
        <w:keepNext/>
        <w:tabs>
          <w:tab w:val="left" w:pos="1701"/>
          <w:tab w:val="left" w:pos="1985"/>
        </w:tabs>
        <w:ind w:left="1980" w:hanging="1980"/>
        <w:jc w:val="center"/>
      </w:pPr>
      <w:r>
        <w:rPr>
          <w:noProof/>
          <w:lang w:eastAsia="de-DE"/>
        </w:rPr>
        <w:lastRenderedPageBreak/>
        <w:drawing>
          <wp:inline distT="0" distB="0" distL="0" distR="0">
            <wp:extent cx="3166110" cy="215646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6110" cy="2156460"/>
                    </a:xfrm>
                    <a:prstGeom prst="rect">
                      <a:avLst/>
                    </a:prstGeom>
                    <a:noFill/>
                    <a:ln>
                      <a:noFill/>
                    </a:ln>
                  </pic:spPr>
                </pic:pic>
              </a:graphicData>
            </a:graphic>
          </wp:inline>
        </w:drawing>
      </w:r>
    </w:p>
    <w:p w:rsidR="002455CD" w:rsidRDefault="002455CD" w:rsidP="002455CD">
      <w:pPr>
        <w:pStyle w:val="Beschriftung"/>
        <w:spacing w:after="0"/>
      </w:pPr>
      <w:r>
        <w:t xml:space="preserve">Abbildung </w:t>
      </w:r>
      <w:r>
        <w:fldChar w:fldCharType="begin"/>
      </w:r>
      <w:r>
        <w:instrText xml:space="preserve"> SEQ Abbildung \* ARABIC </w:instrText>
      </w:r>
      <w:r>
        <w:fldChar w:fldCharType="separate"/>
      </w:r>
      <w:r>
        <w:rPr>
          <w:noProof/>
        </w:rPr>
        <w:t>1</w:t>
      </w:r>
      <w:r>
        <w:fldChar w:fldCharType="end"/>
      </w:r>
      <w:r>
        <w:t>: Verbrennung von Schwefel. Links: Verbrennung in</w:t>
      </w:r>
      <w:r>
        <w:t xml:space="preserve"> </w:t>
      </w:r>
      <w:r>
        <w:t>der Luft, rechts: Verbrennung in Saue</w:t>
      </w:r>
      <w:r>
        <w:t>r</w:t>
      </w:r>
      <w:r>
        <w:t>stoff</w:t>
      </w:r>
    </w:p>
    <w:p w:rsidR="002455CD" w:rsidRPr="00E871BB" w:rsidRDefault="002455CD" w:rsidP="002455CD"/>
    <w:p w:rsidR="002455CD" w:rsidRDefault="002455CD" w:rsidP="002455CD">
      <w:pPr>
        <w:tabs>
          <w:tab w:val="left" w:pos="1701"/>
          <w:tab w:val="left" w:pos="1985"/>
        </w:tabs>
        <w:ind w:left="1980" w:hanging="1980"/>
      </w:pPr>
      <w:r>
        <w:t>Entsorgung:</w:t>
      </w:r>
      <w:r>
        <w:tab/>
      </w:r>
      <w:r>
        <w:tab/>
        <w:t>Die Entsorgung der Substanzen erfolgt im Hausmüll.</w:t>
      </w:r>
    </w:p>
    <w:p w:rsidR="002455CD" w:rsidRDefault="002455CD" w:rsidP="002455CD">
      <w:pPr>
        <w:tabs>
          <w:tab w:val="left" w:pos="1701"/>
          <w:tab w:val="left" w:pos="1985"/>
        </w:tabs>
        <w:ind w:left="1980" w:hanging="1980"/>
      </w:pPr>
      <w:r>
        <w:t>Literatur:</w:t>
      </w:r>
      <w:r>
        <w:tab/>
      </w:r>
      <w:r>
        <w:tab/>
        <w:t>E. Irmer, M. Mihlan, J. Töhl-Borsdorf</w:t>
      </w:r>
      <w:r w:rsidRPr="00CD03BD">
        <w:t xml:space="preserve">, </w:t>
      </w:r>
      <w:r>
        <w:t>Elemente Chemie 7-10</w:t>
      </w:r>
      <w:r w:rsidRPr="00CD03BD">
        <w:t xml:space="preserve">, </w:t>
      </w:r>
      <w:r>
        <w:t>Klett</w:t>
      </w:r>
      <w:r w:rsidRPr="00CD03BD">
        <w:t>, 20</w:t>
      </w:r>
      <w:r>
        <w:t>10</w:t>
      </w:r>
      <w:r w:rsidRPr="00CD03BD">
        <w:t>, S. </w:t>
      </w:r>
      <w:r>
        <w:t xml:space="preserve">43. </w:t>
      </w:r>
    </w:p>
    <w:p w:rsidR="002455CD" w:rsidRDefault="002455CD" w:rsidP="002455CD">
      <w:pPr>
        <w:tabs>
          <w:tab w:val="left" w:pos="1701"/>
          <w:tab w:val="left" w:pos="1985"/>
        </w:tabs>
        <w:ind w:left="1980" w:hanging="1980"/>
      </w:pPr>
      <w:r>
        <w:rPr>
          <w:noProof/>
          <w:lang w:eastAsia="de-DE"/>
        </w:rPr>
        <mc:AlternateContent>
          <mc:Choice Requires="wps">
            <w:drawing>
              <wp:inline distT="0" distB="0" distL="0" distR="0">
                <wp:extent cx="5873115" cy="2305050"/>
                <wp:effectExtent l="0" t="0" r="13335" b="19050"/>
                <wp:docPr id="7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0505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CD03BD" w:rsidRDefault="002455CD" w:rsidP="002455CD">
                            <w:pPr>
                              <w:rPr>
                                <w:color w:val="1F497D"/>
                              </w:rPr>
                            </w:pPr>
                            <w:r>
                              <w:rPr>
                                <w:color w:val="auto"/>
                              </w:rPr>
                              <w:t>Dieser Versuch eignet sich, um Oxide von Nichtmetallen, in diesem Fall Schwefel, einzuführen. Alternativ zu Schwefel könnte dieser Versuch auch mit Kohlenstoff (Kohlestück) durchgeführt werden. In dem Fall würde kein hochgiftiges Schwefeldioxid entstehen. Auf der anderen Seite wäre der Effekt durch den Sauerstoff in diesem Fall nicht so gut zu beobachten wie beim Schwefel. Als Erweiterung zu diesem Versuch wäre es möglich, ein Rosenblatt nach der Ve</w:t>
                            </w:r>
                            <w:r>
                              <w:rPr>
                                <w:color w:val="auto"/>
                              </w:rPr>
                              <w:t>r</w:t>
                            </w:r>
                            <w:r>
                              <w:rPr>
                                <w:color w:val="auto"/>
                              </w:rPr>
                              <w:t>brennung des Schwefels in den Standzylinder zu geben. Dieses wird entfärbt. Somit wird die bleichende Wirkung von Schwefeldioxid demonstriert. Nach Zugabe von Wasser zum Standz</w:t>
                            </w:r>
                            <w:r>
                              <w:rPr>
                                <w:color w:val="auto"/>
                              </w:rPr>
                              <w:t>y</w:t>
                            </w:r>
                            <w:r>
                              <w:rPr>
                                <w:color w:val="auto"/>
                              </w:rPr>
                              <w:t>linder löst sich das Schwefeldioxid im Wasser; die entstehende Lösung zeigt eine saure Eige</w:t>
                            </w:r>
                            <w:r>
                              <w:rPr>
                                <w:color w:val="auto"/>
                              </w:rPr>
                              <w:t>n</w:t>
                            </w:r>
                            <w:r>
                              <w:rPr>
                                <w:color w:val="auto"/>
                              </w:rPr>
                              <w:t>schaft. Dies kann in einem weiteren Versuch nachgewiesen werden.</w:t>
                            </w:r>
                          </w:p>
                        </w:txbxContent>
                      </wps:txbx>
                      <wps:bodyPr rot="0" vert="horz" wrap="square" lIns="91440" tIns="45720" rIns="91440" bIns="45720" anchor="t" anchorCtr="0" upright="1">
                        <a:noAutofit/>
                      </wps:bodyPr>
                    </wps:wsp>
                  </a:graphicData>
                </a:graphic>
              </wp:inline>
            </w:drawing>
          </mc:Choice>
          <mc:Fallback>
            <w:pict>
              <v:shape id="Text Box 131" o:spid="_x0000_s1028" type="#_x0000_t202" style="width:462.4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" strokecolor="#c0504d" strokeweight="1pt">
                <v:stroke dashstyle="dash"/>
                <v:shadow color="#868686"/>
                <v:textbox>
                  <w:txbxContent>
                    <w:p w:rsidR="002455CD" w:rsidRPr="00CD03BD" w:rsidRDefault="002455CD" w:rsidP="002455CD">
                      <w:pPr>
                        <w:rPr>
                          <w:color w:val="1F497D"/>
                        </w:rPr>
                      </w:pPr>
                      <w:r>
                        <w:rPr>
                          <w:color w:val="auto"/>
                        </w:rPr>
                        <w:t>Dieser Versuch eignet sich, um Oxide von Nichtmetallen, in diesem Fall Schwefel, einzuführen. Alternativ zu Schwefel könnte dieser Versuch auch mit Kohlenstoff (Kohlestück) durchgeführt werden. In dem Fall würde kein hochgiftiges Schwefeldioxid entstehen. Auf der anderen Seite wäre der Effekt durch den Sauerstoff in diesem Fall nicht so gut zu beobachten wie beim Schwefel. Als Erweiterung zu diesem Versuch wäre es möglich, ein Rosenblatt nach der Ve</w:t>
                      </w:r>
                      <w:r>
                        <w:rPr>
                          <w:color w:val="auto"/>
                        </w:rPr>
                        <w:t>r</w:t>
                      </w:r>
                      <w:r>
                        <w:rPr>
                          <w:color w:val="auto"/>
                        </w:rPr>
                        <w:t>brennung des Schwefels in den Standzylinder zu geben. Dieses wird entfärbt. Somit wird die bleichende Wirkung von Schwefeldioxid demonstriert. Nach Zugabe von Wasser zum Standz</w:t>
                      </w:r>
                      <w:r>
                        <w:rPr>
                          <w:color w:val="auto"/>
                        </w:rPr>
                        <w:t>y</w:t>
                      </w:r>
                      <w:r>
                        <w:rPr>
                          <w:color w:val="auto"/>
                        </w:rPr>
                        <w:t>linder löst sich das Schwefeldioxid im Wasser; die entstehende Lösung zeigt eine saure Eige</w:t>
                      </w:r>
                      <w:r>
                        <w:rPr>
                          <w:color w:val="auto"/>
                        </w:rPr>
                        <w:t>n</w:t>
                      </w:r>
                      <w:r>
                        <w:rPr>
                          <w:color w:val="auto"/>
                        </w:rPr>
                        <w:t>schaft. Dies kann in einem weiteren Versuch nachgewiesen werden.</w:t>
                      </w:r>
                    </w:p>
                  </w:txbxContent>
                </v:textbox>
                <w10:anchorlock/>
              </v:shape>
            </w:pict>
          </mc:Fallback>
        </mc:AlternateContent>
      </w:r>
    </w:p>
    <w:p w:rsidR="002455CD" w:rsidRDefault="002455CD" w:rsidP="002455CD">
      <w:pPr>
        <w:pStyle w:val="berschrift2"/>
        <w:numPr>
          <w:ilvl w:val="1"/>
          <w:numId w:val="1"/>
        </w:numPr>
      </w:pPr>
      <w:r>
        <w:br w:type="page"/>
      </w:r>
      <w:bookmarkStart w:id="4" w:name="_Toc364273128"/>
      <w:r>
        <w:rPr>
          <w:noProof/>
          <w:lang w:eastAsia="de-DE"/>
        </w:rPr>
        <w:lastRenderedPageBreak/>
        <mc:AlternateContent>
          <mc:Choice Requires="wps">
            <w:drawing>
              <wp:anchor distT="0" distB="0" distL="114300" distR="114300" simplePos="0" relativeHeight="251664384" behindDoc="0" locked="0" layoutInCell="1" allowOverlap="1">
                <wp:simplePos x="0" y="0"/>
                <wp:positionH relativeFrom="column">
                  <wp:posOffset>65405</wp:posOffset>
                </wp:positionH>
                <wp:positionV relativeFrom="paragraph">
                  <wp:posOffset>464820</wp:posOffset>
                </wp:positionV>
                <wp:extent cx="5873115" cy="869315"/>
                <wp:effectExtent l="0" t="0" r="13335" b="26035"/>
                <wp:wrapSquare wrapText="bothSides"/>
                <wp:docPr id="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6931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CD03BD" w:rsidRDefault="002455CD" w:rsidP="002455CD">
                            <w:pPr>
                              <w:rPr>
                                <w:color w:val="1F497D"/>
                              </w:rPr>
                            </w:pPr>
                            <w:r>
                              <w:rPr>
                                <w:color w:val="auto"/>
                              </w:rPr>
                              <w:t>In diesem Versuch wird aus den Reibeflächen von Streichholzschachteln Phosphorsäure g</w:t>
                            </w:r>
                            <w:r>
                              <w:rPr>
                                <w:color w:val="auto"/>
                              </w:rPr>
                              <w:t>e</w:t>
                            </w:r>
                            <w:r>
                              <w:rPr>
                                <w:color w:val="auto"/>
                              </w:rPr>
                              <w:t>wonnen. Die SuS sollten Säuren und Basen als Stoffe kennen, welche mit pH-Papier nachgewi</w:t>
                            </w:r>
                            <w:r>
                              <w:rPr>
                                <w:color w:val="auto"/>
                              </w:rPr>
                              <w:t>e</w:t>
                            </w:r>
                            <w:r>
                              <w:rPr>
                                <w:color w:val="auto"/>
                              </w:rPr>
                              <w:t>sen werden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15pt;margin-top:36.6pt;width:462.45pt;height:6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" strokecolor="#4bacc6" strokeweight="1pt">
                <v:stroke dashstyle="dash"/>
                <v:shadow color="#868686"/>
                <v:textbox>
                  <w:txbxContent>
                    <w:p w:rsidR="002455CD" w:rsidRPr="00CD03BD" w:rsidRDefault="002455CD" w:rsidP="002455CD">
                      <w:pPr>
                        <w:rPr>
                          <w:color w:val="1F497D"/>
                        </w:rPr>
                      </w:pPr>
                      <w:r>
                        <w:rPr>
                          <w:color w:val="auto"/>
                        </w:rPr>
                        <w:t>In diesem Versuch wird aus den Reibeflächen von Streichholzschachteln Phosphorsäure g</w:t>
                      </w:r>
                      <w:r>
                        <w:rPr>
                          <w:color w:val="auto"/>
                        </w:rPr>
                        <w:t>e</w:t>
                      </w:r>
                      <w:r>
                        <w:rPr>
                          <w:color w:val="auto"/>
                        </w:rPr>
                        <w:t>wonnen. Die SuS sollten Säuren und Basen als Stoffe kennen, welche mit pH-Papier nachgewi</w:t>
                      </w:r>
                      <w:r>
                        <w:rPr>
                          <w:color w:val="auto"/>
                        </w:rPr>
                        <w:t>e</w:t>
                      </w:r>
                      <w:r>
                        <w:rPr>
                          <w:color w:val="auto"/>
                        </w:rPr>
                        <w:t>sen werden können.</w:t>
                      </w:r>
                    </w:p>
                  </w:txbxContent>
                </v:textbox>
                <w10:wrap type="square"/>
              </v:shape>
            </w:pict>
          </mc:Fallback>
        </mc:AlternateContent>
      </w:r>
      <w:r>
        <w:t>V 2 – Phosphorsäure aus der Streichholzschachtel</w:t>
      </w:r>
      <w:bookmarkEnd w:id="4"/>
    </w:p>
    <w:p w:rsidR="002455CD" w:rsidRPr="00316FAD" w:rsidRDefault="002455CD" w:rsidP="002455C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455CD" w:rsidRPr="00CD03BD" w:rsidTr="002E146F">
        <w:tc>
          <w:tcPr>
            <w:tcW w:w="9322" w:type="dxa"/>
            <w:gridSpan w:val="9"/>
            <w:shd w:val="clear" w:color="auto" w:fill="4F81BD"/>
            <w:vAlign w:val="center"/>
          </w:tcPr>
          <w:p w:rsidR="002455CD" w:rsidRPr="00CD03BD" w:rsidRDefault="002455CD" w:rsidP="002E146F">
            <w:pPr>
              <w:spacing w:after="0"/>
              <w:jc w:val="center"/>
              <w:rPr>
                <w:b/>
                <w:bCs/>
              </w:rPr>
            </w:pPr>
            <w:r w:rsidRPr="00CD03BD">
              <w:rPr>
                <w:b/>
                <w:bCs/>
              </w:rPr>
              <w:t>Gefahrenstoffe</w:t>
            </w:r>
          </w:p>
        </w:tc>
      </w:tr>
      <w:tr w:rsidR="002455CD" w:rsidRPr="00CD03BD" w:rsidTr="002E14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455CD" w:rsidRPr="006C34A1" w:rsidRDefault="002455CD" w:rsidP="002E146F">
            <w:pPr>
              <w:jc w:val="center"/>
              <w:rPr>
                <w:bCs/>
                <w:sz w:val="20"/>
                <w:szCs w:val="20"/>
              </w:rPr>
            </w:pPr>
            <w:r>
              <w:rPr>
                <w:bCs/>
                <w:sz w:val="20"/>
                <w:szCs w:val="20"/>
              </w:rPr>
              <w:t>Streichholzschachtel</w:t>
            </w:r>
          </w:p>
        </w:tc>
        <w:tc>
          <w:tcPr>
            <w:tcW w:w="3177" w:type="dxa"/>
            <w:gridSpan w:val="3"/>
            <w:tcBorders>
              <w:top w:val="single" w:sz="8" w:space="0" w:color="4F81BD"/>
              <w:bottom w:val="single" w:sz="8" w:space="0" w:color="4F81BD"/>
            </w:tcBorders>
            <w:shd w:val="clear" w:color="auto" w:fill="auto"/>
            <w:vAlign w:val="center"/>
          </w:tcPr>
          <w:p w:rsidR="002455CD" w:rsidRPr="006C34A1" w:rsidRDefault="002455CD" w:rsidP="002E146F">
            <w:pPr>
              <w:jc w:val="center"/>
              <w:rPr>
                <w:sz w:val="20"/>
                <w:szCs w:val="20"/>
              </w:rPr>
            </w:pPr>
            <w:r w:rsidRPr="006C34A1">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455CD" w:rsidRPr="006C34A1" w:rsidRDefault="002455CD" w:rsidP="002E146F">
            <w:pPr>
              <w:jc w:val="center"/>
              <w:rPr>
                <w:sz w:val="20"/>
                <w:szCs w:val="20"/>
              </w:rPr>
            </w:pPr>
            <w:r w:rsidRPr="006C34A1">
              <w:rPr>
                <w:sz w:val="20"/>
                <w:szCs w:val="20"/>
              </w:rPr>
              <w:t>P: -</w:t>
            </w:r>
          </w:p>
        </w:tc>
      </w:tr>
      <w:tr w:rsidR="002455CD" w:rsidRPr="00CD03BD" w:rsidTr="002E146F">
        <w:trPr>
          <w:trHeight w:val="434"/>
        </w:trPr>
        <w:tc>
          <w:tcPr>
            <w:tcW w:w="3027" w:type="dxa"/>
            <w:gridSpan w:val="3"/>
            <w:shd w:val="clear" w:color="auto" w:fill="auto"/>
            <w:vAlign w:val="center"/>
          </w:tcPr>
          <w:p w:rsidR="002455CD" w:rsidRPr="006C34A1" w:rsidRDefault="002455CD" w:rsidP="002E146F">
            <w:pPr>
              <w:jc w:val="center"/>
              <w:rPr>
                <w:bCs/>
                <w:sz w:val="20"/>
                <w:szCs w:val="20"/>
              </w:rPr>
            </w:pPr>
            <w:r>
              <w:rPr>
                <w:bCs/>
                <w:sz w:val="20"/>
                <w:szCs w:val="20"/>
              </w:rPr>
              <w:t>Wasser</w:t>
            </w:r>
          </w:p>
        </w:tc>
        <w:tc>
          <w:tcPr>
            <w:tcW w:w="3177" w:type="dxa"/>
            <w:gridSpan w:val="3"/>
            <w:shd w:val="clear" w:color="auto" w:fill="auto"/>
            <w:vAlign w:val="center"/>
          </w:tcPr>
          <w:p w:rsidR="002455CD" w:rsidRPr="006C34A1" w:rsidRDefault="002455CD" w:rsidP="002E146F">
            <w:pPr>
              <w:jc w:val="center"/>
              <w:rPr>
                <w:sz w:val="20"/>
                <w:szCs w:val="20"/>
              </w:rPr>
            </w:pPr>
            <w:r w:rsidRPr="006C34A1">
              <w:rPr>
                <w:sz w:val="20"/>
                <w:szCs w:val="20"/>
              </w:rPr>
              <w:t>H: -</w:t>
            </w:r>
          </w:p>
        </w:tc>
        <w:tc>
          <w:tcPr>
            <w:tcW w:w="3118" w:type="dxa"/>
            <w:gridSpan w:val="3"/>
            <w:shd w:val="clear" w:color="auto" w:fill="auto"/>
            <w:vAlign w:val="center"/>
          </w:tcPr>
          <w:p w:rsidR="002455CD" w:rsidRPr="006C34A1" w:rsidRDefault="002455CD" w:rsidP="002E146F">
            <w:pPr>
              <w:jc w:val="center"/>
              <w:rPr>
                <w:sz w:val="20"/>
                <w:szCs w:val="20"/>
              </w:rPr>
            </w:pPr>
            <w:r w:rsidRPr="006C34A1">
              <w:rPr>
                <w:sz w:val="20"/>
                <w:szCs w:val="20"/>
              </w:rPr>
              <w:t>P: -</w:t>
            </w:r>
          </w:p>
        </w:tc>
      </w:tr>
      <w:tr w:rsidR="002455CD" w:rsidRPr="00CD03BD" w:rsidTr="002E146F">
        <w:tc>
          <w:tcPr>
            <w:tcW w:w="1009" w:type="dxa"/>
            <w:tcBorders>
              <w:top w:val="single" w:sz="8" w:space="0" w:color="4F81BD"/>
              <w:left w:val="single" w:sz="8" w:space="0" w:color="4F81BD"/>
              <w:bottom w:val="single" w:sz="8" w:space="0" w:color="4F81BD"/>
            </w:tcBorders>
            <w:shd w:val="clear" w:color="auto" w:fill="auto"/>
            <w:vAlign w:val="center"/>
          </w:tcPr>
          <w:p w:rsidR="002455CD" w:rsidRPr="00CD03BD" w:rsidRDefault="002455CD" w:rsidP="002E146F">
            <w:pPr>
              <w:spacing w:after="0"/>
              <w:jc w:val="center"/>
              <w:rPr>
                <w:b/>
                <w:bCs/>
              </w:rPr>
            </w:pPr>
            <w:r>
              <w:rPr>
                <w:b/>
                <w:bCs/>
                <w:noProof/>
                <w:lang w:eastAsia="de-DE"/>
              </w:rPr>
              <w:drawing>
                <wp:inline distT="0" distB="0" distL="0" distR="0">
                  <wp:extent cx="474345" cy="474345"/>
                  <wp:effectExtent l="0" t="0" r="0" b="0"/>
                  <wp:docPr id="48" name="Grafik 48"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Ätze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474345" cy="474345"/>
                  <wp:effectExtent l="0" t="0" r="0" b="0"/>
                  <wp:docPr id="41" name="Grafik 41"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ize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2455CD" w:rsidRDefault="002455CD" w:rsidP="002455CD"/>
    <w:p w:rsidR="002455CD" w:rsidRDefault="002455CD" w:rsidP="002455CD">
      <w:pPr>
        <w:tabs>
          <w:tab w:val="left" w:pos="1701"/>
          <w:tab w:val="left" w:pos="1985"/>
        </w:tabs>
        <w:ind w:left="1980" w:hanging="1980"/>
      </w:pPr>
      <w:r>
        <w:t xml:space="preserve">Materialien: </w:t>
      </w:r>
      <w:r>
        <w:tab/>
      </w:r>
      <w:r>
        <w:tab/>
        <w:t>Porzellanschale, 250 mL Becherglas, Bunsenbrenner, Skalpell oder scharfes Me</w:t>
      </w:r>
      <w:r>
        <w:t>s</w:t>
      </w:r>
      <w:r>
        <w:t>ser</w:t>
      </w:r>
    </w:p>
    <w:p w:rsidR="002455CD" w:rsidRPr="00ED07C2" w:rsidRDefault="002455CD" w:rsidP="002455CD">
      <w:pPr>
        <w:tabs>
          <w:tab w:val="left" w:pos="1701"/>
          <w:tab w:val="left" w:pos="1985"/>
        </w:tabs>
        <w:ind w:left="1980" w:hanging="1980"/>
      </w:pPr>
      <w:r>
        <w:t>Chemikalien:</w:t>
      </w:r>
      <w:r>
        <w:tab/>
      </w:r>
      <w:r>
        <w:tab/>
        <w:t>Streichholzschachteln, dem. Wasser, Universalindikatorpapier</w:t>
      </w:r>
    </w:p>
    <w:p w:rsidR="002455CD" w:rsidRDefault="002455CD" w:rsidP="002455CD">
      <w:pPr>
        <w:tabs>
          <w:tab w:val="left" w:pos="1701"/>
          <w:tab w:val="left" w:pos="1985"/>
        </w:tabs>
        <w:ind w:left="1980" w:hanging="1980"/>
      </w:pPr>
      <w:r>
        <w:t xml:space="preserve">Durchführung 1: </w:t>
      </w:r>
      <w:r>
        <w:tab/>
      </w:r>
      <w:r>
        <w:tab/>
      </w:r>
      <w:r>
        <w:tab/>
        <w:t>Mit dem Skalpell wird die Reibefläche der Streichholzschachteln abg</w:t>
      </w:r>
      <w:r>
        <w:t>e</w:t>
      </w:r>
      <w:r>
        <w:t>kratzt, ohne dass die Pappe entfernt wird. Die dabei erhaltene Substanz wird in der Porzellanschale aufgefangen. Diese wird dann entzündet und direkt im Anschluss vom umgedrehten Becherglas abgedeckt. Gegebene</w:t>
      </w:r>
      <w:r>
        <w:t>n</w:t>
      </w:r>
      <w:r>
        <w:t>falls muss die Probe erneut entzündet werden.</w:t>
      </w:r>
    </w:p>
    <w:p w:rsidR="002455CD" w:rsidRDefault="002455CD" w:rsidP="002455CD">
      <w:pPr>
        <w:tabs>
          <w:tab w:val="left" w:pos="1701"/>
          <w:tab w:val="left" w:pos="1985"/>
        </w:tabs>
        <w:ind w:left="1980" w:hanging="1980"/>
      </w:pPr>
      <w:r>
        <w:t>Beobachtung 1:</w:t>
      </w:r>
      <w:r>
        <w:tab/>
      </w:r>
      <w:r>
        <w:tab/>
      </w:r>
      <w:r>
        <w:tab/>
        <w:t>Aus der Probe entwickelt sich ein weißer Rauch, welcher sich am Boden des Becherglases absetzt.</w:t>
      </w:r>
    </w:p>
    <w:p w:rsidR="002455CD" w:rsidRDefault="002455CD" w:rsidP="002455CD">
      <w:pPr>
        <w:tabs>
          <w:tab w:val="left" w:pos="1701"/>
          <w:tab w:val="left" w:pos="1985"/>
        </w:tabs>
        <w:ind w:left="1980" w:hanging="1980"/>
      </w:pPr>
      <w:r>
        <w:t>Durchführung 2:</w:t>
      </w:r>
      <w:r>
        <w:tab/>
      </w:r>
      <w:r>
        <w:tab/>
        <w:t>Nachdem die Reaktion abgelaufen ist, wird der Niederschlag in wenig Wa</w:t>
      </w:r>
      <w:r>
        <w:t>s</w:t>
      </w:r>
      <w:r>
        <w:t>ser gelöst und mit Un</w:t>
      </w:r>
      <w:r>
        <w:t>i</w:t>
      </w:r>
      <w:r>
        <w:t>versalindikatorpapier getestet.</w:t>
      </w:r>
    </w:p>
    <w:p w:rsidR="002455CD" w:rsidRDefault="002455CD" w:rsidP="002455CD">
      <w:pPr>
        <w:tabs>
          <w:tab w:val="left" w:pos="1701"/>
          <w:tab w:val="left" w:pos="1985"/>
        </w:tabs>
        <w:ind w:left="1980" w:hanging="1980"/>
      </w:pPr>
      <w:r>
        <w:t>Beobachtung 2:</w:t>
      </w:r>
      <w:r>
        <w:tab/>
      </w:r>
      <w:r>
        <w:tab/>
        <w:t>Die Lösung zeigt einen pH-Wert von fünf an.</w:t>
      </w:r>
    </w:p>
    <w:p w:rsidR="002455CD" w:rsidRDefault="002455CD" w:rsidP="002455CD">
      <w:pPr>
        <w:tabs>
          <w:tab w:val="left" w:pos="1701"/>
          <w:tab w:val="left" w:pos="1985"/>
        </w:tabs>
        <w:ind w:left="1980" w:hanging="1980"/>
      </w:pPr>
      <w:r>
        <w:t>Deutung:</w:t>
      </w:r>
      <w:r>
        <w:tab/>
      </w:r>
      <w:r>
        <w:tab/>
      </w:r>
      <w:r>
        <w:tab/>
        <w:t>Die Reibefläche einer Streichholzschachtel enthält roten Phosphor. Dieser entzündet sich durch die Reibung mit dem Streichholz. Im vorliegenden Experiment lässt er sich auch direkt mit dem Bunsenbrenner verbrennen. Dabei reagiert er mit dem Sauerstoff der Luft zu Phosphor(V)-oxid. Im Wasser gelöst reagiert das Oxid zu Phosphorsäure. Diese ist allerdings nur schwach konzentriert, sodass sich ein pH von 5 einstellt.</w:t>
      </w:r>
    </w:p>
    <w:p w:rsidR="002455CD" w:rsidRDefault="002455CD" w:rsidP="002455CD">
      <w:pPr>
        <w:tabs>
          <w:tab w:val="left" w:pos="1701"/>
          <w:tab w:val="left" w:pos="1985"/>
        </w:tabs>
        <w:ind w:left="1980" w:hanging="1980"/>
      </w:pPr>
      <w:r>
        <w:lastRenderedPageBreak/>
        <w:t>Entsorgung:</w:t>
      </w:r>
      <w:r>
        <w:tab/>
      </w:r>
      <w:r>
        <w:tab/>
        <w:t>Die Entsorgung der Substanzen erfolgt über das Abwasser.</w:t>
      </w:r>
    </w:p>
    <w:p w:rsidR="002455CD" w:rsidRDefault="002455CD" w:rsidP="002455CD">
      <w:pPr>
        <w:tabs>
          <w:tab w:val="left" w:pos="1701"/>
          <w:tab w:val="left" w:pos="1985"/>
        </w:tabs>
        <w:ind w:left="1980" w:hanging="1980"/>
      </w:pPr>
      <w:r>
        <w:t>Literatur:</w:t>
      </w:r>
      <w:r>
        <w:tab/>
      </w:r>
      <w:r>
        <w:tab/>
        <w:t xml:space="preserve">D. Wiechoczek, </w:t>
      </w:r>
      <w:r w:rsidRPr="001E5A5D">
        <w:t>http://www.chemieunterricht.de/dc2/haus/v130.htm</w:t>
      </w:r>
      <w:r>
        <w:t>, 05</w:t>
      </w:r>
      <w:r>
        <w:rPr>
          <w:color w:val="auto"/>
        </w:rPr>
        <w:t>.02.2012 (Z</w:t>
      </w:r>
      <w:r>
        <w:rPr>
          <w:color w:val="auto"/>
        </w:rPr>
        <w:t>u</w:t>
      </w:r>
      <w:r>
        <w:rPr>
          <w:color w:val="auto"/>
        </w:rPr>
        <w:t>letzt abgerufen am 30.07.2013 um 16:56Uhr).</w:t>
      </w:r>
    </w:p>
    <w:p w:rsidR="002455CD" w:rsidRDefault="002455CD" w:rsidP="002455CD">
      <w:pPr>
        <w:tabs>
          <w:tab w:val="left" w:pos="1701"/>
          <w:tab w:val="left" w:pos="1985"/>
        </w:tabs>
        <w:ind w:left="1980" w:hanging="1980"/>
      </w:pPr>
      <w:r>
        <w:rPr>
          <w:noProof/>
          <w:lang w:eastAsia="de-DE"/>
        </w:rPr>
        <mc:AlternateContent>
          <mc:Choice Requires="wps">
            <w:drawing>
              <wp:inline distT="0" distB="0" distL="0" distR="0">
                <wp:extent cx="5873115" cy="1299845"/>
                <wp:effectExtent l="0" t="0" r="13335" b="14605"/>
                <wp:docPr id="7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9984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BA220E" w:rsidRDefault="002455CD" w:rsidP="002455CD">
                            <w:pPr>
                              <w:rPr>
                                <w:color w:val="1F497D"/>
                              </w:rPr>
                            </w:pPr>
                            <w:r>
                              <w:rPr>
                                <w:color w:val="auto"/>
                              </w:rPr>
                              <w:t>Dieser Versuch lässt sich im Unterricht einsetzen, um die Reaktion eines Nichtmetalls mit Sauerstoff zu einem Nichtmetalloxid zu demonstrieren. Alternativ kann dieses Experiment auch mit Kohle statt mit Phosphor durchgeführt werden. In diesem Fall würde sich das Oxid jedoch nicht am Boden des Becherglases absetzen. Zu beachten ist in diesem Versuch, dass Pho</w:t>
                            </w:r>
                            <w:r>
                              <w:rPr>
                                <w:color w:val="auto"/>
                              </w:rPr>
                              <w:t>s</w:t>
                            </w:r>
                            <w:r>
                              <w:rPr>
                                <w:color w:val="auto"/>
                              </w:rPr>
                              <w:t xml:space="preserve">phor(V)-oxid stark ätzend ist und nicht eingeatmet werden darf. </w:t>
                            </w:r>
                          </w:p>
                        </w:txbxContent>
                      </wps:txbx>
                      <wps:bodyPr rot="0" vert="horz" wrap="square" lIns="91440" tIns="45720" rIns="91440" bIns="45720" anchor="t" anchorCtr="0" upright="1">
                        <a:noAutofit/>
                      </wps:bodyPr>
                    </wps:wsp>
                  </a:graphicData>
                </a:graphic>
              </wp:inline>
            </w:drawing>
          </mc:Choice>
          <mc:Fallback>
            <w:pict>
              <v:shape id="_x0000_s1030" type="#_x0000_t202" style="width:462.45pt;height:10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" strokecolor="#c0504d" strokeweight="1pt">
                <v:stroke dashstyle="dash"/>
                <v:shadow color="#868686"/>
                <v:textbox>
                  <w:txbxContent>
                    <w:p w:rsidR="002455CD" w:rsidRPr="00BA220E" w:rsidRDefault="002455CD" w:rsidP="002455CD">
                      <w:pPr>
                        <w:rPr>
                          <w:color w:val="1F497D"/>
                        </w:rPr>
                      </w:pPr>
                      <w:r>
                        <w:rPr>
                          <w:color w:val="auto"/>
                        </w:rPr>
                        <w:t>Dieser Versuch lässt sich im Unterricht einsetzen, um die Reaktion eines Nichtmetalls mit Sauerstoff zu einem Nichtmetalloxid zu demonstrieren. Alternativ kann dieses Experiment auch mit Kohle statt mit Phosphor durchgeführt werden. In diesem Fall würde sich das Oxid jedoch nicht am Boden des Becherglases absetzen. Zu beachten ist in diesem Versuch, dass Pho</w:t>
                      </w:r>
                      <w:r>
                        <w:rPr>
                          <w:color w:val="auto"/>
                        </w:rPr>
                        <w:t>s</w:t>
                      </w:r>
                      <w:r>
                        <w:rPr>
                          <w:color w:val="auto"/>
                        </w:rPr>
                        <w:t xml:space="preserve">phor(V)-oxid stark ätzend ist und nicht eingeatmet werden darf. </w:t>
                      </w:r>
                    </w:p>
                  </w:txbxContent>
                </v:textbox>
                <w10:anchorlock/>
              </v:shape>
            </w:pict>
          </mc:Fallback>
        </mc:AlternateContent>
      </w:r>
    </w:p>
    <w:p w:rsidR="002455CD" w:rsidRDefault="002455CD" w:rsidP="002455CD">
      <w:pPr>
        <w:pStyle w:val="berschrift1"/>
        <w:numPr>
          <w:ilvl w:val="0"/>
          <w:numId w:val="1"/>
        </w:numPr>
      </w:pPr>
      <w:bookmarkStart w:id="5" w:name="_Toc364273129"/>
      <w:r>
        <w:t>Schülerversuche</w:t>
      </w:r>
      <w:bookmarkEnd w:id="5"/>
    </w:p>
    <w:p w:rsidR="002455CD" w:rsidRDefault="002455CD" w:rsidP="002455CD">
      <w:pPr>
        <w:pStyle w:val="berschrift2"/>
        <w:numPr>
          <w:ilvl w:val="1"/>
          <w:numId w:val="1"/>
        </w:numPr>
      </w:pPr>
      <w:bookmarkStart w:id="6" w:name="_Toc364273130"/>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418465</wp:posOffset>
                </wp:positionV>
                <wp:extent cx="5873115" cy="1055370"/>
                <wp:effectExtent l="0" t="0" r="13335" b="11430"/>
                <wp:wrapSquare wrapText="bothSides"/>
                <wp:docPr id="7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537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CD03BD" w:rsidRDefault="002455CD" w:rsidP="002455CD">
                            <w:pPr>
                              <w:rPr>
                                <w:color w:val="1F497D"/>
                              </w:rPr>
                            </w:pPr>
                            <w:r>
                              <w:rPr>
                                <w:color w:val="auto"/>
                              </w:rPr>
                              <w:t>In diesem Versuch erlernen die SuS, dass bei der Verbrennung von Kohle Kohlendioxid en</w:t>
                            </w:r>
                            <w:r>
                              <w:rPr>
                                <w:color w:val="auto"/>
                              </w:rPr>
                              <w:t>t</w:t>
                            </w:r>
                            <w:r>
                              <w:rPr>
                                <w:color w:val="auto"/>
                              </w:rPr>
                              <w:t>steht. Die Zufuhr von Sauerstoff beschleunigt diese Reaktion. Als Vorwissen müssen die SuS mitbringen, dass eine Verbrennungsreaktion eine Reaktion mit Sauerstoff ist und den Begriff Oxid kennen. Außerdem müssen sie wissen, dass Kohle aus Kohlenstoff besteht.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pt;margin-top:32.95pt;width:462.45pt;height: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" strokecolor="#4bacc6" strokeweight="1pt">
                <v:stroke dashstyle="dash"/>
                <v:shadow color="#868686"/>
                <v:textbox>
                  <w:txbxContent>
                    <w:p w:rsidR="002455CD" w:rsidRPr="00CD03BD" w:rsidRDefault="002455CD" w:rsidP="002455CD">
                      <w:pPr>
                        <w:rPr>
                          <w:color w:val="1F497D"/>
                        </w:rPr>
                      </w:pPr>
                      <w:r>
                        <w:rPr>
                          <w:color w:val="auto"/>
                        </w:rPr>
                        <w:t>In diesem Versuch erlernen die SuS, dass bei der Verbrennung von Kohle Kohlendioxid en</w:t>
                      </w:r>
                      <w:r>
                        <w:rPr>
                          <w:color w:val="auto"/>
                        </w:rPr>
                        <w:t>t</w:t>
                      </w:r>
                      <w:r>
                        <w:rPr>
                          <w:color w:val="auto"/>
                        </w:rPr>
                        <w:t>steht. Die Zufuhr von Sauerstoff beschleunigt diese Reaktion. Als Vorwissen müssen die SuS mitbringen, dass eine Verbrennungsreaktion eine Reaktion mit Sauerstoff ist und den Begriff Oxid kennen. Außerdem müssen sie wissen, dass Kohle aus Kohlenstoff besteht.</w:t>
                      </w:r>
                    </w:p>
                  </w:txbxContent>
                </v:textbox>
                <w10:wrap type="square"/>
              </v:shape>
            </w:pict>
          </mc:Fallback>
        </mc:AlternateContent>
      </w:r>
      <w:r>
        <w:t>V 3 – Verbrennung von Kohlenstoff an der Luft und unter Sauerstoff</w:t>
      </w:r>
      <w:bookmarkEnd w:id="6"/>
    </w:p>
    <w:p w:rsidR="002455CD" w:rsidRPr="006C34A1" w:rsidRDefault="002455CD" w:rsidP="002455C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455CD" w:rsidRPr="00CD03BD" w:rsidTr="002E146F">
        <w:tc>
          <w:tcPr>
            <w:tcW w:w="9322" w:type="dxa"/>
            <w:gridSpan w:val="9"/>
            <w:shd w:val="clear" w:color="auto" w:fill="4F81BD"/>
            <w:vAlign w:val="center"/>
          </w:tcPr>
          <w:p w:rsidR="002455CD" w:rsidRPr="00CD03BD" w:rsidRDefault="002455CD" w:rsidP="002E146F">
            <w:pPr>
              <w:spacing w:after="0"/>
              <w:jc w:val="center"/>
              <w:rPr>
                <w:b/>
                <w:bCs/>
              </w:rPr>
            </w:pPr>
            <w:r w:rsidRPr="00CD03BD">
              <w:rPr>
                <w:b/>
                <w:bCs/>
              </w:rPr>
              <w:t>Gefahrenstoffe</w:t>
            </w:r>
          </w:p>
        </w:tc>
      </w:tr>
      <w:tr w:rsidR="002455CD" w:rsidRPr="00CD03BD" w:rsidTr="002E14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455CD" w:rsidRPr="00B75042" w:rsidRDefault="002455CD" w:rsidP="002E146F">
            <w:pPr>
              <w:jc w:val="center"/>
              <w:rPr>
                <w:b/>
                <w:bCs/>
              </w:rPr>
            </w:pPr>
            <w:r>
              <w:t>Kohle</w:t>
            </w:r>
          </w:p>
        </w:tc>
        <w:tc>
          <w:tcPr>
            <w:tcW w:w="3177" w:type="dxa"/>
            <w:gridSpan w:val="3"/>
            <w:tcBorders>
              <w:top w:val="single" w:sz="8" w:space="0" w:color="4F81BD"/>
              <w:bottom w:val="single" w:sz="8" w:space="0" w:color="4F81BD"/>
            </w:tcBorders>
            <w:shd w:val="clear" w:color="auto" w:fill="auto"/>
            <w:vAlign w:val="center"/>
          </w:tcPr>
          <w:p w:rsidR="002455CD" w:rsidRPr="00B75042" w:rsidRDefault="002455CD" w:rsidP="002E146F">
            <w:pPr>
              <w:jc w:val="center"/>
            </w:pPr>
            <w:r w:rsidRPr="00B75042">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455CD" w:rsidRPr="00B75042" w:rsidRDefault="002455CD" w:rsidP="002E146F">
            <w:pPr>
              <w:jc w:val="center"/>
            </w:pPr>
            <w:r w:rsidRPr="00B75042">
              <w:t xml:space="preserve">P: </w:t>
            </w:r>
            <w:r>
              <w:t>-</w:t>
            </w:r>
          </w:p>
        </w:tc>
      </w:tr>
      <w:tr w:rsidR="002455CD" w:rsidRPr="00CD03BD" w:rsidTr="002E146F">
        <w:trPr>
          <w:trHeight w:val="434"/>
        </w:trPr>
        <w:tc>
          <w:tcPr>
            <w:tcW w:w="3027" w:type="dxa"/>
            <w:gridSpan w:val="3"/>
            <w:shd w:val="clear" w:color="auto" w:fill="auto"/>
            <w:vAlign w:val="center"/>
          </w:tcPr>
          <w:p w:rsidR="002455CD" w:rsidRPr="00B75042" w:rsidRDefault="002455CD" w:rsidP="002E146F">
            <w:pPr>
              <w:jc w:val="center"/>
              <w:rPr>
                <w:bCs/>
              </w:rPr>
            </w:pPr>
            <w:r>
              <w:rPr>
                <w:bCs/>
              </w:rPr>
              <w:t>Sauerstoff</w:t>
            </w:r>
          </w:p>
        </w:tc>
        <w:tc>
          <w:tcPr>
            <w:tcW w:w="3177" w:type="dxa"/>
            <w:gridSpan w:val="3"/>
            <w:shd w:val="clear" w:color="auto" w:fill="auto"/>
            <w:vAlign w:val="center"/>
          </w:tcPr>
          <w:p w:rsidR="002455CD" w:rsidRPr="00B75042" w:rsidRDefault="002455CD" w:rsidP="002E146F">
            <w:pPr>
              <w:jc w:val="center"/>
            </w:pPr>
            <w:r w:rsidRPr="00B75042">
              <w:t xml:space="preserve">H: </w:t>
            </w:r>
            <w:r>
              <w:t>270-280</w:t>
            </w:r>
          </w:p>
        </w:tc>
        <w:tc>
          <w:tcPr>
            <w:tcW w:w="3118" w:type="dxa"/>
            <w:gridSpan w:val="3"/>
            <w:shd w:val="clear" w:color="auto" w:fill="auto"/>
            <w:vAlign w:val="center"/>
          </w:tcPr>
          <w:p w:rsidR="002455CD" w:rsidRPr="00B75042" w:rsidRDefault="002455CD" w:rsidP="002E146F">
            <w:pPr>
              <w:jc w:val="center"/>
            </w:pPr>
            <w:r w:rsidRPr="00B75042">
              <w:t xml:space="preserve">P: </w:t>
            </w:r>
            <w:r>
              <w:t>244-220-370+376-403</w:t>
            </w:r>
          </w:p>
        </w:tc>
      </w:tr>
      <w:tr w:rsidR="002455CD" w:rsidRPr="00CD03BD" w:rsidTr="002E146F">
        <w:tc>
          <w:tcPr>
            <w:tcW w:w="1009" w:type="dxa"/>
            <w:tcBorders>
              <w:top w:val="single" w:sz="8" w:space="0" w:color="4F81BD"/>
              <w:left w:val="single" w:sz="8" w:space="0" w:color="4F81BD"/>
              <w:bottom w:val="single" w:sz="8" w:space="0" w:color="4F81BD"/>
            </w:tcBorders>
            <w:shd w:val="clear" w:color="auto" w:fill="auto"/>
            <w:vAlign w:val="center"/>
          </w:tcPr>
          <w:p w:rsidR="002455CD" w:rsidRPr="00CD03BD" w:rsidRDefault="002455CD" w:rsidP="002E146F">
            <w:pPr>
              <w:spacing w:after="0"/>
              <w:jc w:val="center"/>
              <w:rPr>
                <w:b/>
                <w:bCs/>
              </w:rPr>
            </w:pPr>
            <w:r>
              <w:rPr>
                <w:b/>
                <w:bCs/>
                <w:noProof/>
                <w:lang w:eastAsia="de-DE"/>
              </w:rPr>
              <w:drawing>
                <wp:inline distT="0" distB="0" distL="0" distR="0">
                  <wp:extent cx="474345" cy="474345"/>
                  <wp:effectExtent l="0" t="0" r="0" b="0"/>
                  <wp:docPr id="39" name="Grafik 39"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Ätze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17525" cy="517525"/>
                  <wp:effectExtent l="0" t="0" r="0" b="0"/>
                  <wp:docPr id="38" name="Grafik 38"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andförder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26415" cy="526415"/>
                  <wp:effectExtent l="0" t="0" r="0" b="0"/>
                  <wp:docPr id="35" name="Grafik 35" descr="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sflasch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474345" cy="474345"/>
                  <wp:effectExtent l="0" t="0" r="0" b="0"/>
                  <wp:docPr id="32" name="Grafik 32"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ize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2455CD" w:rsidRPr="00CD03BD" w:rsidRDefault="002455CD" w:rsidP="002455CD">
      <w:pPr>
        <w:tabs>
          <w:tab w:val="left" w:pos="1701"/>
          <w:tab w:val="left" w:pos="1985"/>
        </w:tabs>
        <w:ind w:left="1980" w:hanging="1980"/>
        <w:rPr>
          <w:color w:val="1F497D"/>
        </w:rPr>
      </w:pPr>
    </w:p>
    <w:p w:rsidR="002455CD" w:rsidRDefault="002455CD" w:rsidP="002455CD">
      <w:pPr>
        <w:tabs>
          <w:tab w:val="left" w:pos="1701"/>
          <w:tab w:val="left" w:pos="1985"/>
        </w:tabs>
        <w:ind w:left="1980" w:hanging="1980"/>
        <w:rPr>
          <w:color w:val="auto"/>
        </w:rPr>
      </w:pPr>
      <w:r w:rsidRPr="006C34A1">
        <w:rPr>
          <w:color w:val="auto"/>
        </w:rPr>
        <w:t>Materialien</w:t>
      </w:r>
      <w:r>
        <w:rPr>
          <w:color w:val="auto"/>
        </w:rPr>
        <w:t>:</w:t>
      </w:r>
      <w:r>
        <w:rPr>
          <w:color w:val="auto"/>
        </w:rPr>
        <w:tab/>
      </w:r>
      <w:r>
        <w:rPr>
          <w:color w:val="auto"/>
        </w:rPr>
        <w:tab/>
        <w:t>Standzylinder, Verbrennungslöffel, Bunsenbrenner</w:t>
      </w:r>
    </w:p>
    <w:p w:rsidR="002455CD" w:rsidRDefault="002455CD" w:rsidP="002455CD">
      <w:pPr>
        <w:tabs>
          <w:tab w:val="left" w:pos="1701"/>
          <w:tab w:val="left" w:pos="1985"/>
        </w:tabs>
        <w:ind w:left="1980" w:hanging="1980"/>
        <w:rPr>
          <w:color w:val="auto"/>
        </w:rPr>
      </w:pPr>
      <w:r>
        <w:rPr>
          <w:color w:val="auto"/>
        </w:rPr>
        <w:t>Chemikalien:</w:t>
      </w:r>
      <w:r>
        <w:rPr>
          <w:color w:val="auto"/>
        </w:rPr>
        <w:tab/>
      </w:r>
      <w:r>
        <w:rPr>
          <w:color w:val="auto"/>
        </w:rPr>
        <w:tab/>
        <w:t>Kohle, Sauerstoff</w:t>
      </w:r>
    </w:p>
    <w:p w:rsidR="002455CD" w:rsidRDefault="002455CD" w:rsidP="002455CD">
      <w:pPr>
        <w:tabs>
          <w:tab w:val="left" w:pos="1701"/>
          <w:tab w:val="left" w:pos="1985"/>
        </w:tabs>
        <w:ind w:left="1980" w:hanging="1980"/>
        <w:rPr>
          <w:color w:val="auto"/>
        </w:rPr>
      </w:pPr>
      <w:r>
        <w:rPr>
          <w:color w:val="auto"/>
        </w:rPr>
        <w:t>Durchführung:</w:t>
      </w:r>
      <w:r>
        <w:rPr>
          <w:color w:val="auto"/>
        </w:rPr>
        <w:tab/>
      </w:r>
      <w:r>
        <w:rPr>
          <w:color w:val="auto"/>
        </w:rPr>
        <w:tab/>
        <w:t>Ein Stück Kohle wird im Verbrennungslöffel über dem Bunsenbrenner zum Glühen gebracht. Dieser wird dann in einen mit Sauerstoff gefüllten Stan</w:t>
      </w:r>
      <w:r>
        <w:rPr>
          <w:color w:val="auto"/>
        </w:rPr>
        <w:t>d</w:t>
      </w:r>
      <w:r>
        <w:rPr>
          <w:color w:val="auto"/>
        </w:rPr>
        <w:t>zylinder gehalten.</w:t>
      </w:r>
    </w:p>
    <w:p w:rsidR="002455CD" w:rsidRDefault="002455CD" w:rsidP="002455CD">
      <w:pPr>
        <w:tabs>
          <w:tab w:val="left" w:pos="1701"/>
          <w:tab w:val="left" w:pos="1985"/>
        </w:tabs>
        <w:ind w:left="1980" w:hanging="1980"/>
        <w:rPr>
          <w:color w:val="auto"/>
        </w:rPr>
      </w:pPr>
      <w:r>
        <w:rPr>
          <w:color w:val="auto"/>
        </w:rPr>
        <w:t>Beobachtung:</w:t>
      </w:r>
      <w:r>
        <w:rPr>
          <w:color w:val="auto"/>
        </w:rPr>
        <w:tab/>
      </w:r>
      <w:r>
        <w:rPr>
          <w:color w:val="auto"/>
        </w:rPr>
        <w:tab/>
        <w:t>Die Kohle glüht an der Luft leicht. Im Standzylinder mit dem Sauerstoff verbrennt die Kohle mit leuchtend hellroter Flamme.</w:t>
      </w:r>
    </w:p>
    <w:p w:rsidR="002455CD" w:rsidRDefault="002455CD" w:rsidP="002455CD">
      <w:pPr>
        <w:tabs>
          <w:tab w:val="left" w:pos="1701"/>
          <w:tab w:val="left" w:pos="1985"/>
        </w:tabs>
        <w:ind w:left="1980" w:hanging="1980"/>
        <w:rPr>
          <w:color w:val="auto"/>
        </w:rPr>
      </w:pPr>
      <w:r>
        <w:rPr>
          <w:color w:val="auto"/>
        </w:rPr>
        <w:lastRenderedPageBreak/>
        <w:t>Deutung:</w:t>
      </w:r>
      <w:r>
        <w:rPr>
          <w:color w:val="auto"/>
        </w:rPr>
        <w:tab/>
      </w:r>
      <w:r>
        <w:rPr>
          <w:color w:val="auto"/>
        </w:rPr>
        <w:tab/>
      </w:r>
      <w:r>
        <w:t>Sauerstoff wirkt brandfördernd und beschleunigt eine Verbrennungsrea</w:t>
      </w:r>
      <w:r>
        <w:t>k</w:t>
      </w:r>
      <w:r>
        <w:t>tion. Luft ist ein Gasgemisch, welches zu etwa 21 % aus Sauerstoff besteht. Daher erfolgt die Verbrennung von Kohlenstoff in reinem Sauerstoff schneller als in der Luft. Dies zeigt sich daran, dass die zuvor glühende Ko</w:t>
      </w:r>
      <w:r>
        <w:t>h</w:t>
      </w:r>
      <w:r>
        <w:t>le bei Sauerstoffzugabe zu brennen beginnt.</w:t>
      </w:r>
    </w:p>
    <w:p w:rsidR="002455CD" w:rsidRDefault="002455CD" w:rsidP="002455CD">
      <w:pPr>
        <w:tabs>
          <w:tab w:val="left" w:pos="1701"/>
          <w:tab w:val="left" w:pos="1985"/>
        </w:tabs>
        <w:ind w:left="1980" w:hanging="1980"/>
        <w:rPr>
          <w:color w:val="auto"/>
        </w:rPr>
      </w:pPr>
      <w:r>
        <w:rPr>
          <w:color w:val="auto"/>
        </w:rPr>
        <w:t>Entsorgung:</w:t>
      </w:r>
      <w:r>
        <w:rPr>
          <w:color w:val="auto"/>
        </w:rPr>
        <w:tab/>
      </w:r>
      <w:r>
        <w:rPr>
          <w:color w:val="auto"/>
        </w:rPr>
        <w:tab/>
        <w:t>Die Entsorgung der Chemikalien erfolgt im Hausmüll.</w:t>
      </w:r>
    </w:p>
    <w:p w:rsidR="002455CD" w:rsidRDefault="002455CD" w:rsidP="002455CD">
      <w:pPr>
        <w:tabs>
          <w:tab w:val="left" w:pos="1701"/>
          <w:tab w:val="left" w:pos="1985"/>
        </w:tabs>
        <w:ind w:left="1980" w:hanging="1980"/>
        <w:rPr>
          <w:color w:val="auto"/>
        </w:rPr>
      </w:pPr>
      <w:r>
        <w:rPr>
          <w:color w:val="auto"/>
        </w:rPr>
        <w:t>Literatur:</w:t>
      </w:r>
      <w:r>
        <w:rPr>
          <w:color w:val="auto"/>
        </w:rPr>
        <w:tab/>
      </w:r>
      <w:r>
        <w:rPr>
          <w:color w:val="auto"/>
        </w:rPr>
        <w:tab/>
        <w:t xml:space="preserve">W. Asselborn, M. Jäckel, K.T. Risch, Chemie heute SI, Schroedel, </w:t>
      </w:r>
      <w:r w:rsidRPr="00BC3B6F">
        <w:rPr>
          <w:color w:val="auto"/>
        </w:rPr>
        <w:t>200</w:t>
      </w:r>
      <w:r>
        <w:rPr>
          <w:color w:val="auto"/>
        </w:rPr>
        <w:t>7, S. 77.</w:t>
      </w:r>
    </w:p>
    <w:p w:rsidR="002455CD" w:rsidRDefault="002455CD" w:rsidP="002455CD">
      <w:pPr>
        <w:tabs>
          <w:tab w:val="left" w:pos="1701"/>
          <w:tab w:val="left" w:pos="1985"/>
        </w:tabs>
        <w:ind w:left="1980" w:hanging="1980"/>
        <w:rPr>
          <w:color w:val="auto"/>
        </w:rPr>
      </w:pPr>
      <w:r>
        <w:rPr>
          <w:noProof/>
          <w:lang w:eastAsia="de-DE"/>
        </w:rPr>
        <mc:AlternateContent>
          <mc:Choice Requires="wps">
            <w:drawing>
              <wp:inline distT="0" distB="0" distL="0" distR="0">
                <wp:extent cx="5873115" cy="850265"/>
                <wp:effectExtent l="0" t="0" r="13335" b="26035"/>
                <wp:docPr id="7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5026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B23123" w:rsidRDefault="002455CD" w:rsidP="002455CD">
                            <w:pPr>
                              <w:rPr>
                                <w:color w:val="auto"/>
                              </w:rPr>
                            </w:pPr>
                            <w:r>
                              <w:rPr>
                                <w:color w:val="auto"/>
                              </w:rPr>
                              <w:t>Dieser Versuch eignet sich, um den SuS zu zeigen, dass Kohlendioxid beim Grillen, also beim Verbrennen von Kohle, freigesetzt wird. Da bei der Verbrennung von Kohle Kohlendioxid fre</w:t>
                            </w:r>
                            <w:r>
                              <w:rPr>
                                <w:color w:val="auto"/>
                              </w:rPr>
                              <w:t>i</w:t>
                            </w:r>
                            <w:r>
                              <w:rPr>
                                <w:color w:val="auto"/>
                              </w:rPr>
                              <w:t>gesetzt wird, sollte der Raum während des Versuchs gut belüftet werden.</w:t>
                            </w:r>
                          </w:p>
                        </w:txbxContent>
                      </wps:txbx>
                      <wps:bodyPr rot="0" vert="horz" wrap="square" lIns="91440" tIns="45720" rIns="91440" bIns="45720" anchor="t" anchorCtr="0" upright="1">
                        <a:noAutofit/>
                      </wps:bodyPr>
                    </wps:wsp>
                  </a:graphicData>
                </a:graphic>
              </wp:inline>
            </w:drawing>
          </mc:Choice>
          <mc:Fallback>
            <w:pict>
              <v:shape id="_x0000_s1032" type="#_x0000_t202" style="width:462.45pt;height: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" strokecolor="#c0504d" strokeweight="1pt">
                <v:stroke dashstyle="dash"/>
                <v:shadow color="#868686"/>
                <v:textbox>
                  <w:txbxContent>
                    <w:p w:rsidR="002455CD" w:rsidRPr="00B23123" w:rsidRDefault="002455CD" w:rsidP="002455CD">
                      <w:pPr>
                        <w:rPr>
                          <w:color w:val="auto"/>
                        </w:rPr>
                      </w:pPr>
                      <w:r>
                        <w:rPr>
                          <w:color w:val="auto"/>
                        </w:rPr>
                        <w:t>Dieser Versuch eignet sich, um den SuS zu zeigen, dass Kohlendioxid beim Grillen, also beim Verbrennen von Kohle, freigesetzt wird. Da bei der Verbrennung von Kohle Kohlendioxid fre</w:t>
                      </w:r>
                      <w:r>
                        <w:rPr>
                          <w:color w:val="auto"/>
                        </w:rPr>
                        <w:t>i</w:t>
                      </w:r>
                      <w:r>
                        <w:rPr>
                          <w:color w:val="auto"/>
                        </w:rPr>
                        <w:t>gesetzt wird, sollte der Raum während des Versuchs gut belüftet werden.</w:t>
                      </w:r>
                    </w:p>
                  </w:txbxContent>
                </v:textbox>
                <w10:anchorlock/>
              </v:shape>
            </w:pict>
          </mc:Fallback>
        </mc:AlternateContent>
      </w:r>
    </w:p>
    <w:p w:rsidR="002455CD" w:rsidRPr="006C34A1" w:rsidRDefault="002455CD" w:rsidP="002455CD">
      <w:pPr>
        <w:pStyle w:val="berschrift2"/>
        <w:numPr>
          <w:ilvl w:val="1"/>
          <w:numId w:val="1"/>
        </w:numPr>
      </w:pPr>
      <w:bookmarkStart w:id="7" w:name="_Toc364273131"/>
      <w:r>
        <w:rPr>
          <w:noProof/>
          <w:color w:val="1F497D"/>
          <w:lang w:eastAsia="de-DE"/>
        </w:rPr>
        <mc:AlternateContent>
          <mc:Choice Requires="wps">
            <w:drawing>
              <wp:anchor distT="0" distB="0" distL="114300" distR="114300" simplePos="0" relativeHeight="251666432" behindDoc="0" locked="0" layoutInCell="1" allowOverlap="1">
                <wp:simplePos x="0" y="0"/>
                <wp:positionH relativeFrom="column">
                  <wp:posOffset>12700</wp:posOffset>
                </wp:positionH>
                <wp:positionV relativeFrom="paragraph">
                  <wp:posOffset>429260</wp:posOffset>
                </wp:positionV>
                <wp:extent cx="5873115" cy="1288415"/>
                <wp:effectExtent l="0" t="0" r="13335" b="26035"/>
                <wp:wrapSquare wrapText="bothSides"/>
                <wp:docPr id="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841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CD03BD" w:rsidRDefault="002455CD" w:rsidP="002455CD">
                            <w:pPr>
                              <w:rPr>
                                <w:color w:val="1F497D"/>
                              </w:rPr>
                            </w:pPr>
                            <w:r>
                              <w:rPr>
                                <w:color w:val="auto"/>
                              </w:rPr>
                              <w:t>In diesem Versuch erlernen die SuS, wie sie das bei der Verbrennung von Grillkohle auftrete</w:t>
                            </w:r>
                            <w:r>
                              <w:rPr>
                                <w:color w:val="auto"/>
                              </w:rPr>
                              <w:t>n</w:t>
                            </w:r>
                            <w:r>
                              <w:rPr>
                                <w:color w:val="auto"/>
                              </w:rPr>
                              <w:t>de Kohlendioxid nachweisen können. Bei der Verbrennung von Kohle entsteht Kohlendioxid, welches in Kalkwasser zu Calciumcarbonat reagiert. Dieses fällt aus und bildet einen weißen Niederschlag. Als Vorwissen müssen die SuS mitbringen, dass bei der Verbrennung von Kohle Kohlendioxid entsteht.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pt;margin-top:33.8pt;width:462.45pt;height:10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" strokecolor="#4bacc6" strokeweight="1pt">
                <v:stroke dashstyle="dash"/>
                <v:shadow color="#868686"/>
                <v:textbox>
                  <w:txbxContent>
                    <w:p w:rsidR="002455CD" w:rsidRPr="00CD03BD" w:rsidRDefault="002455CD" w:rsidP="002455CD">
                      <w:pPr>
                        <w:rPr>
                          <w:color w:val="1F497D"/>
                        </w:rPr>
                      </w:pPr>
                      <w:r>
                        <w:rPr>
                          <w:color w:val="auto"/>
                        </w:rPr>
                        <w:t>In diesem Versuch erlernen die SuS, wie sie das bei der Verbrennung von Grillkohle auftrete</w:t>
                      </w:r>
                      <w:r>
                        <w:rPr>
                          <w:color w:val="auto"/>
                        </w:rPr>
                        <w:t>n</w:t>
                      </w:r>
                      <w:r>
                        <w:rPr>
                          <w:color w:val="auto"/>
                        </w:rPr>
                        <w:t>de Kohlendioxid nachweisen können. Bei der Verbrennung von Kohle entsteht Kohlendioxid, welches in Kalkwasser zu Calciumcarbonat reagiert. Dieses fällt aus und bildet einen weißen Niederschlag. Als Vorwissen müssen die SuS mitbringen, dass bei der Verbrennung von Kohle Kohlendioxid entsteht.</w:t>
                      </w:r>
                    </w:p>
                  </w:txbxContent>
                </v:textbox>
                <w10:wrap type="square"/>
              </v:shape>
            </w:pict>
          </mc:Fallback>
        </mc:AlternateContent>
      </w:r>
      <w:r>
        <w:t>V 4 – Nachweis von Kohlenstoff in Grillkohle mit Hilfe von emittiertem Kohlendioxid</w:t>
      </w:r>
      <w:bookmarkEnd w:id="7"/>
    </w:p>
    <w:p w:rsidR="002455CD" w:rsidRPr="00CD03BD" w:rsidRDefault="002455CD" w:rsidP="002455CD">
      <w:pPr>
        <w:tabs>
          <w:tab w:val="left" w:pos="1701"/>
          <w:tab w:val="left" w:pos="1985"/>
        </w:tabs>
        <w:ind w:left="1980" w:hanging="1980"/>
        <w:rPr>
          <w:color w:val="1F497D"/>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455CD" w:rsidRPr="00CD03BD" w:rsidTr="002E146F">
        <w:tc>
          <w:tcPr>
            <w:tcW w:w="9322" w:type="dxa"/>
            <w:gridSpan w:val="9"/>
            <w:shd w:val="clear" w:color="auto" w:fill="4F81BD"/>
            <w:vAlign w:val="center"/>
          </w:tcPr>
          <w:p w:rsidR="002455CD" w:rsidRPr="00CD03BD" w:rsidRDefault="002455CD" w:rsidP="002E146F">
            <w:pPr>
              <w:spacing w:after="0"/>
              <w:jc w:val="center"/>
              <w:rPr>
                <w:b/>
                <w:bCs/>
              </w:rPr>
            </w:pPr>
            <w:r w:rsidRPr="00CD03BD">
              <w:rPr>
                <w:b/>
                <w:bCs/>
              </w:rPr>
              <w:t>Gefahrenstoffe</w:t>
            </w:r>
          </w:p>
        </w:tc>
      </w:tr>
      <w:tr w:rsidR="002455CD" w:rsidRPr="00CD03BD" w:rsidTr="002E14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455CD" w:rsidRPr="00B75042" w:rsidRDefault="002455CD" w:rsidP="002E146F">
            <w:pPr>
              <w:jc w:val="center"/>
              <w:rPr>
                <w:b/>
                <w:bCs/>
              </w:rPr>
            </w:pPr>
            <w:r>
              <w:t>Kohle</w:t>
            </w:r>
          </w:p>
        </w:tc>
        <w:tc>
          <w:tcPr>
            <w:tcW w:w="3177" w:type="dxa"/>
            <w:gridSpan w:val="3"/>
            <w:tcBorders>
              <w:top w:val="single" w:sz="8" w:space="0" w:color="4F81BD"/>
              <w:bottom w:val="single" w:sz="8" w:space="0" w:color="4F81BD"/>
            </w:tcBorders>
            <w:shd w:val="clear" w:color="auto" w:fill="auto"/>
            <w:vAlign w:val="center"/>
          </w:tcPr>
          <w:p w:rsidR="002455CD" w:rsidRPr="00B75042" w:rsidRDefault="002455CD" w:rsidP="002E146F">
            <w:pPr>
              <w:jc w:val="center"/>
            </w:pPr>
            <w:r w:rsidRPr="00B75042">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455CD" w:rsidRPr="00B75042" w:rsidRDefault="002455CD" w:rsidP="002E146F">
            <w:pPr>
              <w:jc w:val="center"/>
            </w:pPr>
            <w:r w:rsidRPr="00B75042">
              <w:t xml:space="preserve">P: </w:t>
            </w:r>
            <w:r>
              <w:t>-</w:t>
            </w:r>
          </w:p>
        </w:tc>
      </w:tr>
      <w:tr w:rsidR="002455CD" w:rsidRPr="00CD03BD" w:rsidTr="002E146F">
        <w:trPr>
          <w:trHeight w:val="434"/>
        </w:trPr>
        <w:tc>
          <w:tcPr>
            <w:tcW w:w="3027" w:type="dxa"/>
            <w:gridSpan w:val="3"/>
            <w:shd w:val="clear" w:color="auto" w:fill="auto"/>
            <w:vAlign w:val="center"/>
          </w:tcPr>
          <w:p w:rsidR="002455CD" w:rsidRPr="006C34A1" w:rsidRDefault="002455CD" w:rsidP="002E146F">
            <w:pPr>
              <w:jc w:val="center"/>
              <w:rPr>
                <w:bCs/>
                <w:sz w:val="20"/>
                <w:szCs w:val="20"/>
              </w:rPr>
            </w:pPr>
            <w:r>
              <w:rPr>
                <w:bCs/>
                <w:sz w:val="20"/>
                <w:szCs w:val="20"/>
              </w:rPr>
              <w:t>Calciumhydroxid</w:t>
            </w:r>
          </w:p>
        </w:tc>
        <w:tc>
          <w:tcPr>
            <w:tcW w:w="3177" w:type="dxa"/>
            <w:gridSpan w:val="3"/>
            <w:shd w:val="clear" w:color="auto" w:fill="auto"/>
            <w:vAlign w:val="center"/>
          </w:tcPr>
          <w:p w:rsidR="002455CD" w:rsidRPr="006C34A1" w:rsidRDefault="002455CD" w:rsidP="002E146F">
            <w:pPr>
              <w:jc w:val="center"/>
              <w:rPr>
                <w:sz w:val="20"/>
                <w:szCs w:val="20"/>
              </w:rPr>
            </w:pPr>
            <w:r w:rsidRPr="006C34A1">
              <w:rPr>
                <w:sz w:val="20"/>
                <w:szCs w:val="20"/>
              </w:rPr>
              <w:t xml:space="preserve">H: </w:t>
            </w:r>
            <w:r>
              <w:rPr>
                <w:sz w:val="20"/>
                <w:szCs w:val="20"/>
              </w:rPr>
              <w:t>315-318-335</w:t>
            </w:r>
          </w:p>
        </w:tc>
        <w:tc>
          <w:tcPr>
            <w:tcW w:w="3118" w:type="dxa"/>
            <w:gridSpan w:val="3"/>
            <w:shd w:val="clear" w:color="auto" w:fill="auto"/>
            <w:vAlign w:val="center"/>
          </w:tcPr>
          <w:p w:rsidR="002455CD" w:rsidRPr="006C34A1" w:rsidRDefault="002455CD" w:rsidP="002E146F">
            <w:pPr>
              <w:jc w:val="center"/>
              <w:rPr>
                <w:sz w:val="20"/>
                <w:szCs w:val="20"/>
              </w:rPr>
            </w:pPr>
            <w:r w:rsidRPr="006C34A1">
              <w:rPr>
                <w:sz w:val="20"/>
                <w:szCs w:val="20"/>
              </w:rPr>
              <w:t xml:space="preserve">P: </w:t>
            </w:r>
            <w:r>
              <w:rPr>
                <w:sz w:val="20"/>
                <w:szCs w:val="20"/>
              </w:rPr>
              <w:t>280-302+352-304+340-305+351+338-313</w:t>
            </w:r>
          </w:p>
        </w:tc>
      </w:tr>
      <w:tr w:rsidR="002455CD" w:rsidRPr="00CD03BD" w:rsidTr="002E146F">
        <w:tc>
          <w:tcPr>
            <w:tcW w:w="1009" w:type="dxa"/>
            <w:tcBorders>
              <w:top w:val="single" w:sz="8" w:space="0" w:color="4F81BD"/>
              <w:left w:val="single" w:sz="8" w:space="0" w:color="4F81BD"/>
              <w:bottom w:val="single" w:sz="8" w:space="0" w:color="4F81BD"/>
            </w:tcBorders>
            <w:shd w:val="clear" w:color="auto" w:fill="auto"/>
            <w:vAlign w:val="center"/>
          </w:tcPr>
          <w:p w:rsidR="002455CD" w:rsidRPr="00CD03BD" w:rsidRDefault="002455CD" w:rsidP="002E146F">
            <w:pPr>
              <w:spacing w:after="0"/>
              <w:jc w:val="center"/>
              <w:rPr>
                <w:b/>
                <w:bCs/>
              </w:rPr>
            </w:pPr>
            <w:r>
              <w:rPr>
                <w:b/>
                <w:bCs/>
                <w:noProof/>
                <w:lang w:eastAsia="de-DE"/>
              </w:rPr>
              <w:drawing>
                <wp:inline distT="0" distB="0" distL="0" distR="0">
                  <wp:extent cx="509270" cy="509270"/>
                  <wp:effectExtent l="0" t="0" r="0" b="0"/>
                  <wp:docPr id="30" name="Grafik 30"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Ätze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17525" cy="517525"/>
                  <wp:effectExtent l="0" t="0" r="0" b="0"/>
                  <wp:docPr id="23" name="Grafik 23"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ize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2455CD" w:rsidRDefault="002455CD" w:rsidP="002455CD">
      <w:pPr>
        <w:tabs>
          <w:tab w:val="left" w:pos="1701"/>
          <w:tab w:val="left" w:pos="1985"/>
        </w:tabs>
        <w:ind w:left="1980" w:hanging="1980"/>
        <w:rPr>
          <w:color w:val="auto"/>
        </w:rPr>
      </w:pPr>
    </w:p>
    <w:p w:rsidR="002455CD" w:rsidRDefault="002455CD" w:rsidP="002455CD">
      <w:pPr>
        <w:tabs>
          <w:tab w:val="left" w:pos="1701"/>
          <w:tab w:val="left" w:pos="1985"/>
        </w:tabs>
        <w:ind w:left="1980" w:hanging="1980"/>
        <w:rPr>
          <w:color w:val="auto"/>
        </w:rPr>
      </w:pPr>
      <w:r w:rsidRPr="006C34A1">
        <w:rPr>
          <w:color w:val="auto"/>
        </w:rPr>
        <w:t>Materialien</w:t>
      </w:r>
      <w:r>
        <w:rPr>
          <w:color w:val="auto"/>
        </w:rPr>
        <w:t>:</w:t>
      </w:r>
      <w:r>
        <w:rPr>
          <w:color w:val="auto"/>
        </w:rPr>
        <w:tab/>
      </w:r>
      <w:r>
        <w:rPr>
          <w:color w:val="auto"/>
        </w:rPr>
        <w:tab/>
        <w:t>Porzellanschale, 200 mL Becherglas, Bunsenbrenner</w:t>
      </w:r>
    </w:p>
    <w:p w:rsidR="002455CD" w:rsidRDefault="002455CD" w:rsidP="002455CD">
      <w:pPr>
        <w:tabs>
          <w:tab w:val="left" w:pos="1701"/>
          <w:tab w:val="left" w:pos="1985"/>
        </w:tabs>
        <w:ind w:left="1980" w:hanging="1980"/>
        <w:rPr>
          <w:color w:val="auto"/>
        </w:rPr>
      </w:pPr>
      <w:r>
        <w:rPr>
          <w:color w:val="auto"/>
        </w:rPr>
        <w:t>Chemikalien:</w:t>
      </w:r>
      <w:r>
        <w:rPr>
          <w:color w:val="auto"/>
        </w:rPr>
        <w:tab/>
      </w:r>
      <w:r>
        <w:rPr>
          <w:color w:val="auto"/>
        </w:rPr>
        <w:tab/>
        <w:t>Grillkohle, Calciumhydroxid, dem. Wasser</w:t>
      </w:r>
    </w:p>
    <w:p w:rsidR="002455CD" w:rsidRDefault="002455CD" w:rsidP="002455CD">
      <w:pPr>
        <w:tabs>
          <w:tab w:val="left" w:pos="1701"/>
          <w:tab w:val="left" w:pos="1985"/>
        </w:tabs>
        <w:ind w:left="1980" w:hanging="1980"/>
        <w:rPr>
          <w:color w:val="auto"/>
        </w:rPr>
      </w:pPr>
      <w:r>
        <w:rPr>
          <w:color w:val="auto"/>
        </w:rPr>
        <w:t>Durchführung:</w:t>
      </w:r>
      <w:r>
        <w:rPr>
          <w:color w:val="auto"/>
        </w:rPr>
        <w:tab/>
      </w:r>
      <w:r>
        <w:rPr>
          <w:color w:val="auto"/>
        </w:rPr>
        <w:tab/>
        <w:t>Zunächst wird eine einprozentige Calciumhydroxidlösung (Kalkwasser) hergestellt. Mit dieser Lösung wird das Becherglas ausgespült. Anschli</w:t>
      </w:r>
      <w:r>
        <w:rPr>
          <w:color w:val="auto"/>
        </w:rPr>
        <w:t>e</w:t>
      </w:r>
      <w:r>
        <w:rPr>
          <w:color w:val="auto"/>
        </w:rPr>
        <w:t xml:space="preserve">ßend wird die Kohle in der Porzellanschale mit Hilfe des Bunsenbrenners </w:t>
      </w:r>
      <w:r>
        <w:rPr>
          <w:color w:val="auto"/>
        </w:rPr>
        <w:lastRenderedPageBreak/>
        <w:t>zum Glühen gebracht. Das Becherglas wird dann umgekehrt auf die Schale mit der glühenden Kohle gestellt.</w:t>
      </w:r>
    </w:p>
    <w:p w:rsidR="002455CD" w:rsidRDefault="002455CD" w:rsidP="002455CD">
      <w:pPr>
        <w:tabs>
          <w:tab w:val="left" w:pos="1701"/>
          <w:tab w:val="left" w:pos="1985"/>
        </w:tabs>
        <w:ind w:left="1980" w:hanging="1980"/>
        <w:rPr>
          <w:color w:val="auto"/>
        </w:rPr>
      </w:pPr>
      <w:r>
        <w:rPr>
          <w:color w:val="auto"/>
        </w:rPr>
        <w:t>Beobachtung:</w:t>
      </w:r>
      <w:r>
        <w:rPr>
          <w:color w:val="auto"/>
        </w:rPr>
        <w:tab/>
      </w:r>
      <w:r>
        <w:rPr>
          <w:color w:val="auto"/>
        </w:rPr>
        <w:tab/>
        <w:t>Die sich im Becherglas befindlichen Tropfen der Calciumhydroxid-Lösung werden trübe.</w:t>
      </w:r>
    </w:p>
    <w:p w:rsidR="002455CD" w:rsidRDefault="002455CD" w:rsidP="002455CD">
      <w:pPr>
        <w:keepNext/>
        <w:tabs>
          <w:tab w:val="left" w:pos="1701"/>
          <w:tab w:val="left" w:pos="1985"/>
        </w:tabs>
        <w:ind w:left="1980" w:hanging="1980"/>
      </w:pPr>
    </w:p>
    <w:p w:rsidR="002455CD" w:rsidRDefault="002455CD" w:rsidP="002455CD">
      <w:pPr>
        <w:keepNext/>
        <w:tabs>
          <w:tab w:val="left" w:pos="1701"/>
          <w:tab w:val="left" w:pos="1985"/>
        </w:tabs>
        <w:ind w:left="1980" w:hanging="1980"/>
        <w:jc w:val="center"/>
      </w:pPr>
      <w:r>
        <w:rPr>
          <w:noProof/>
          <w:lang w:eastAsia="de-DE"/>
        </w:rPr>
        <w:drawing>
          <wp:inline distT="0" distB="0" distL="0" distR="0">
            <wp:extent cx="3735070" cy="2665730"/>
            <wp:effectExtent l="0" t="0" r="0" b="0"/>
            <wp:docPr id="21" name="Grafik 21" descr="Kohlenstoffnachweis_mit Kalk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ohlenstoffnachweis_mit Kalkwass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5070" cy="2665730"/>
                    </a:xfrm>
                    <a:prstGeom prst="rect">
                      <a:avLst/>
                    </a:prstGeom>
                    <a:noFill/>
                    <a:ln>
                      <a:noFill/>
                    </a:ln>
                  </pic:spPr>
                </pic:pic>
              </a:graphicData>
            </a:graphic>
          </wp:inline>
        </w:drawing>
      </w:r>
    </w:p>
    <w:p w:rsidR="002455CD" w:rsidRDefault="002455CD" w:rsidP="002455CD">
      <w:pPr>
        <w:pStyle w:val="Beschriftung"/>
      </w:pPr>
      <w:bookmarkStart w:id="8" w:name="_GoBack"/>
      <w:bookmarkEnd w:id="8"/>
      <w:r>
        <w:t xml:space="preserve">Abbildung </w:t>
      </w:r>
      <w:r>
        <w:fldChar w:fldCharType="begin"/>
      </w:r>
      <w:r>
        <w:instrText xml:space="preserve"> SEQ Abbildung \* ARABIC </w:instrText>
      </w:r>
      <w:r>
        <w:fldChar w:fldCharType="separate"/>
      </w:r>
      <w:r>
        <w:rPr>
          <w:noProof/>
        </w:rPr>
        <w:t>2</w:t>
      </w:r>
      <w:r>
        <w:fldChar w:fldCharType="end"/>
      </w:r>
      <w:r>
        <w:t>: Durch Kohlendioxid getrübte Tropfen der Calciumhydroxid-Lösung im Beche</w:t>
      </w:r>
      <w:r>
        <w:t>r</w:t>
      </w:r>
      <w:r>
        <w:t>glas</w:t>
      </w:r>
    </w:p>
    <w:p w:rsidR="002455CD" w:rsidRDefault="002455CD" w:rsidP="002455CD">
      <w:pPr>
        <w:tabs>
          <w:tab w:val="left" w:pos="1701"/>
          <w:tab w:val="left" w:pos="1985"/>
        </w:tabs>
        <w:ind w:left="1980" w:hanging="1980"/>
        <w:rPr>
          <w:color w:val="auto"/>
        </w:rPr>
      </w:pPr>
      <w:r>
        <w:rPr>
          <w:color w:val="auto"/>
        </w:rPr>
        <w:t>Deutung:</w:t>
      </w:r>
      <w:r>
        <w:rPr>
          <w:color w:val="auto"/>
        </w:rPr>
        <w:tab/>
      </w:r>
      <w:r>
        <w:rPr>
          <w:color w:val="auto"/>
        </w:rPr>
        <w:tab/>
        <w:t>Bei der Verbrennung der Kohle entsteht Kohlendioxid. Dies reagiert mit dem im Wasser befindlichen Calciumhydroxid zu Wasser und Calciumca</w:t>
      </w:r>
      <w:r>
        <w:rPr>
          <w:color w:val="auto"/>
        </w:rPr>
        <w:t>r</w:t>
      </w:r>
      <w:r>
        <w:rPr>
          <w:color w:val="auto"/>
        </w:rPr>
        <w:t>bonat, welches als weißer Niederschlag ausfällt. Daher werden die Wasse</w:t>
      </w:r>
      <w:r>
        <w:rPr>
          <w:color w:val="auto"/>
        </w:rPr>
        <w:t>r</w:t>
      </w:r>
      <w:r>
        <w:rPr>
          <w:color w:val="auto"/>
        </w:rPr>
        <w:t>tropfen trübe.</w:t>
      </w:r>
    </w:p>
    <w:p w:rsidR="002455CD" w:rsidRDefault="002455CD" w:rsidP="002455CD">
      <w:pPr>
        <w:tabs>
          <w:tab w:val="left" w:pos="1701"/>
          <w:tab w:val="left" w:pos="1985"/>
        </w:tabs>
        <w:ind w:left="1980" w:hanging="1980"/>
        <w:rPr>
          <w:color w:val="auto"/>
        </w:rPr>
      </w:pPr>
      <w:r>
        <w:rPr>
          <w:color w:val="auto"/>
        </w:rPr>
        <w:t>Entsorgung:</w:t>
      </w:r>
      <w:r>
        <w:rPr>
          <w:color w:val="auto"/>
        </w:rPr>
        <w:tab/>
      </w:r>
      <w:r>
        <w:rPr>
          <w:color w:val="auto"/>
        </w:rPr>
        <w:tab/>
        <w:t>Die Entsorgung der Substanzen erfolgt über das Abwasser.</w:t>
      </w:r>
    </w:p>
    <w:p w:rsidR="002455CD" w:rsidRDefault="002455CD" w:rsidP="002455CD">
      <w:pPr>
        <w:tabs>
          <w:tab w:val="left" w:pos="1701"/>
          <w:tab w:val="left" w:pos="1985"/>
        </w:tabs>
        <w:ind w:left="1980" w:hanging="1980"/>
        <w:rPr>
          <w:color w:val="auto"/>
        </w:rPr>
      </w:pPr>
      <w:r>
        <w:rPr>
          <w:color w:val="auto"/>
        </w:rPr>
        <w:t>Literatur:</w:t>
      </w:r>
      <w:r>
        <w:rPr>
          <w:color w:val="auto"/>
        </w:rPr>
        <w:tab/>
      </w:r>
      <w:r>
        <w:rPr>
          <w:color w:val="auto"/>
        </w:rPr>
        <w:tab/>
      </w:r>
      <w:r>
        <w:t xml:space="preserve">D. Wiechoczek, </w:t>
      </w:r>
      <w:r w:rsidRPr="00F475AC">
        <w:t>http://www.chemieunterricht.de/dc2/haus/v103.htm</w:t>
      </w:r>
      <w:r>
        <w:t>, 31</w:t>
      </w:r>
      <w:r>
        <w:rPr>
          <w:color w:val="auto"/>
        </w:rPr>
        <w:t>.01.2012 (Z</w:t>
      </w:r>
      <w:r>
        <w:rPr>
          <w:color w:val="auto"/>
        </w:rPr>
        <w:t>u</w:t>
      </w:r>
      <w:r>
        <w:rPr>
          <w:color w:val="auto"/>
        </w:rPr>
        <w:t>letzt abgerufen am 31.07.2013 um 17:56Uhr).</w:t>
      </w:r>
    </w:p>
    <w:p w:rsidR="002455CD" w:rsidRDefault="002455CD" w:rsidP="002455CD">
      <w:pPr>
        <w:tabs>
          <w:tab w:val="left" w:pos="1701"/>
          <w:tab w:val="left" w:pos="1985"/>
        </w:tabs>
        <w:ind w:left="1980" w:hanging="1980"/>
      </w:pPr>
      <w:r>
        <w:rPr>
          <w:noProof/>
          <w:lang w:eastAsia="de-DE"/>
        </w:rPr>
        <mc:AlternateContent>
          <mc:Choice Requires="wps">
            <w:drawing>
              <wp:inline distT="0" distB="0" distL="0" distR="0">
                <wp:extent cx="5873115" cy="1051560"/>
                <wp:effectExtent l="0" t="0" r="13335" b="15240"/>
                <wp:docPr id="7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156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B23123" w:rsidRDefault="002455CD" w:rsidP="002455CD">
                            <w:pPr>
                              <w:rPr>
                                <w:color w:val="auto"/>
                              </w:rPr>
                            </w:pPr>
                            <w:r>
                              <w:rPr>
                                <w:color w:val="auto"/>
                              </w:rPr>
                              <w:t>Dieser Versuch eignet sich, um den SuS zu zeigen, wie Kohlendioxid schnell und einfach nac</w:t>
                            </w:r>
                            <w:r>
                              <w:rPr>
                                <w:color w:val="auto"/>
                              </w:rPr>
                              <w:t>h</w:t>
                            </w:r>
                            <w:r>
                              <w:rPr>
                                <w:color w:val="auto"/>
                              </w:rPr>
                              <w:t>gewiesen werden kann. Er könnte als Weiterentwicklung von V 3 dienen. Kohlendioxid wird beim Grillen frei daher könnte dieser Versuch auch beim Thema Umweltschutz eingesetzt we</w:t>
                            </w:r>
                            <w:r>
                              <w:rPr>
                                <w:color w:val="auto"/>
                              </w:rPr>
                              <w:t>r</w:t>
                            </w:r>
                            <w:r>
                              <w:rPr>
                                <w:color w:val="auto"/>
                              </w:rPr>
                              <w:t>den. Während des Experiments sollte der Raum gut belüftet werden.</w:t>
                            </w:r>
                          </w:p>
                        </w:txbxContent>
                      </wps:txbx>
                      <wps:bodyPr rot="0" vert="horz" wrap="square" lIns="91440" tIns="45720" rIns="91440" bIns="45720" anchor="t" anchorCtr="0" upright="1">
                        <a:noAutofit/>
                      </wps:bodyPr>
                    </wps:wsp>
                  </a:graphicData>
                </a:graphic>
              </wp:inline>
            </w:drawing>
          </mc:Choice>
          <mc:Fallback>
            <w:pict>
              <v:shape id="_x0000_s1034" type="#_x0000_t202" style="width:462.45pt;height: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" strokecolor="#c0504d" strokeweight="1pt">
                <v:stroke dashstyle="dash"/>
                <v:shadow color="#868686"/>
                <v:textbox>
                  <w:txbxContent>
                    <w:p w:rsidR="002455CD" w:rsidRPr="00B23123" w:rsidRDefault="002455CD" w:rsidP="002455CD">
                      <w:pPr>
                        <w:rPr>
                          <w:color w:val="auto"/>
                        </w:rPr>
                      </w:pPr>
                      <w:r>
                        <w:rPr>
                          <w:color w:val="auto"/>
                        </w:rPr>
                        <w:t>Dieser Versuch eignet sich, um den SuS zu zeigen, wie Kohlendioxid schnell und einfach nac</w:t>
                      </w:r>
                      <w:r>
                        <w:rPr>
                          <w:color w:val="auto"/>
                        </w:rPr>
                        <w:t>h</w:t>
                      </w:r>
                      <w:r>
                        <w:rPr>
                          <w:color w:val="auto"/>
                        </w:rPr>
                        <w:t>gewiesen werden kann. Er könnte als Weiterentwicklung von V 3 dienen. Kohlendioxid wird beim Grillen frei daher könnte dieser Versuch auch beim Thema Umweltschutz eingesetzt we</w:t>
                      </w:r>
                      <w:r>
                        <w:rPr>
                          <w:color w:val="auto"/>
                        </w:rPr>
                        <w:t>r</w:t>
                      </w:r>
                      <w:r>
                        <w:rPr>
                          <w:color w:val="auto"/>
                        </w:rPr>
                        <w:t>den. Während des Experiments sollte der Raum gut belüftet werden.</w:t>
                      </w:r>
                    </w:p>
                  </w:txbxContent>
                </v:textbox>
                <w10:anchorlock/>
              </v:shape>
            </w:pict>
          </mc:Fallback>
        </mc:AlternateContent>
      </w:r>
    </w:p>
    <w:p w:rsidR="002455CD" w:rsidRDefault="002455CD" w:rsidP="002455CD">
      <w:pPr>
        <w:pStyle w:val="berschrift2"/>
        <w:numPr>
          <w:ilvl w:val="1"/>
          <w:numId w:val="1"/>
        </w:numPr>
      </w:pPr>
      <w:r>
        <w:br w:type="page"/>
      </w:r>
      <w:bookmarkStart w:id="9" w:name="_Toc364273132"/>
      <w:r>
        <w:lastRenderedPageBreak/>
        <w:t>V 5 – Modellversuch zum sauren Regen</w:t>
      </w:r>
      <w:bookmarkEnd w:id="9"/>
    </w:p>
    <w:p w:rsidR="002455CD" w:rsidRPr="00E31B15" w:rsidRDefault="002455CD" w:rsidP="002455CD">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-29845</wp:posOffset>
                </wp:positionH>
                <wp:positionV relativeFrom="paragraph">
                  <wp:posOffset>109220</wp:posOffset>
                </wp:positionV>
                <wp:extent cx="5873115" cy="793750"/>
                <wp:effectExtent l="0" t="0" r="13335" b="25400"/>
                <wp:wrapSquare wrapText="bothSides"/>
                <wp:docPr id="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375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8C004F" w:rsidRDefault="002455CD" w:rsidP="002455CD">
                            <w:pPr>
                              <w:rPr>
                                <w:color w:val="auto"/>
                              </w:rPr>
                            </w:pPr>
                            <w:r w:rsidRPr="008C004F">
                              <w:rPr>
                                <w:color w:val="auto"/>
                              </w:rPr>
                              <w:t xml:space="preserve">In diesem Versuch </w:t>
                            </w:r>
                            <w:r>
                              <w:rPr>
                                <w:color w:val="auto"/>
                              </w:rPr>
                              <w:t>wird den SuS gezeigt, wie saurer Regen entsteht. Schwefeldioxid z. B. r</w:t>
                            </w:r>
                            <w:r>
                              <w:rPr>
                                <w:color w:val="auto"/>
                              </w:rPr>
                              <w:t>e</w:t>
                            </w:r>
                            <w:r>
                              <w:rPr>
                                <w:color w:val="auto"/>
                              </w:rPr>
                              <w:t>agiert mit Wasser (z. B. Regen) zu schwefeliger Säure. Als Vorwissen sollten sie wissen, dass Abgase aus verschiedenen Oxiden b</w:t>
                            </w:r>
                            <w:r>
                              <w:rPr>
                                <w:color w:val="auto"/>
                              </w:rPr>
                              <w:t>e</w:t>
                            </w:r>
                            <w:r>
                              <w:rPr>
                                <w:color w:val="auto"/>
                              </w:rPr>
                              <w:t xml:space="preserve">stehen.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5pt;margin-top:8.6pt;width:462.45pt;height: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" strokecolor="#4bacc6" strokeweight="1pt">
                <v:stroke dashstyle="dash"/>
                <v:shadow color="#868686"/>
                <v:textbox>
                  <w:txbxContent>
                    <w:p w:rsidR="002455CD" w:rsidRPr="008C004F" w:rsidRDefault="002455CD" w:rsidP="002455CD">
                      <w:pPr>
                        <w:rPr>
                          <w:color w:val="auto"/>
                        </w:rPr>
                      </w:pPr>
                      <w:r w:rsidRPr="008C004F">
                        <w:rPr>
                          <w:color w:val="auto"/>
                        </w:rPr>
                        <w:t xml:space="preserve">In diesem Versuch </w:t>
                      </w:r>
                      <w:r>
                        <w:rPr>
                          <w:color w:val="auto"/>
                        </w:rPr>
                        <w:t>wird den SuS gezeigt, wie saurer Regen entsteht. Schwefeldioxid z. B. r</w:t>
                      </w:r>
                      <w:r>
                        <w:rPr>
                          <w:color w:val="auto"/>
                        </w:rPr>
                        <w:t>e</w:t>
                      </w:r>
                      <w:r>
                        <w:rPr>
                          <w:color w:val="auto"/>
                        </w:rPr>
                        <w:t>agiert mit Wasser (z. B. Regen) zu schwefeliger Säure. Als Vorwissen sollten sie wissen, dass Abgase aus verschiedenen Oxiden b</w:t>
                      </w:r>
                      <w:r>
                        <w:rPr>
                          <w:color w:val="auto"/>
                        </w:rPr>
                        <w:t>e</w:t>
                      </w:r>
                      <w:r>
                        <w:rPr>
                          <w:color w:val="auto"/>
                        </w:rPr>
                        <w:t xml:space="preserve">stehen. </w:t>
                      </w:r>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455CD" w:rsidRPr="00CD03BD" w:rsidTr="002E146F">
        <w:tc>
          <w:tcPr>
            <w:tcW w:w="9322" w:type="dxa"/>
            <w:gridSpan w:val="9"/>
            <w:shd w:val="clear" w:color="auto" w:fill="4F81BD"/>
            <w:vAlign w:val="center"/>
          </w:tcPr>
          <w:p w:rsidR="002455CD" w:rsidRPr="00CD03BD" w:rsidRDefault="002455CD" w:rsidP="002E146F">
            <w:pPr>
              <w:spacing w:after="0"/>
              <w:jc w:val="center"/>
              <w:rPr>
                <w:b/>
                <w:bCs/>
              </w:rPr>
            </w:pPr>
            <w:r w:rsidRPr="00CD03BD">
              <w:rPr>
                <w:b/>
                <w:bCs/>
              </w:rPr>
              <w:t>Gefahrenstoffe</w:t>
            </w:r>
          </w:p>
        </w:tc>
      </w:tr>
      <w:tr w:rsidR="002455CD" w:rsidRPr="00CD03BD" w:rsidTr="002E14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455CD" w:rsidRPr="006C34A1" w:rsidRDefault="002455CD" w:rsidP="002E146F">
            <w:pPr>
              <w:spacing w:after="0"/>
              <w:jc w:val="center"/>
              <w:rPr>
                <w:bCs/>
                <w:sz w:val="20"/>
                <w:szCs w:val="20"/>
              </w:rPr>
            </w:pPr>
            <w:r>
              <w:rPr>
                <w:bCs/>
                <w:sz w:val="20"/>
                <w:szCs w:val="20"/>
              </w:rPr>
              <w:t>Lackmus</w:t>
            </w:r>
          </w:p>
        </w:tc>
        <w:tc>
          <w:tcPr>
            <w:tcW w:w="3177" w:type="dxa"/>
            <w:gridSpan w:val="3"/>
            <w:tcBorders>
              <w:top w:val="single" w:sz="8" w:space="0" w:color="4F81BD"/>
              <w:bottom w:val="single" w:sz="8" w:space="0" w:color="4F81BD"/>
            </w:tcBorders>
            <w:shd w:val="clear" w:color="auto" w:fill="auto"/>
            <w:vAlign w:val="center"/>
          </w:tcPr>
          <w:p w:rsidR="002455CD" w:rsidRPr="006C34A1" w:rsidRDefault="002455CD" w:rsidP="002E146F">
            <w:pPr>
              <w:spacing w:after="0"/>
              <w:jc w:val="center"/>
              <w:rPr>
                <w:sz w:val="20"/>
                <w:szCs w:val="20"/>
              </w:rPr>
            </w:pPr>
            <w:r w:rsidRPr="006C34A1">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455CD" w:rsidRPr="006C34A1" w:rsidRDefault="002455CD" w:rsidP="002E146F">
            <w:pPr>
              <w:spacing w:after="0"/>
              <w:jc w:val="center"/>
              <w:rPr>
                <w:sz w:val="20"/>
                <w:szCs w:val="20"/>
              </w:rPr>
            </w:pPr>
            <w:r w:rsidRPr="006C34A1">
              <w:rPr>
                <w:sz w:val="20"/>
                <w:szCs w:val="20"/>
              </w:rPr>
              <w:t>P: -</w:t>
            </w:r>
          </w:p>
        </w:tc>
      </w:tr>
      <w:tr w:rsidR="002455CD" w:rsidRPr="00CD03BD" w:rsidTr="002E14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455CD" w:rsidRPr="00BC3B6F" w:rsidRDefault="002455CD" w:rsidP="002E146F">
            <w:pPr>
              <w:spacing w:after="0"/>
              <w:jc w:val="center"/>
              <w:rPr>
                <w:bCs/>
                <w:color w:val="auto"/>
                <w:sz w:val="20"/>
                <w:szCs w:val="20"/>
              </w:rPr>
            </w:pPr>
            <w:r w:rsidRPr="00BC3B6F">
              <w:rPr>
                <w:bCs/>
                <w:color w:val="auto"/>
                <w:sz w:val="20"/>
                <w:szCs w:val="20"/>
              </w:rPr>
              <w:t>Autoabgase</w:t>
            </w:r>
          </w:p>
        </w:tc>
        <w:tc>
          <w:tcPr>
            <w:tcW w:w="3177" w:type="dxa"/>
            <w:gridSpan w:val="3"/>
            <w:tcBorders>
              <w:top w:val="single" w:sz="8" w:space="0" w:color="4F81BD"/>
              <w:bottom w:val="single" w:sz="8" w:space="0" w:color="4F81BD"/>
            </w:tcBorders>
            <w:shd w:val="clear" w:color="auto" w:fill="auto"/>
            <w:vAlign w:val="center"/>
          </w:tcPr>
          <w:p w:rsidR="002455CD" w:rsidRPr="00BC3B6F" w:rsidRDefault="002455CD" w:rsidP="002E146F">
            <w:pPr>
              <w:spacing w:after="0"/>
              <w:jc w:val="center"/>
              <w:rPr>
                <w:color w:val="auto"/>
                <w:sz w:val="20"/>
                <w:szCs w:val="20"/>
              </w:rPr>
            </w:pPr>
            <w:r>
              <w:rPr>
                <w:color w:val="auto"/>
                <w:sz w:val="20"/>
                <w:szCs w:val="20"/>
              </w:rPr>
              <w:t>H: 331-314/280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455CD" w:rsidRPr="00BC3B6F" w:rsidRDefault="002455CD" w:rsidP="002E146F">
            <w:pPr>
              <w:spacing w:after="0"/>
              <w:jc w:val="center"/>
              <w:rPr>
                <w:color w:val="auto"/>
                <w:sz w:val="20"/>
                <w:szCs w:val="20"/>
              </w:rPr>
            </w:pPr>
            <w:r>
              <w:rPr>
                <w:color w:val="auto"/>
                <w:sz w:val="20"/>
                <w:szCs w:val="20"/>
              </w:rPr>
              <w:t>P: 260-280-304+340-303+361+353-305+351+338-315-405-403/410+403</w:t>
            </w:r>
          </w:p>
        </w:tc>
      </w:tr>
      <w:tr w:rsidR="002455CD" w:rsidRPr="00CD03BD" w:rsidTr="002E146F">
        <w:tc>
          <w:tcPr>
            <w:tcW w:w="1009" w:type="dxa"/>
            <w:tcBorders>
              <w:top w:val="single" w:sz="8" w:space="0" w:color="4F81BD"/>
              <w:left w:val="single" w:sz="8" w:space="0" w:color="4F81BD"/>
              <w:bottom w:val="single" w:sz="8" w:space="0" w:color="4F81BD"/>
            </w:tcBorders>
            <w:shd w:val="clear" w:color="auto" w:fill="auto"/>
            <w:vAlign w:val="center"/>
          </w:tcPr>
          <w:p w:rsidR="002455CD" w:rsidRPr="00CD03BD" w:rsidRDefault="002455CD" w:rsidP="002E146F">
            <w:pPr>
              <w:spacing w:after="0"/>
              <w:jc w:val="center"/>
              <w:rPr>
                <w:b/>
                <w:bCs/>
              </w:rPr>
            </w:pPr>
            <w:r>
              <w:rPr>
                <w:b/>
                <w:bCs/>
                <w:noProof/>
                <w:lang w:eastAsia="de-DE"/>
              </w:rPr>
              <w:drawing>
                <wp:inline distT="0" distB="0" distL="0" distR="0">
                  <wp:extent cx="509270" cy="509270"/>
                  <wp:effectExtent l="0" t="0" r="0" b="0"/>
                  <wp:docPr id="20" name="Grafik 20"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Ätze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26415" cy="526415"/>
                  <wp:effectExtent l="0" t="0" r="0" b="0"/>
                  <wp:docPr id="16" name="Grafik 16" descr="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asflasch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491490" cy="491490"/>
                  <wp:effectExtent l="0" t="0" r="0" b="0"/>
                  <wp:docPr id="14" name="Grafik 14" descr="Gif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ifti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474345" cy="474345"/>
                  <wp:effectExtent l="0" t="0" r="0" b="0"/>
                  <wp:docPr id="13" name="Grafik 13"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ize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455CD" w:rsidRPr="00CD03BD" w:rsidRDefault="002455CD" w:rsidP="002E146F">
            <w:pPr>
              <w:spacing w:after="0"/>
              <w:jc w:val="center"/>
            </w:pPr>
            <w:r>
              <w:rPr>
                <w:noProof/>
                <w:lang w:eastAsia="de-DE"/>
              </w:rPr>
              <w:drawing>
                <wp:inline distT="0" distB="0" distL="0" distR="0">
                  <wp:extent cx="500380" cy="50038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2455CD" w:rsidRDefault="002455CD" w:rsidP="002455CD">
      <w:pPr>
        <w:rPr>
          <w:color w:val="auto"/>
        </w:rPr>
      </w:pPr>
    </w:p>
    <w:p w:rsidR="002455CD" w:rsidRDefault="002455CD" w:rsidP="002455CD">
      <w:pPr>
        <w:ind w:left="1985" w:hanging="1985"/>
        <w:rPr>
          <w:color w:val="auto"/>
        </w:rPr>
      </w:pPr>
      <w:r w:rsidRPr="006C34A1">
        <w:rPr>
          <w:color w:val="auto"/>
        </w:rPr>
        <w:t>Materialien</w:t>
      </w:r>
      <w:r>
        <w:rPr>
          <w:color w:val="auto"/>
        </w:rPr>
        <w:t>:</w:t>
      </w:r>
      <w:r>
        <w:rPr>
          <w:color w:val="auto"/>
        </w:rPr>
        <w:tab/>
        <w:t>200 mL Becherglas, zwei 100 mL Erlenmeyerkolben, Plastiktüte (Inhalt ca. 5 L), Glasrohr</w:t>
      </w:r>
    </w:p>
    <w:p w:rsidR="002455CD" w:rsidRDefault="002455CD" w:rsidP="002455CD">
      <w:pPr>
        <w:ind w:left="1985" w:hanging="1985"/>
        <w:rPr>
          <w:color w:val="auto"/>
        </w:rPr>
      </w:pPr>
      <w:r>
        <w:rPr>
          <w:color w:val="auto"/>
        </w:rPr>
        <w:t>Chemikalien:</w:t>
      </w:r>
      <w:r>
        <w:rPr>
          <w:color w:val="auto"/>
        </w:rPr>
        <w:tab/>
        <w:t>Autoabgase, Lackmusfarbstoff, dem. Wasser</w:t>
      </w:r>
    </w:p>
    <w:p w:rsidR="002455CD" w:rsidRDefault="002455CD" w:rsidP="002455CD">
      <w:pPr>
        <w:ind w:left="1985" w:hanging="1985"/>
      </w:pPr>
      <w:r>
        <w:rPr>
          <w:color w:val="auto"/>
        </w:rPr>
        <w:t>Durchführung:</w:t>
      </w:r>
      <w:r>
        <w:rPr>
          <w:color w:val="auto"/>
        </w:rPr>
        <w:tab/>
        <w:t>100 mL einer schwach violett gefärbten Lackmuslösung werden auf die beiden Erlenmeyerkolben gleichmäßig verteilt. Anschließend werden mit der Plastiktüte Autoabgase aufgefangen und durch ein Glasrohr in die Flü</w:t>
      </w:r>
      <w:r>
        <w:rPr>
          <w:color w:val="auto"/>
        </w:rPr>
        <w:t>s</w:t>
      </w:r>
      <w:r>
        <w:rPr>
          <w:color w:val="auto"/>
        </w:rPr>
        <w:t>sigkeit in einem der beiden Erlenmeyerkolben geleitet.</w:t>
      </w:r>
    </w:p>
    <w:p w:rsidR="002455CD" w:rsidRDefault="002455CD" w:rsidP="002455CD">
      <w:pPr>
        <w:ind w:left="1985" w:hanging="1985"/>
        <w:rPr>
          <w:color w:val="auto"/>
        </w:rPr>
      </w:pPr>
      <w:r>
        <w:rPr>
          <w:color w:val="auto"/>
        </w:rPr>
        <w:t>Beobachtung:</w:t>
      </w:r>
      <w:r>
        <w:rPr>
          <w:color w:val="auto"/>
        </w:rPr>
        <w:tab/>
        <w:t>Die Farbe der Lösung, in welche die Abgase geleitet werden, wechselt von schwach violett zu schwach rot.</w:t>
      </w:r>
    </w:p>
    <w:p w:rsidR="002455CD" w:rsidRDefault="002455CD" w:rsidP="002455CD">
      <w:pPr>
        <w:ind w:left="1985" w:hanging="1985"/>
        <w:rPr>
          <w:color w:val="auto"/>
        </w:rPr>
      </w:pPr>
      <w:r>
        <w:rPr>
          <w:color w:val="auto"/>
        </w:rPr>
        <w:t>Deutung:</w:t>
      </w:r>
      <w:r>
        <w:rPr>
          <w:color w:val="auto"/>
        </w:rPr>
        <w:tab/>
        <w:t xml:space="preserve">Schwefeldioxid und Stickstoffoxide reagieren in Wasser, z. B. im Regen, zu schwefliger bzw. zu salpetriger Säure. Diese bewirken den Farbumschlag von lila zu rot. </w:t>
      </w:r>
    </w:p>
    <w:p w:rsidR="002455CD" w:rsidRDefault="002455CD" w:rsidP="002455CD">
      <w:pPr>
        <w:keepNext/>
        <w:ind w:left="1985" w:hanging="1985"/>
      </w:pPr>
      <w:r>
        <w:rPr>
          <w:noProof/>
          <w:color w:val="auto"/>
          <w:lang w:eastAsia="de-DE"/>
        </w:rPr>
        <w:lastRenderedPageBreak/>
        <w:drawing>
          <wp:inline distT="0" distB="0" distL="0" distR="0">
            <wp:extent cx="5796915" cy="4347845"/>
            <wp:effectExtent l="0" t="0" r="0" b="0"/>
            <wp:docPr id="11" name="Grafik 11" descr="Ab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bg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6915" cy="4347845"/>
                    </a:xfrm>
                    <a:prstGeom prst="rect">
                      <a:avLst/>
                    </a:prstGeom>
                    <a:noFill/>
                    <a:ln>
                      <a:noFill/>
                    </a:ln>
                  </pic:spPr>
                </pic:pic>
              </a:graphicData>
            </a:graphic>
          </wp:inline>
        </w:drawing>
      </w:r>
    </w:p>
    <w:p w:rsidR="002455CD" w:rsidRDefault="002455CD" w:rsidP="002455CD">
      <w:pPr>
        <w:pStyle w:val="Beschriftung"/>
      </w:pPr>
      <w:r>
        <w:t xml:space="preserve">Abbildung </w:t>
      </w:r>
      <w:r>
        <w:fldChar w:fldCharType="begin"/>
      </w:r>
      <w:r>
        <w:instrText xml:space="preserve"> SEQ Abbildung \* ARABIC </w:instrText>
      </w:r>
      <w:r>
        <w:fldChar w:fldCharType="separate"/>
      </w:r>
      <w:r>
        <w:rPr>
          <w:noProof/>
        </w:rPr>
        <w:t>3</w:t>
      </w:r>
      <w:r>
        <w:fldChar w:fldCharType="end"/>
      </w:r>
      <w:r>
        <w:t>: Lackmuslösung vor und nach Abgaseinleitung. Links: Lackmuslösung vor Zugabe von Autoabgasen, rechts: Lackmuslösung nach Zugabe von Autoabgasen</w:t>
      </w:r>
    </w:p>
    <w:p w:rsidR="002455CD" w:rsidRDefault="002455CD" w:rsidP="002455CD">
      <w:pPr>
        <w:ind w:left="1985" w:hanging="1985"/>
        <w:rPr>
          <w:color w:val="auto"/>
        </w:rPr>
      </w:pPr>
      <w:r>
        <w:rPr>
          <w:color w:val="auto"/>
        </w:rPr>
        <w:t>Entsorgung:</w:t>
      </w:r>
      <w:r>
        <w:rPr>
          <w:color w:val="auto"/>
        </w:rPr>
        <w:tab/>
        <w:t>Die Entsorgung der Lösungen erfolgt im Säure-Base-Abfall.</w:t>
      </w:r>
    </w:p>
    <w:p w:rsidR="002455CD" w:rsidRDefault="002455CD" w:rsidP="002455CD">
      <w:pPr>
        <w:spacing w:after="0"/>
        <w:ind w:left="1985" w:hanging="1985"/>
        <w:rPr>
          <w:color w:val="auto"/>
        </w:rPr>
      </w:pPr>
      <w:r>
        <w:rPr>
          <w:color w:val="auto"/>
        </w:rPr>
        <w:t>Literatur:</w:t>
      </w:r>
      <w:r>
        <w:rPr>
          <w:color w:val="auto"/>
        </w:rPr>
        <w:tab/>
      </w:r>
      <w:r>
        <w:t xml:space="preserve">D. Wiechoczek, </w:t>
      </w:r>
      <w:r w:rsidRPr="002C0657">
        <w:t>http://www.chemieunterricht.de/dc2/haus/v136.htm</w:t>
      </w:r>
      <w:r>
        <w:t>, 30</w:t>
      </w:r>
      <w:r>
        <w:rPr>
          <w:color w:val="auto"/>
        </w:rPr>
        <w:t>.01.2012 (Z</w:t>
      </w:r>
      <w:r>
        <w:rPr>
          <w:color w:val="auto"/>
        </w:rPr>
        <w:t>u</w:t>
      </w:r>
      <w:r>
        <w:rPr>
          <w:color w:val="auto"/>
        </w:rPr>
        <w:t>letzt abgerufen am 31.07.2013 um 18:56Uhr).</w:t>
      </w:r>
    </w:p>
    <w:p w:rsidR="002455CD" w:rsidRPr="00F2689A" w:rsidRDefault="002455CD" w:rsidP="002455CD">
      <w:pPr>
        <w:ind w:left="1985" w:hanging="1985"/>
        <w:sectPr w:rsidR="002455CD" w:rsidRPr="00F2689A" w:rsidSect="0007729E">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709" w:left="1417" w:header="708" w:footer="708" w:gutter="0"/>
          <w:pgNumType w:start="0"/>
          <w:cols w:space="708"/>
          <w:titlePg/>
          <w:docGrid w:linePitch="360"/>
        </w:sectPr>
      </w:pPr>
      <w:r>
        <w:rPr>
          <w:noProof/>
          <w:lang w:eastAsia="de-DE"/>
        </w:rPr>
        <mc:AlternateContent>
          <mc:Choice Requires="wps">
            <w:drawing>
              <wp:inline distT="0" distB="0" distL="0" distR="0">
                <wp:extent cx="5873115" cy="1108075"/>
                <wp:effectExtent l="0" t="0" r="13335" b="15875"/>
                <wp:docPr id="6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0807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5CD" w:rsidRPr="00B23123" w:rsidRDefault="002455CD" w:rsidP="002455CD">
                            <w:pPr>
                              <w:rPr>
                                <w:color w:val="auto"/>
                              </w:rPr>
                            </w:pPr>
                            <w:r>
                              <w:rPr>
                                <w:color w:val="auto"/>
                              </w:rPr>
                              <w:t>Bei diesem Versuch ist darauf hinzuweisen, dass Autoabgase giftig sind und sie daher vorsic</w:t>
                            </w:r>
                            <w:r>
                              <w:rPr>
                                <w:color w:val="auto"/>
                              </w:rPr>
                              <w:t>h</w:t>
                            </w:r>
                            <w:r>
                              <w:rPr>
                                <w:color w:val="auto"/>
                              </w:rPr>
                              <w:t>tig aufzufangen sind. Dieser Versuch lässt sich gut verwenden, um die Entstehung von saurem Regen zu demonstrieren. Die Sicherheitsaspekte und die Piktogramme bei den Autoabgasen setzen sich zusammen aus den einzelnen Hinweisen von Schwefeldioxid und Kohlendioxid.</w:t>
                            </w:r>
                          </w:p>
                        </w:txbxContent>
                      </wps:txbx>
                      <wps:bodyPr rot="0" vert="horz" wrap="square" lIns="91440" tIns="45720" rIns="91440" bIns="45720" anchor="t" anchorCtr="0" upright="1">
                        <a:noAutofit/>
                      </wps:bodyPr>
                    </wps:wsp>
                  </a:graphicData>
                </a:graphic>
              </wp:inline>
            </w:drawing>
          </mc:Choice>
          <mc:Fallback>
            <w:pict>
              <v:shape id="_x0000_s1036" type="#_x0000_t202" style="width:462.45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" strokecolor="#c0504d" strokeweight="1pt">
                <v:stroke dashstyle="dash"/>
                <v:shadow color="#868686"/>
                <v:textbox>
                  <w:txbxContent>
                    <w:p w:rsidR="002455CD" w:rsidRPr="00B23123" w:rsidRDefault="002455CD" w:rsidP="002455CD">
                      <w:pPr>
                        <w:rPr>
                          <w:color w:val="auto"/>
                        </w:rPr>
                      </w:pPr>
                      <w:r>
                        <w:rPr>
                          <w:color w:val="auto"/>
                        </w:rPr>
                        <w:t>Bei diesem Versuch ist darauf hinzuweisen, dass Autoabgase giftig sind und sie daher vorsic</w:t>
                      </w:r>
                      <w:r>
                        <w:rPr>
                          <w:color w:val="auto"/>
                        </w:rPr>
                        <w:t>h</w:t>
                      </w:r>
                      <w:r>
                        <w:rPr>
                          <w:color w:val="auto"/>
                        </w:rPr>
                        <w:t>tig aufzufangen sind. Dieser Versuch lässt sich gut verwenden, um die Entstehung von saurem Regen zu demonstrieren. Die Sicherheitsaspekte und die Piktogramme bei den Autoabgasen setzen sich zusammen aus den einzelnen Hinweisen von Schwefeldioxid und Kohlendioxid.</w:t>
                      </w:r>
                    </w:p>
                  </w:txbxContent>
                </v:textbox>
                <w10:anchorlock/>
              </v:shape>
            </w:pict>
          </mc:Fallback>
        </mc:AlternateContent>
      </w:r>
    </w:p>
    <w:p w:rsidR="002455CD" w:rsidRDefault="002455CD" w:rsidP="002455CD">
      <w:r>
        <w:lastRenderedPageBreak/>
        <w:t>Name:_________</w:t>
      </w:r>
      <w:r>
        <w:t>_________________</w:t>
      </w:r>
      <w:r>
        <w:tab/>
      </w:r>
      <w:r>
        <w:tab/>
        <w:t>Datum:__________________</w:t>
      </w:r>
    </w:p>
    <w:p w:rsidR="002455CD" w:rsidRDefault="002455CD" w:rsidP="002455CD">
      <w:pPr>
        <w:rPr>
          <w:b/>
        </w:rPr>
      </w:pPr>
      <w:r>
        <w:rPr>
          <w:b/>
        </w:rPr>
        <w:t>Versuch: Kohlendioxid</w:t>
      </w:r>
    </w:p>
    <w:p w:rsidR="002455CD" w:rsidRDefault="002455CD" w:rsidP="002455CD">
      <w:pPr>
        <w:rPr>
          <w:b/>
        </w:rPr>
      </w:pPr>
      <w:r>
        <w:rPr>
          <w:b/>
        </w:rPr>
        <w:t>Aufgabe 1: Kohlendioxidnachweis</w:t>
      </w:r>
    </w:p>
    <w:p w:rsidR="002455CD" w:rsidRDefault="002455CD" w:rsidP="002455CD">
      <w:r w:rsidRPr="00C77EB2">
        <w:rPr>
          <w:b/>
        </w:rPr>
        <w:t>Durchführung:</w:t>
      </w:r>
      <w:r>
        <w:t xml:space="preserve"> Löse in einem Reagenzglas 0,5 g Calciumhydroxid in 10 mL dem. Wasser. Fi</w:t>
      </w:r>
      <w:r>
        <w:t>l</w:t>
      </w:r>
      <w:r>
        <w:t>triere die Lösung in ein zweites Reagenzglas. Puste nun etwa zehnmal durch einen Strohhalm in die L</w:t>
      </w:r>
      <w:r>
        <w:t>ö</w:t>
      </w:r>
      <w:r>
        <w:t>sung des zweiten Reagenzglases. Notiere deine Beobachtung.</w:t>
      </w:r>
    </w:p>
    <w:p w:rsidR="002455CD" w:rsidRDefault="002455CD" w:rsidP="002455CD">
      <w:pPr>
        <w:rPr>
          <w:b/>
        </w:rPr>
      </w:pPr>
      <w:r w:rsidRPr="00C77EB2">
        <w:rPr>
          <w:b/>
        </w:rPr>
        <w:t>Beobachtung:</w:t>
      </w:r>
      <w:r>
        <w:rPr>
          <w:b/>
        </w:rPr>
        <w:t xml:space="preserve"> ______________________________________________________________________________________________________________________________________________________________________________________________________________________________</w:t>
      </w:r>
    </w:p>
    <w:p w:rsidR="002455CD" w:rsidRPr="00CD03BD" w:rsidRDefault="002455CD" w:rsidP="002455CD">
      <w:pPr>
        <w:rPr>
          <w:color w:val="1F497D"/>
        </w:rPr>
      </w:pPr>
      <w:r>
        <w:rPr>
          <w:b/>
        </w:rPr>
        <w:t>Deutung: ______________________________________________________________________________________________________________________________________________________________________________________________________________________________</w:t>
      </w:r>
    </w:p>
    <w:p w:rsidR="002455CD" w:rsidRDefault="002455CD" w:rsidP="002455CD">
      <w:pPr>
        <w:rPr>
          <w:b/>
        </w:rPr>
      </w:pPr>
      <w:r>
        <w:t xml:space="preserve"> </w:t>
      </w:r>
      <w:r>
        <w:rPr>
          <w:b/>
        </w:rPr>
        <w:t>Aufgabe 2: Berechnung des täglichen Kohlendioxidausstoßes im Haushalt</w:t>
      </w:r>
    </w:p>
    <w:p w:rsidR="002455CD" w:rsidRDefault="002455CD" w:rsidP="002455CD">
      <w:r>
        <w:t>Jeder Haushalt produziert z. B. durch Stromverbrauch Kohlendioxid. Notiere anhand des Stro</w:t>
      </w:r>
      <w:r>
        <w:t>m</w:t>
      </w:r>
      <w:r>
        <w:t>zählers deiner Eltern, wie viel Strom ihr täglich ve</w:t>
      </w:r>
      <w:r>
        <w:t>r</w:t>
      </w:r>
      <w:r>
        <w:t>braucht.  Mit der Formel:</w:t>
      </w:r>
    </w:p>
    <w:p w:rsidR="002455CD" w:rsidRDefault="002455CD" w:rsidP="002455CD">
      <w:r>
        <w:t>Kohlendioxidausstoß = Stromverbrauch ∙ 0,6 kg Kohlendioxid/kWh</w:t>
      </w:r>
    </w:p>
    <w:p w:rsidR="002455CD" w:rsidRDefault="002455CD" w:rsidP="002455CD">
      <w:r>
        <w:t>kannst du diesen Wert für ermitteln. Dieser Wert gilt nur bei durch Kohle- oder Atomkraftwe</w:t>
      </w:r>
      <w:r>
        <w:t>r</w:t>
      </w:r>
      <w:r>
        <w:t>ke gewonnen Strom, nicht etwa bei Ökostrom.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2455CD" w:rsidTr="002E146F">
        <w:tc>
          <w:tcPr>
            <w:tcW w:w="1842" w:type="dxa"/>
          </w:tcPr>
          <w:p w:rsidR="002455CD" w:rsidRPr="00A256B9" w:rsidRDefault="002455CD" w:rsidP="002E146F">
            <w:pPr>
              <w:spacing w:after="0"/>
              <w:rPr>
                <w:sz w:val="20"/>
                <w:szCs w:val="20"/>
              </w:rPr>
            </w:pPr>
            <w:r w:rsidRPr="00A256B9">
              <w:rPr>
                <w:sz w:val="20"/>
                <w:szCs w:val="20"/>
              </w:rPr>
              <w:t>Datum</w:t>
            </w:r>
          </w:p>
        </w:tc>
        <w:tc>
          <w:tcPr>
            <w:tcW w:w="1842" w:type="dxa"/>
          </w:tcPr>
          <w:p w:rsidR="002455CD" w:rsidRPr="00A256B9" w:rsidRDefault="002455CD" w:rsidP="002E146F">
            <w:pPr>
              <w:spacing w:after="0"/>
              <w:rPr>
                <w:sz w:val="20"/>
                <w:szCs w:val="20"/>
              </w:rPr>
            </w:pPr>
            <w:r w:rsidRPr="00A256B9">
              <w:rPr>
                <w:sz w:val="20"/>
                <w:szCs w:val="20"/>
              </w:rPr>
              <w:t>Uhrzeit</w:t>
            </w:r>
          </w:p>
        </w:tc>
        <w:tc>
          <w:tcPr>
            <w:tcW w:w="1842" w:type="dxa"/>
          </w:tcPr>
          <w:p w:rsidR="002455CD" w:rsidRPr="00A256B9" w:rsidRDefault="002455CD" w:rsidP="002E146F">
            <w:pPr>
              <w:spacing w:after="0"/>
              <w:rPr>
                <w:sz w:val="20"/>
                <w:szCs w:val="20"/>
              </w:rPr>
            </w:pPr>
            <w:r w:rsidRPr="00A256B9">
              <w:rPr>
                <w:sz w:val="20"/>
                <w:szCs w:val="20"/>
              </w:rPr>
              <w:t>Zählerstand</w:t>
            </w:r>
          </w:p>
        </w:tc>
        <w:tc>
          <w:tcPr>
            <w:tcW w:w="1843" w:type="dxa"/>
          </w:tcPr>
          <w:p w:rsidR="002455CD" w:rsidRPr="00A256B9" w:rsidRDefault="002455CD" w:rsidP="002E146F">
            <w:pPr>
              <w:spacing w:after="0"/>
              <w:rPr>
                <w:sz w:val="20"/>
                <w:szCs w:val="20"/>
              </w:rPr>
            </w:pPr>
            <w:r w:rsidRPr="00A256B9">
              <w:rPr>
                <w:sz w:val="20"/>
                <w:szCs w:val="20"/>
              </w:rPr>
              <w:t>Stromverbrauch [kWh]</w:t>
            </w:r>
          </w:p>
        </w:tc>
        <w:tc>
          <w:tcPr>
            <w:tcW w:w="1843" w:type="dxa"/>
          </w:tcPr>
          <w:p w:rsidR="002455CD" w:rsidRPr="00A256B9" w:rsidRDefault="002455CD" w:rsidP="002E146F">
            <w:pPr>
              <w:spacing w:after="0"/>
              <w:rPr>
                <w:sz w:val="20"/>
                <w:szCs w:val="20"/>
              </w:rPr>
            </w:pPr>
            <w:r w:rsidRPr="00A256B9">
              <w:rPr>
                <w:sz w:val="20"/>
                <w:szCs w:val="20"/>
              </w:rPr>
              <w:t>Kohlenstoffdioxid-ausstoß</w:t>
            </w:r>
          </w:p>
        </w:tc>
      </w:tr>
      <w:tr w:rsidR="002455CD" w:rsidTr="002E146F">
        <w:tc>
          <w:tcPr>
            <w:tcW w:w="1842" w:type="dxa"/>
          </w:tcPr>
          <w:p w:rsidR="002455CD" w:rsidRPr="00A256B9" w:rsidRDefault="002455CD" w:rsidP="002E146F">
            <w:pPr>
              <w:spacing w:after="0"/>
              <w:rPr>
                <w:sz w:val="20"/>
                <w:szCs w:val="20"/>
              </w:rPr>
            </w:pPr>
            <w:r w:rsidRPr="00A256B9">
              <w:rPr>
                <w:sz w:val="20"/>
                <w:szCs w:val="20"/>
              </w:rPr>
              <w:t>Mo</w:t>
            </w:r>
          </w:p>
        </w:tc>
        <w:tc>
          <w:tcPr>
            <w:tcW w:w="1842" w:type="dxa"/>
          </w:tcPr>
          <w:p w:rsidR="002455CD" w:rsidRPr="00A256B9" w:rsidRDefault="002455CD" w:rsidP="002E146F">
            <w:pPr>
              <w:spacing w:after="0"/>
              <w:rPr>
                <w:sz w:val="20"/>
                <w:szCs w:val="20"/>
              </w:rPr>
            </w:pPr>
          </w:p>
        </w:tc>
        <w:tc>
          <w:tcPr>
            <w:tcW w:w="1842"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r>
      <w:tr w:rsidR="002455CD" w:rsidTr="002E146F">
        <w:tc>
          <w:tcPr>
            <w:tcW w:w="1842" w:type="dxa"/>
          </w:tcPr>
          <w:p w:rsidR="002455CD" w:rsidRPr="00A256B9" w:rsidRDefault="002455CD" w:rsidP="002E146F">
            <w:pPr>
              <w:spacing w:after="0"/>
              <w:rPr>
                <w:sz w:val="20"/>
                <w:szCs w:val="20"/>
              </w:rPr>
            </w:pPr>
            <w:r w:rsidRPr="00A256B9">
              <w:rPr>
                <w:sz w:val="20"/>
                <w:szCs w:val="20"/>
              </w:rPr>
              <w:t>Di</w:t>
            </w:r>
          </w:p>
        </w:tc>
        <w:tc>
          <w:tcPr>
            <w:tcW w:w="1842" w:type="dxa"/>
          </w:tcPr>
          <w:p w:rsidR="002455CD" w:rsidRPr="00A256B9" w:rsidRDefault="002455CD" w:rsidP="002E146F">
            <w:pPr>
              <w:spacing w:after="0"/>
              <w:rPr>
                <w:sz w:val="20"/>
                <w:szCs w:val="20"/>
              </w:rPr>
            </w:pPr>
          </w:p>
        </w:tc>
        <w:tc>
          <w:tcPr>
            <w:tcW w:w="1842"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r>
      <w:tr w:rsidR="002455CD" w:rsidTr="002E146F">
        <w:tc>
          <w:tcPr>
            <w:tcW w:w="1842" w:type="dxa"/>
          </w:tcPr>
          <w:p w:rsidR="002455CD" w:rsidRPr="00A256B9" w:rsidRDefault="002455CD" w:rsidP="002E146F">
            <w:pPr>
              <w:spacing w:after="0"/>
              <w:rPr>
                <w:sz w:val="20"/>
                <w:szCs w:val="20"/>
              </w:rPr>
            </w:pPr>
            <w:r w:rsidRPr="00A256B9">
              <w:rPr>
                <w:sz w:val="20"/>
                <w:szCs w:val="20"/>
              </w:rPr>
              <w:t>Mi</w:t>
            </w:r>
          </w:p>
        </w:tc>
        <w:tc>
          <w:tcPr>
            <w:tcW w:w="1842" w:type="dxa"/>
          </w:tcPr>
          <w:p w:rsidR="002455CD" w:rsidRPr="00A256B9" w:rsidRDefault="002455CD" w:rsidP="002E146F">
            <w:pPr>
              <w:spacing w:after="0"/>
              <w:rPr>
                <w:sz w:val="20"/>
                <w:szCs w:val="20"/>
              </w:rPr>
            </w:pPr>
          </w:p>
        </w:tc>
        <w:tc>
          <w:tcPr>
            <w:tcW w:w="1842"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r>
      <w:tr w:rsidR="002455CD" w:rsidTr="002E146F">
        <w:tc>
          <w:tcPr>
            <w:tcW w:w="1842" w:type="dxa"/>
          </w:tcPr>
          <w:p w:rsidR="002455CD" w:rsidRPr="00A256B9" w:rsidRDefault="002455CD" w:rsidP="002E146F">
            <w:pPr>
              <w:spacing w:after="0"/>
              <w:rPr>
                <w:sz w:val="20"/>
                <w:szCs w:val="20"/>
              </w:rPr>
            </w:pPr>
            <w:r w:rsidRPr="00A256B9">
              <w:rPr>
                <w:sz w:val="20"/>
                <w:szCs w:val="20"/>
              </w:rPr>
              <w:t>Do</w:t>
            </w:r>
          </w:p>
        </w:tc>
        <w:tc>
          <w:tcPr>
            <w:tcW w:w="1842" w:type="dxa"/>
          </w:tcPr>
          <w:p w:rsidR="002455CD" w:rsidRPr="00A256B9" w:rsidRDefault="002455CD" w:rsidP="002E146F">
            <w:pPr>
              <w:spacing w:after="0"/>
              <w:rPr>
                <w:sz w:val="20"/>
                <w:szCs w:val="20"/>
              </w:rPr>
            </w:pPr>
          </w:p>
        </w:tc>
        <w:tc>
          <w:tcPr>
            <w:tcW w:w="1842"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r>
      <w:tr w:rsidR="002455CD" w:rsidTr="002E146F">
        <w:tc>
          <w:tcPr>
            <w:tcW w:w="1842" w:type="dxa"/>
          </w:tcPr>
          <w:p w:rsidR="002455CD" w:rsidRPr="00A256B9" w:rsidRDefault="002455CD" w:rsidP="002E146F">
            <w:pPr>
              <w:spacing w:after="0"/>
              <w:rPr>
                <w:sz w:val="20"/>
                <w:szCs w:val="20"/>
              </w:rPr>
            </w:pPr>
            <w:r w:rsidRPr="00A256B9">
              <w:rPr>
                <w:sz w:val="20"/>
                <w:szCs w:val="20"/>
              </w:rPr>
              <w:t>Fr</w:t>
            </w:r>
          </w:p>
        </w:tc>
        <w:tc>
          <w:tcPr>
            <w:tcW w:w="1842" w:type="dxa"/>
          </w:tcPr>
          <w:p w:rsidR="002455CD" w:rsidRPr="00A256B9" w:rsidRDefault="002455CD" w:rsidP="002E146F">
            <w:pPr>
              <w:spacing w:after="0"/>
              <w:rPr>
                <w:sz w:val="20"/>
                <w:szCs w:val="20"/>
              </w:rPr>
            </w:pPr>
          </w:p>
        </w:tc>
        <w:tc>
          <w:tcPr>
            <w:tcW w:w="1842"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r>
      <w:tr w:rsidR="002455CD" w:rsidTr="002E146F">
        <w:tc>
          <w:tcPr>
            <w:tcW w:w="1842" w:type="dxa"/>
          </w:tcPr>
          <w:p w:rsidR="002455CD" w:rsidRPr="00A256B9" w:rsidRDefault="002455CD" w:rsidP="002E146F">
            <w:pPr>
              <w:spacing w:after="0"/>
              <w:rPr>
                <w:sz w:val="20"/>
                <w:szCs w:val="20"/>
              </w:rPr>
            </w:pPr>
            <w:r w:rsidRPr="00A256B9">
              <w:rPr>
                <w:sz w:val="20"/>
                <w:szCs w:val="20"/>
              </w:rPr>
              <w:t>Sa</w:t>
            </w:r>
          </w:p>
        </w:tc>
        <w:tc>
          <w:tcPr>
            <w:tcW w:w="1842" w:type="dxa"/>
          </w:tcPr>
          <w:p w:rsidR="002455CD" w:rsidRPr="00A256B9" w:rsidRDefault="002455CD" w:rsidP="002E146F">
            <w:pPr>
              <w:spacing w:after="0"/>
              <w:rPr>
                <w:sz w:val="20"/>
                <w:szCs w:val="20"/>
              </w:rPr>
            </w:pPr>
          </w:p>
        </w:tc>
        <w:tc>
          <w:tcPr>
            <w:tcW w:w="1842"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r>
      <w:tr w:rsidR="002455CD" w:rsidTr="002E146F">
        <w:tc>
          <w:tcPr>
            <w:tcW w:w="1842" w:type="dxa"/>
          </w:tcPr>
          <w:p w:rsidR="002455CD" w:rsidRPr="00A256B9" w:rsidRDefault="002455CD" w:rsidP="002E146F">
            <w:pPr>
              <w:spacing w:after="0"/>
              <w:rPr>
                <w:sz w:val="20"/>
                <w:szCs w:val="20"/>
              </w:rPr>
            </w:pPr>
            <w:r w:rsidRPr="00A256B9">
              <w:rPr>
                <w:sz w:val="20"/>
                <w:szCs w:val="20"/>
              </w:rPr>
              <w:t>So</w:t>
            </w:r>
          </w:p>
        </w:tc>
        <w:tc>
          <w:tcPr>
            <w:tcW w:w="1842" w:type="dxa"/>
          </w:tcPr>
          <w:p w:rsidR="002455CD" w:rsidRPr="00A256B9" w:rsidRDefault="002455CD" w:rsidP="002E146F">
            <w:pPr>
              <w:spacing w:after="0"/>
              <w:rPr>
                <w:sz w:val="20"/>
                <w:szCs w:val="20"/>
              </w:rPr>
            </w:pPr>
          </w:p>
        </w:tc>
        <w:tc>
          <w:tcPr>
            <w:tcW w:w="1842"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c>
          <w:tcPr>
            <w:tcW w:w="1843" w:type="dxa"/>
          </w:tcPr>
          <w:p w:rsidR="002455CD" w:rsidRPr="00A256B9" w:rsidRDefault="002455CD" w:rsidP="002E146F">
            <w:pPr>
              <w:spacing w:after="0"/>
              <w:rPr>
                <w:sz w:val="20"/>
                <w:szCs w:val="20"/>
              </w:rPr>
            </w:pPr>
          </w:p>
        </w:tc>
      </w:tr>
    </w:tbl>
    <w:p w:rsidR="002455CD" w:rsidRDefault="002455CD" w:rsidP="002455CD">
      <w:pPr>
        <w:rPr>
          <w:b/>
        </w:rPr>
      </w:pPr>
    </w:p>
    <w:p w:rsidR="002455CD" w:rsidRPr="00187515" w:rsidRDefault="002455CD" w:rsidP="002455CD">
      <w:pPr>
        <w:rPr>
          <w:b/>
        </w:rPr>
      </w:pPr>
      <w:r w:rsidRPr="00187515">
        <w:rPr>
          <w:b/>
        </w:rPr>
        <w:t>Aufgabe 3: Überlege dir Maßnahmen, wie du den Stromverbrauch in deinem Haushalt verri</w:t>
      </w:r>
      <w:r w:rsidRPr="00187515">
        <w:rPr>
          <w:b/>
        </w:rPr>
        <w:t>n</w:t>
      </w:r>
      <w:r w:rsidRPr="00187515">
        <w:rPr>
          <w:b/>
        </w:rPr>
        <w:t>gern kannst</w:t>
      </w:r>
      <w:r>
        <w:rPr>
          <w:b/>
        </w:rPr>
        <w:t>.</w:t>
      </w:r>
    </w:p>
    <w:p w:rsidR="002455CD" w:rsidRDefault="002455CD" w:rsidP="002455CD">
      <w:pPr>
        <w:sectPr w:rsidR="002455CD" w:rsidSect="002455CD">
          <w:headerReference w:type="default" r:id="rId35"/>
          <w:pgSz w:w="11906" w:h="16838"/>
          <w:pgMar w:top="1417" w:right="1417" w:bottom="709" w:left="1417" w:header="708" w:footer="708" w:gutter="0"/>
          <w:pgNumType w:start="11"/>
          <w:cols w:space="708"/>
          <w:docGrid w:linePitch="360"/>
        </w:sectPr>
      </w:pPr>
      <w:r>
        <w:t>______________________________________________________________________________________________________________________________________________________________________________________________________________________________</w:t>
      </w:r>
    </w:p>
    <w:p w:rsidR="002455CD" w:rsidRDefault="002455CD" w:rsidP="002455CD">
      <w:pPr>
        <w:pStyle w:val="berschrift1"/>
        <w:numPr>
          <w:ilvl w:val="0"/>
          <w:numId w:val="1"/>
        </w:numPr>
      </w:pPr>
      <w:bookmarkStart w:id="10" w:name="_Toc364273133"/>
      <w:r>
        <w:lastRenderedPageBreak/>
        <w:t>Reflexion des Arbeitsblattes</w:t>
      </w:r>
      <w:bookmarkEnd w:id="10"/>
    </w:p>
    <w:p w:rsidR="002455CD" w:rsidRPr="00797EBC" w:rsidRDefault="002455CD" w:rsidP="002455CD">
      <w:pPr>
        <w:rPr>
          <w:color w:val="auto"/>
        </w:rPr>
      </w:pPr>
      <w:r w:rsidRPr="00797EBC">
        <w:rPr>
          <w:color w:val="auto"/>
        </w:rPr>
        <w:t>Das Arbeitsblatt hat das Ziel</w:t>
      </w:r>
      <w:r>
        <w:rPr>
          <w:color w:val="auto"/>
        </w:rPr>
        <w:t>, die SuS zum eigenständigen Experimentieren und Beobachten a</w:t>
      </w:r>
      <w:r>
        <w:rPr>
          <w:color w:val="auto"/>
        </w:rPr>
        <w:t>n</w:t>
      </w:r>
      <w:r>
        <w:rPr>
          <w:color w:val="auto"/>
        </w:rPr>
        <w:t>zuleiten. Die erste Aufgabe bietet ihnen die Möglichkeit, mit Hilfe eines einfachen Experimentes Kohlendioxid in der ausgeatmeten Luft nachzuweisen. Diese Aufgabe stellt Anforderungsb</w:t>
      </w:r>
      <w:r>
        <w:rPr>
          <w:color w:val="auto"/>
        </w:rPr>
        <w:t>e</w:t>
      </w:r>
      <w:r>
        <w:rPr>
          <w:color w:val="auto"/>
        </w:rPr>
        <w:t>reich I dar. Aufgabe 2 gliedert sich in den Anforderungsbereich II ein und veranscha</w:t>
      </w:r>
      <w:r>
        <w:rPr>
          <w:color w:val="auto"/>
        </w:rPr>
        <w:t>u</w:t>
      </w:r>
      <w:r>
        <w:rPr>
          <w:color w:val="auto"/>
        </w:rPr>
        <w:t>licht den SuS, wie sie persönlich am Kohlendioxidausstoß beteiligt sind. Somit wird ein klarer Alltagsb</w:t>
      </w:r>
      <w:r>
        <w:rPr>
          <w:color w:val="auto"/>
        </w:rPr>
        <w:t>e</w:t>
      </w:r>
      <w:r>
        <w:rPr>
          <w:color w:val="auto"/>
        </w:rPr>
        <w:t>zug hergestellt. Bei dieser Aufgabe ist es nötig, dass die SuS bekannte Sachverhalte b</w:t>
      </w:r>
      <w:r>
        <w:rPr>
          <w:color w:val="auto"/>
        </w:rPr>
        <w:t>e</w:t>
      </w:r>
      <w:r>
        <w:rPr>
          <w:color w:val="auto"/>
        </w:rPr>
        <w:t>arbeiten. Die dritte Aufgabe soll die SuS zum Nachdenken anregen, um ihnen zu zeigen, wie sie sich aktiv am Umweltschutz beteiligen können. Sie bearbeiten ein Problem mit dem Ziel, eigene Lösungen zu erarbeiten. Somit gehört diese Aufgabe zum A</w:t>
      </w:r>
      <w:r>
        <w:rPr>
          <w:color w:val="auto"/>
        </w:rPr>
        <w:t>n</w:t>
      </w:r>
      <w:r>
        <w:rPr>
          <w:color w:val="auto"/>
        </w:rPr>
        <w:t>forderungsbereich III.</w:t>
      </w:r>
    </w:p>
    <w:p w:rsidR="002455CD" w:rsidRDefault="002455CD" w:rsidP="002455CD">
      <w:pPr>
        <w:pStyle w:val="berschrift2"/>
        <w:numPr>
          <w:ilvl w:val="1"/>
          <w:numId w:val="1"/>
        </w:numPr>
      </w:pPr>
      <w:bookmarkStart w:id="11" w:name="_Toc364273134"/>
      <w:r>
        <w:t>Erwartungshorizont (Kerncurriculum)</w:t>
      </w:r>
      <w:bookmarkEnd w:id="11"/>
    </w:p>
    <w:p w:rsidR="002455CD" w:rsidRPr="00797EBC" w:rsidRDefault="002455CD" w:rsidP="002455CD">
      <w:pPr>
        <w:tabs>
          <w:tab w:val="left" w:pos="0"/>
        </w:tabs>
        <w:rPr>
          <w:color w:val="auto"/>
        </w:rPr>
      </w:pPr>
      <w:r w:rsidRPr="00797EBC">
        <w:rPr>
          <w:color w:val="auto"/>
        </w:rPr>
        <w:t>In dem Arbeitsblatt wir</w:t>
      </w:r>
      <w:r>
        <w:rPr>
          <w:color w:val="auto"/>
        </w:rPr>
        <w:t>d</w:t>
      </w:r>
      <w:r w:rsidRPr="00797EBC">
        <w:rPr>
          <w:color w:val="auto"/>
        </w:rPr>
        <w:t xml:space="preserve"> das Basiskonzept </w:t>
      </w:r>
      <w:r>
        <w:rPr>
          <w:color w:val="auto"/>
        </w:rPr>
        <w:t>Chemische Reaktion</w:t>
      </w:r>
      <w:r w:rsidRPr="00797EBC">
        <w:rPr>
          <w:color w:val="auto"/>
        </w:rPr>
        <w:t xml:space="preserve"> thematisiert.</w:t>
      </w:r>
    </w:p>
    <w:p w:rsidR="002455CD" w:rsidRDefault="002455CD" w:rsidP="002455CD">
      <w:pPr>
        <w:tabs>
          <w:tab w:val="left" w:pos="0"/>
        </w:tabs>
        <w:rPr>
          <w:color w:val="auto"/>
        </w:rPr>
      </w:pPr>
      <w:r w:rsidRPr="00797EBC">
        <w:rPr>
          <w:color w:val="auto"/>
        </w:rPr>
        <w:t>Die SuS</w:t>
      </w:r>
      <w:r>
        <w:rPr>
          <w:color w:val="auto"/>
        </w:rPr>
        <w:t>...</w:t>
      </w:r>
    </w:p>
    <w:p w:rsidR="002455CD" w:rsidRDefault="002455CD" w:rsidP="002455CD">
      <w:pPr>
        <w:tabs>
          <w:tab w:val="left" w:pos="0"/>
        </w:tabs>
        <w:rPr>
          <w:color w:val="auto"/>
        </w:rPr>
      </w:pPr>
      <w:r>
        <w:rPr>
          <w:color w:val="auto"/>
        </w:rPr>
        <w:t>Fachwissen:</w:t>
      </w:r>
    </w:p>
    <w:p w:rsidR="002455CD" w:rsidRDefault="002455CD" w:rsidP="002455CD">
      <w:pPr>
        <w:tabs>
          <w:tab w:val="left" w:pos="0"/>
        </w:tabs>
        <w:ind w:left="708"/>
        <w:rPr>
          <w:color w:val="auto"/>
        </w:rPr>
      </w:pPr>
      <w:r>
        <w:rPr>
          <w:color w:val="auto"/>
        </w:rPr>
        <w:t>…beschreiben, dass nach einer chemischen Reaktion die Ausgangsstoffe nicht mehr vo</w:t>
      </w:r>
      <w:r>
        <w:rPr>
          <w:color w:val="auto"/>
        </w:rPr>
        <w:t>r</w:t>
      </w:r>
      <w:r>
        <w:rPr>
          <w:color w:val="auto"/>
        </w:rPr>
        <w:t>liegen und gleichzeitig immer neue Stoffe entstehen (Aufgabe 1).</w:t>
      </w:r>
    </w:p>
    <w:p w:rsidR="002455CD" w:rsidRDefault="002455CD" w:rsidP="002455CD">
      <w:pPr>
        <w:tabs>
          <w:tab w:val="left" w:pos="0"/>
        </w:tabs>
        <w:rPr>
          <w:color w:val="auto"/>
        </w:rPr>
      </w:pPr>
      <w:r>
        <w:rPr>
          <w:color w:val="auto"/>
        </w:rPr>
        <w:t>Erkenntnisgewinnung:</w:t>
      </w:r>
    </w:p>
    <w:p w:rsidR="002455CD" w:rsidRDefault="002455CD" w:rsidP="002455CD">
      <w:pPr>
        <w:tabs>
          <w:tab w:val="left" w:pos="0"/>
        </w:tabs>
        <w:ind w:left="708"/>
        <w:rPr>
          <w:color w:val="auto"/>
        </w:rPr>
      </w:pPr>
      <w:r>
        <w:rPr>
          <w:color w:val="auto"/>
        </w:rPr>
        <w:t>...zeigen exemplarisch Verknüpfungen zwischen chemischen Reaktionen im Alltag und im Labor (Aufgabe 2).</w:t>
      </w:r>
    </w:p>
    <w:p w:rsidR="002455CD" w:rsidRDefault="002455CD" w:rsidP="002455CD">
      <w:pPr>
        <w:tabs>
          <w:tab w:val="left" w:pos="0"/>
        </w:tabs>
        <w:rPr>
          <w:color w:val="auto"/>
        </w:rPr>
      </w:pPr>
      <w:r>
        <w:rPr>
          <w:color w:val="auto"/>
        </w:rPr>
        <w:t>Kommunikation:</w:t>
      </w:r>
    </w:p>
    <w:p w:rsidR="002455CD" w:rsidRDefault="002455CD" w:rsidP="002455CD">
      <w:pPr>
        <w:tabs>
          <w:tab w:val="left" w:pos="0"/>
        </w:tabs>
        <w:rPr>
          <w:color w:val="auto"/>
        </w:rPr>
      </w:pPr>
      <w:r>
        <w:rPr>
          <w:color w:val="auto"/>
        </w:rPr>
        <w:tab/>
        <w:t>...benutzen die chemische Symbolsprache (Aufgabe 1).</w:t>
      </w:r>
    </w:p>
    <w:p w:rsidR="002455CD" w:rsidRDefault="002455CD" w:rsidP="002455CD">
      <w:pPr>
        <w:tabs>
          <w:tab w:val="left" w:pos="0"/>
        </w:tabs>
        <w:rPr>
          <w:color w:val="auto"/>
        </w:rPr>
      </w:pPr>
      <w:r>
        <w:rPr>
          <w:color w:val="auto"/>
        </w:rPr>
        <w:t>Bewertung:</w:t>
      </w:r>
    </w:p>
    <w:p w:rsidR="002455CD" w:rsidRPr="00797EBC" w:rsidRDefault="002455CD" w:rsidP="002455CD">
      <w:pPr>
        <w:tabs>
          <w:tab w:val="left" w:pos="0"/>
        </w:tabs>
        <w:rPr>
          <w:color w:val="auto"/>
        </w:rPr>
      </w:pPr>
      <w:r>
        <w:rPr>
          <w:color w:val="auto"/>
        </w:rPr>
        <w:tab/>
        <w:t>...erkennen, dass chemische Reaktionen in der Alltagswelt stattfinden (Au</w:t>
      </w:r>
      <w:r>
        <w:rPr>
          <w:color w:val="auto"/>
        </w:rPr>
        <w:t>f</w:t>
      </w:r>
      <w:r>
        <w:rPr>
          <w:color w:val="auto"/>
        </w:rPr>
        <w:t>gabe 3).</w:t>
      </w:r>
    </w:p>
    <w:p w:rsidR="002455CD" w:rsidRDefault="002455CD" w:rsidP="002455CD">
      <w:pPr>
        <w:pStyle w:val="berschrift2"/>
        <w:numPr>
          <w:ilvl w:val="1"/>
          <w:numId w:val="1"/>
        </w:numPr>
      </w:pPr>
      <w:r>
        <w:br w:type="page"/>
      </w:r>
      <w:bookmarkStart w:id="12" w:name="_Toc364273135"/>
      <w:r>
        <w:lastRenderedPageBreak/>
        <w:t>Erwartungshorizont (Inhaltlich)</w:t>
      </w:r>
      <w:bookmarkEnd w:id="12"/>
    </w:p>
    <w:p w:rsidR="002455CD" w:rsidRDefault="002455CD" w:rsidP="002455CD">
      <w:pPr>
        <w:rPr>
          <w:b/>
        </w:rPr>
      </w:pPr>
      <w:r>
        <w:rPr>
          <w:b/>
        </w:rPr>
        <w:t>Aufgabe 1: Kohlendioxidnachweis</w:t>
      </w:r>
    </w:p>
    <w:p w:rsidR="002455CD" w:rsidRDefault="002455CD" w:rsidP="002455CD">
      <w:r>
        <w:rPr>
          <w:b/>
        </w:rPr>
        <w:t>Beobachtung</w:t>
      </w:r>
      <w:r w:rsidRPr="00F335E7">
        <w:rPr>
          <w:b/>
        </w:rPr>
        <w:t>:</w:t>
      </w:r>
      <w:r>
        <w:rPr>
          <w:b/>
        </w:rPr>
        <w:t xml:space="preserve"> </w:t>
      </w:r>
      <w:r>
        <w:t>Die Lösung im zweiten Reagenzglas wird trübe.</w:t>
      </w:r>
    </w:p>
    <w:p w:rsidR="002455CD" w:rsidRPr="00F335E7" w:rsidRDefault="002455CD" w:rsidP="002455CD">
      <w:r w:rsidRPr="00F335E7">
        <w:rPr>
          <w:b/>
        </w:rPr>
        <w:t>Deutung:</w:t>
      </w:r>
      <w:r>
        <w:t xml:space="preserve"> Das Kohlendioxid reagiert mit dem Calciumhydroxid zu Wasser und Calciumcarbonat, welches ausfällt. Dadurch trübt sich die Lösung.</w:t>
      </w:r>
    </w:p>
    <w:p w:rsidR="002455CD" w:rsidRDefault="002455CD" w:rsidP="002455CD">
      <w:pPr>
        <w:spacing w:after="360"/>
        <w:rPr>
          <w:b/>
        </w:rPr>
      </w:pPr>
    </w:p>
    <w:p w:rsidR="002455CD" w:rsidRDefault="002455CD" w:rsidP="002455CD">
      <w:pPr>
        <w:spacing w:after="360"/>
        <w:rPr>
          <w:b/>
        </w:rPr>
      </w:pPr>
      <w:r>
        <w:rPr>
          <w:b/>
        </w:rPr>
        <w:t xml:space="preserve">Aufgabe </w:t>
      </w:r>
      <w:r w:rsidRPr="00187515">
        <w:rPr>
          <w:b/>
        </w:rPr>
        <w:t>3: Überlege dir Maßnahmen, wie du den Stromverbrauch in deinem Haushalt verri</w:t>
      </w:r>
      <w:r w:rsidRPr="00187515">
        <w:rPr>
          <w:b/>
        </w:rPr>
        <w:t>n</w:t>
      </w:r>
      <w:r w:rsidRPr="00187515">
        <w:rPr>
          <w:b/>
        </w:rPr>
        <w:t>gern kannst</w:t>
      </w:r>
      <w:r>
        <w:rPr>
          <w:b/>
        </w:rPr>
        <w:t>.</w:t>
      </w:r>
    </w:p>
    <w:p w:rsidR="002455CD" w:rsidRPr="00F335E7" w:rsidRDefault="002455CD" w:rsidP="002455CD">
      <w:pPr>
        <w:spacing w:after="360"/>
      </w:pPr>
      <w:r>
        <w:t>Diese Frage ist offen gehalten. Daher sind zahlreiche Antworten möglich. Die SuS sollen nennen, dass sie weniger Strom verbrauchen könnten. Eine Möglichkeit hierfür ist z. B. die Verringerung der Stand-by-Zeit einiger Geräte wie z. B. Fernseher. Eine andere Möglichkeit ist die Nutzung energiesparender Systeme wie etwa die Energiesparlampe. Die SuS sollten bei dieser Frage auch über alternative Energiequellen nachdenken, um den Kohlendioxidausstoß generell zu minimi</w:t>
      </w:r>
      <w:r>
        <w:t>e</w:t>
      </w:r>
      <w:r>
        <w:t>ren.</w:t>
      </w:r>
    </w:p>
    <w:p w:rsidR="0049087A" w:rsidRPr="002455CD" w:rsidRDefault="0049087A" w:rsidP="002455CD"/>
    <w:sectPr w:rsidR="0049087A" w:rsidRPr="002455CD" w:rsidSect="002455CD">
      <w:headerReference w:type="default" r:id="rId36"/>
      <w:pgSz w:w="11906" w:h="16838"/>
      <w:pgMar w:top="1417" w:right="1417" w:bottom="709" w:left="1417"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0EB" w:rsidRDefault="00CE70EB" w:rsidP="0086227B">
      <w:pPr>
        <w:spacing w:after="0" w:line="240" w:lineRule="auto"/>
      </w:pPr>
      <w:r>
        <w:separator/>
      </w:r>
    </w:p>
  </w:endnote>
  <w:endnote w:type="continuationSeparator" w:id="0">
    <w:p w:rsidR="00CE70EB" w:rsidRDefault="00CE70EB"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CD" w:rsidRDefault="002455C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CD" w:rsidRDefault="002455C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CD" w:rsidRDefault="002455C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0EB" w:rsidRDefault="00CE70EB" w:rsidP="0086227B">
      <w:pPr>
        <w:spacing w:after="0" w:line="240" w:lineRule="auto"/>
      </w:pPr>
      <w:r>
        <w:separator/>
      </w:r>
    </w:p>
  </w:footnote>
  <w:footnote w:type="continuationSeparator" w:id="0">
    <w:p w:rsidR="00CE70EB" w:rsidRDefault="00CE70EB"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CD" w:rsidRDefault="002455C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CD" w:rsidRPr="00CD03BD" w:rsidRDefault="002455CD" w:rsidP="00337B69">
    <w:pPr>
      <w:pStyle w:val="Kopfzeile"/>
      <w:tabs>
        <w:tab w:val="left" w:pos="0"/>
        <w:tab w:val="left" w:pos="284"/>
      </w:tabs>
      <w:jc w:val="right"/>
    </w:pPr>
    <w:r>
      <w:fldChar w:fldCharType="begin"/>
    </w:r>
    <w:r>
      <w:instrText xml:space="preserve"> STYLEREF  "Überschrift 1" \n  \* MERGEFORMAT </w:instrText>
    </w:r>
    <w:r>
      <w:fldChar w:fldCharType="separate"/>
    </w:r>
    <w:r w:rsidRPr="002455CD">
      <w:rPr>
        <w:b/>
        <w:bCs/>
        <w:noProof/>
      </w:rPr>
      <w:t>1</w:t>
    </w:r>
    <w:r>
      <w:rPr>
        <w:b/>
        <w:bCs/>
        <w:noProof/>
      </w:rPr>
      <w:fldChar w:fldCharType="end"/>
    </w:r>
    <w:r w:rsidRPr="00CD03BD">
      <w:rPr>
        <w:rFonts w:cs="Arial"/>
      </w:rPr>
      <w:t xml:space="preserve"> </w:t>
    </w:r>
    <w:r>
      <w:fldChar w:fldCharType="begin"/>
    </w:r>
    <w:r>
      <w:instrText xml:space="preserve"> STYLEREF  "Überschrift 1"  \* MERGEFORMAT </w:instrText>
    </w:r>
    <w:r>
      <w:fldChar w:fldCharType="separate"/>
    </w:r>
    <w:r>
      <w:rPr>
        <w:noProof/>
      </w:rPr>
      <w:t>Beschreibung  des Themas und zugehörige Lernziele</w:t>
    </w:r>
    <w:r>
      <w:rPr>
        <w:noProof/>
      </w:rPr>
      <w:fldChar w:fldCharType="end"/>
    </w:r>
    <w:r w:rsidRPr="00CD03BD">
      <w:tab/>
    </w:r>
    <w:r w:rsidRPr="00CD03BD">
      <w:tab/>
    </w:r>
    <w:r w:rsidRPr="00CD03BD">
      <w:rPr>
        <w:rFonts w:cs="Arial"/>
      </w:rPr>
      <w:t xml:space="preserve"> </w:t>
    </w:r>
    <w:r w:rsidRPr="00CD03BD">
      <w:fldChar w:fldCharType="begin"/>
    </w:r>
    <w:r w:rsidRPr="00CD03BD">
      <w:instrText xml:space="preserve"> PAGE   \* MERGEFORMAT </w:instrText>
    </w:r>
    <w:r w:rsidRPr="00CD03BD">
      <w:fldChar w:fldCharType="separate"/>
    </w:r>
    <w:r>
      <w:rPr>
        <w:noProof/>
      </w:rPr>
      <w:t>1</w:t>
    </w:r>
    <w:r w:rsidRPr="00CD03BD">
      <w:fldChar w:fldCharType="end"/>
    </w:r>
  </w:p>
  <w:p w:rsidR="002455CD" w:rsidRPr="00CD03BD" w:rsidRDefault="002455CD" w:rsidP="00337B69">
    <w:pPr>
      <w:pStyle w:val="Kopfzeile"/>
    </w:pP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-42545</wp:posOffset>
              </wp:positionH>
              <wp:positionV relativeFrom="paragraph">
                <wp:posOffset>38735</wp:posOffset>
              </wp:positionV>
              <wp:extent cx="5867400" cy="635"/>
              <wp:effectExtent l="0" t="0" r="19050" b="37465"/>
              <wp:wrapNone/>
              <wp:docPr id="6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uXKAIAAEg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AvOzuXKAIAAEgEAAAOAAAAAAAAAAAAAAAAAC4CAABkcnMvZTJvRG9j&#10;LnhtbFBLAQItABQABgAIAAAAIQD/bGuE2wAAAAYBAAAPAAAAAAAAAAAAAAAAAIIEAABkcnMvZG93&#10;bnJldi54bWxQSwUGAAAAAAQABADzAAAAig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CD" w:rsidRDefault="002455CD">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CD" w:rsidRDefault="002455CD">
    <w:pPr>
      <w:pStyle w:val="Kopfzeile"/>
      <w:jc w:val="right"/>
    </w:pPr>
  </w:p>
  <w:p w:rsidR="002455CD" w:rsidRPr="00CD03BD" w:rsidRDefault="002455CD" w:rsidP="00337B69">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142904"/>
      <w:docPartObj>
        <w:docPartGallery w:val="Page Numbers (Top of Page)"/>
        <w:docPartUnique/>
      </w:docPartObj>
    </w:sdtPr>
    <w:sdtContent>
      <w:p w:rsidR="002455CD" w:rsidRDefault="002455CD">
        <w:pPr>
          <w:pStyle w:val="Kopfzeile"/>
          <w:jc w:val="right"/>
        </w:pPr>
        <w:r>
          <w:fldChar w:fldCharType="begin"/>
        </w:r>
        <w:r>
          <w:instrText>PAGE   \* MERGEFORMAT</w:instrText>
        </w:r>
        <w:r>
          <w:fldChar w:fldCharType="separate"/>
        </w:r>
        <w:r>
          <w:rPr>
            <w:noProof/>
          </w:rPr>
          <w:t>13</w:t>
        </w:r>
        <w:r>
          <w:fldChar w:fldCharType="end"/>
        </w:r>
      </w:p>
    </w:sdtContent>
  </w:sdt>
  <w:p w:rsidR="002455CD" w:rsidRPr="00CD03BD" w:rsidRDefault="002455CD" w:rsidP="00337B6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15A64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69511A22"/>
    <w:multiLevelType w:val="hybridMultilevel"/>
    <w:tmpl w:val="42F64A14"/>
    <w:lvl w:ilvl="0" w:tplc="71AAFAFC">
      <w:start w:val="1"/>
      <w:numFmt w:val="upperRoman"/>
      <w:lvlText w:val="%1.)"/>
      <w:lvlJc w:val="left"/>
      <w:pPr>
        <w:ind w:left="1146" w:hanging="720"/>
      </w:pPr>
      <w:rPr>
        <w:rFonts w:cs="Tahoma" w:hint="default"/>
        <w:i w:val="0"/>
        <w:color w:val="00000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928"/>
  <w:autoHyphenation/>
  <w:hyphenationZone w:val="425"/>
  <w:characterSpacingControl w:val="doNotCompress"/>
  <w:hdrShapeDefaults>
    <o:shapedefaults v:ext="edit" spidmax="2053"/>
    <o:shapelayout v:ext="edit">
      <o:rules v:ext="edit">
        <o:r id="V:Rule3" type="connector" idref="#AutoShape 5"/>
        <o:r id="V:Rule4" type="connector" idref="#AutoShape 4"/>
        <o:r id="V:Rule5" type="connector" idref="#AutoShape 7"/>
        <o:r id="V:Rule6" type="connector" idref="#AutoShape 7"/>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66A7"/>
    <w:rsid w:val="00007E3F"/>
    <w:rsid w:val="00007F78"/>
    <w:rsid w:val="00011800"/>
    <w:rsid w:val="00014E7D"/>
    <w:rsid w:val="00014EF8"/>
    <w:rsid w:val="00022871"/>
    <w:rsid w:val="000260ED"/>
    <w:rsid w:val="00032753"/>
    <w:rsid w:val="00052C46"/>
    <w:rsid w:val="00056798"/>
    <w:rsid w:val="00056E37"/>
    <w:rsid w:val="0006287D"/>
    <w:rsid w:val="00066DE1"/>
    <w:rsid w:val="000736E2"/>
    <w:rsid w:val="000908F1"/>
    <w:rsid w:val="000C578A"/>
    <w:rsid w:val="000E0EBE"/>
    <w:rsid w:val="000E21A7"/>
    <w:rsid w:val="00110082"/>
    <w:rsid w:val="001B2EC9"/>
    <w:rsid w:val="001F2D72"/>
    <w:rsid w:val="00206D6B"/>
    <w:rsid w:val="00210117"/>
    <w:rsid w:val="00214535"/>
    <w:rsid w:val="00220D95"/>
    <w:rsid w:val="00235487"/>
    <w:rsid w:val="00235797"/>
    <w:rsid w:val="002375EF"/>
    <w:rsid w:val="002455CD"/>
    <w:rsid w:val="0025443B"/>
    <w:rsid w:val="00254F3F"/>
    <w:rsid w:val="002746AE"/>
    <w:rsid w:val="00275D7E"/>
    <w:rsid w:val="0028080E"/>
    <w:rsid w:val="002B3AD1"/>
    <w:rsid w:val="002D1A37"/>
    <w:rsid w:val="002E0F34"/>
    <w:rsid w:val="002E38A0"/>
    <w:rsid w:val="002F38EE"/>
    <w:rsid w:val="00301958"/>
    <w:rsid w:val="00327B8E"/>
    <w:rsid w:val="00327EA2"/>
    <w:rsid w:val="0033677B"/>
    <w:rsid w:val="00356E27"/>
    <w:rsid w:val="00383EC2"/>
    <w:rsid w:val="00384682"/>
    <w:rsid w:val="0039729E"/>
    <w:rsid w:val="003B49C6"/>
    <w:rsid w:val="003B5B46"/>
    <w:rsid w:val="003B60D0"/>
    <w:rsid w:val="003D65B0"/>
    <w:rsid w:val="003E03F9"/>
    <w:rsid w:val="00412DB2"/>
    <w:rsid w:val="00424FE2"/>
    <w:rsid w:val="00486C9F"/>
    <w:rsid w:val="0049087A"/>
    <w:rsid w:val="004B3E0E"/>
    <w:rsid w:val="004C64A6"/>
    <w:rsid w:val="004D2994"/>
    <w:rsid w:val="004F1A17"/>
    <w:rsid w:val="004F692F"/>
    <w:rsid w:val="00503C6A"/>
    <w:rsid w:val="005115B1"/>
    <w:rsid w:val="005131C3"/>
    <w:rsid w:val="005228A9"/>
    <w:rsid w:val="00530A18"/>
    <w:rsid w:val="005650D4"/>
    <w:rsid w:val="005669B2"/>
    <w:rsid w:val="00573704"/>
    <w:rsid w:val="005745F8"/>
    <w:rsid w:val="0057499B"/>
    <w:rsid w:val="00595177"/>
    <w:rsid w:val="005978FA"/>
    <w:rsid w:val="005A7B89"/>
    <w:rsid w:val="005B0991"/>
    <w:rsid w:val="005B23FC"/>
    <w:rsid w:val="005E1939"/>
    <w:rsid w:val="005E624E"/>
    <w:rsid w:val="006060AE"/>
    <w:rsid w:val="00620D25"/>
    <w:rsid w:val="00626874"/>
    <w:rsid w:val="00672281"/>
    <w:rsid w:val="00690534"/>
    <w:rsid w:val="006968E6"/>
    <w:rsid w:val="006B3EC2"/>
    <w:rsid w:val="006C7B24"/>
    <w:rsid w:val="006F0369"/>
    <w:rsid w:val="006F4715"/>
    <w:rsid w:val="007141F2"/>
    <w:rsid w:val="0072123D"/>
    <w:rsid w:val="00746773"/>
    <w:rsid w:val="00757B41"/>
    <w:rsid w:val="00775EEC"/>
    <w:rsid w:val="00790D3B"/>
    <w:rsid w:val="007A7FA8"/>
    <w:rsid w:val="007C40AC"/>
    <w:rsid w:val="007D459D"/>
    <w:rsid w:val="007E586C"/>
    <w:rsid w:val="007E7412"/>
    <w:rsid w:val="007F6D45"/>
    <w:rsid w:val="00815FB9"/>
    <w:rsid w:val="008208DF"/>
    <w:rsid w:val="0082230A"/>
    <w:rsid w:val="0085370F"/>
    <w:rsid w:val="0086227B"/>
    <w:rsid w:val="008664DF"/>
    <w:rsid w:val="00875E5B"/>
    <w:rsid w:val="00896D5A"/>
    <w:rsid w:val="008B5C95"/>
    <w:rsid w:val="008C71EE"/>
    <w:rsid w:val="008D67B2"/>
    <w:rsid w:val="008E12F8"/>
    <w:rsid w:val="008E345D"/>
    <w:rsid w:val="008E51DD"/>
    <w:rsid w:val="00913D97"/>
    <w:rsid w:val="009370A9"/>
    <w:rsid w:val="00954DC8"/>
    <w:rsid w:val="009605BB"/>
    <w:rsid w:val="00971E91"/>
    <w:rsid w:val="009735A3"/>
    <w:rsid w:val="00973F3F"/>
    <w:rsid w:val="009753B6"/>
    <w:rsid w:val="0099578C"/>
    <w:rsid w:val="009A054A"/>
    <w:rsid w:val="009B48CA"/>
    <w:rsid w:val="009C39E4"/>
    <w:rsid w:val="009C6F21"/>
    <w:rsid w:val="009C7687"/>
    <w:rsid w:val="009D150C"/>
    <w:rsid w:val="009D4BD9"/>
    <w:rsid w:val="009E19E6"/>
    <w:rsid w:val="009F5A39"/>
    <w:rsid w:val="00A006C3"/>
    <w:rsid w:val="00A2301A"/>
    <w:rsid w:val="00A74976"/>
    <w:rsid w:val="00A924C6"/>
    <w:rsid w:val="00A96F52"/>
    <w:rsid w:val="00AA604B"/>
    <w:rsid w:val="00AA612B"/>
    <w:rsid w:val="00AD7D1F"/>
    <w:rsid w:val="00AF2BE5"/>
    <w:rsid w:val="00AF6275"/>
    <w:rsid w:val="00B14B5E"/>
    <w:rsid w:val="00B51643"/>
    <w:rsid w:val="00B51B39"/>
    <w:rsid w:val="00B619BB"/>
    <w:rsid w:val="00B64C0B"/>
    <w:rsid w:val="00B738C1"/>
    <w:rsid w:val="00B93BBF"/>
    <w:rsid w:val="00BA0E9B"/>
    <w:rsid w:val="00BC4F56"/>
    <w:rsid w:val="00BD1D31"/>
    <w:rsid w:val="00C04EDF"/>
    <w:rsid w:val="00C10E22"/>
    <w:rsid w:val="00C12650"/>
    <w:rsid w:val="00C12BB4"/>
    <w:rsid w:val="00C23319"/>
    <w:rsid w:val="00C364B2"/>
    <w:rsid w:val="00C428C7"/>
    <w:rsid w:val="00C460EB"/>
    <w:rsid w:val="00C51D56"/>
    <w:rsid w:val="00C62AB5"/>
    <w:rsid w:val="00C66D91"/>
    <w:rsid w:val="00C90B4D"/>
    <w:rsid w:val="00CA5C8C"/>
    <w:rsid w:val="00CB3EDC"/>
    <w:rsid w:val="00CC09C5"/>
    <w:rsid w:val="00CE1F14"/>
    <w:rsid w:val="00CE70EB"/>
    <w:rsid w:val="00CF6779"/>
    <w:rsid w:val="00CF79FE"/>
    <w:rsid w:val="00D1194E"/>
    <w:rsid w:val="00D234A3"/>
    <w:rsid w:val="00D35575"/>
    <w:rsid w:val="00D56D07"/>
    <w:rsid w:val="00D92822"/>
    <w:rsid w:val="00DC2140"/>
    <w:rsid w:val="00E034AE"/>
    <w:rsid w:val="00E15371"/>
    <w:rsid w:val="00E22516"/>
    <w:rsid w:val="00E22D23"/>
    <w:rsid w:val="00E57169"/>
    <w:rsid w:val="00E674B2"/>
    <w:rsid w:val="00E84393"/>
    <w:rsid w:val="00E866D8"/>
    <w:rsid w:val="00ED07C2"/>
    <w:rsid w:val="00ED1F97"/>
    <w:rsid w:val="00F849B0"/>
    <w:rsid w:val="00FA58C5"/>
    <w:rsid w:val="00FB3D74"/>
    <w:rsid w:val="00FD644E"/>
    <w:rsid w:val="00FE54D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5" type="connector" idref="#AutoShape 62"/>
        <o:r id="V:Rule6" type="connector" idref="#AutoShape 40"/>
        <o:r id="V:Rule7" type="connector" idref="#AutoShape 63"/>
        <o:r id="V:Rule8" type="connector" idref="#AutoShape 41"/>
        <o:r id="V:Rule9" type="connector" idref="#AutoShape 130"/>
        <o:r id="V:Rule10" type="connector" idref="#AutoShape 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1E9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paragraph" w:styleId="Verzeichnis1">
    <w:name w:val="toc 1"/>
    <w:basedOn w:val="Standard"/>
    <w:next w:val="Standard"/>
    <w:autoRedefine/>
    <w:uiPriority w:val="39"/>
    <w:unhideWhenUsed/>
    <w:rsid w:val="00110082"/>
    <w:pPr>
      <w:spacing w:after="100"/>
    </w:pPr>
  </w:style>
  <w:style w:type="paragraph" w:styleId="Verzeichnis2">
    <w:name w:val="toc 2"/>
    <w:basedOn w:val="Standard"/>
    <w:next w:val="Standard"/>
    <w:autoRedefine/>
    <w:uiPriority w:val="39"/>
    <w:unhideWhenUsed/>
    <w:rsid w:val="00110082"/>
    <w:pPr>
      <w:spacing w:after="100"/>
      <w:ind w:left="220"/>
    </w:pPr>
  </w:style>
  <w:style w:type="character" w:styleId="Hervorhebung">
    <w:name w:val="Emphasis"/>
    <w:basedOn w:val="Absatz-Standardschriftart"/>
    <w:uiPriority w:val="20"/>
    <w:qFormat/>
    <w:rsid w:val="00D234A3"/>
    <w:rPr>
      <w:i/>
      <w:iCs/>
    </w:rPr>
  </w:style>
  <w:style w:type="character" w:customStyle="1" w:styleId="apple-converted-space">
    <w:name w:val="apple-converted-space"/>
    <w:basedOn w:val="Absatz-Standardschriftart"/>
    <w:rsid w:val="00D234A3"/>
  </w:style>
  <w:style w:type="paragraph" w:styleId="Aufzhlungszeichen">
    <w:name w:val="List Bullet"/>
    <w:basedOn w:val="Standard"/>
    <w:uiPriority w:val="99"/>
    <w:unhideWhenUsed/>
    <w:rsid w:val="002455CD"/>
    <w:pPr>
      <w:numPr>
        <w:numId w:val="14"/>
      </w:numPr>
      <w:contextualSpacing/>
    </w:pPr>
    <w:rPr>
      <w:rFonts w:eastAsia="Calibri" w:cs="Times New Roman"/>
      <w:color w:val="1D1B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1E9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paragraph" w:styleId="Verzeichnis1">
    <w:name w:val="toc 1"/>
    <w:basedOn w:val="Standard"/>
    <w:next w:val="Standard"/>
    <w:autoRedefine/>
    <w:uiPriority w:val="39"/>
    <w:unhideWhenUsed/>
    <w:rsid w:val="00110082"/>
    <w:pPr>
      <w:spacing w:after="100"/>
    </w:pPr>
  </w:style>
  <w:style w:type="paragraph" w:styleId="Verzeichnis2">
    <w:name w:val="toc 2"/>
    <w:basedOn w:val="Standard"/>
    <w:next w:val="Standard"/>
    <w:autoRedefine/>
    <w:uiPriority w:val="39"/>
    <w:unhideWhenUsed/>
    <w:rsid w:val="00110082"/>
    <w:pPr>
      <w:spacing w:after="100"/>
      <w:ind w:left="220"/>
    </w:pPr>
  </w:style>
  <w:style w:type="character" w:styleId="Hervorhebung">
    <w:name w:val="Emphasis"/>
    <w:basedOn w:val="Absatz-Standardschriftart"/>
    <w:uiPriority w:val="20"/>
    <w:qFormat/>
    <w:rsid w:val="00D234A3"/>
    <w:rPr>
      <w:i/>
      <w:iCs/>
    </w:rPr>
  </w:style>
  <w:style w:type="character" w:customStyle="1" w:styleId="apple-converted-space">
    <w:name w:val="apple-converted-space"/>
    <w:basedOn w:val="Absatz-Standardschriftart"/>
    <w:rsid w:val="00D234A3"/>
  </w:style>
  <w:style w:type="paragraph" w:styleId="Aufzhlungszeichen">
    <w:name w:val="List Bullet"/>
    <w:basedOn w:val="Standard"/>
    <w:uiPriority w:val="99"/>
    <w:unhideWhenUsed/>
    <w:rsid w:val="002455CD"/>
    <w:pPr>
      <w:numPr>
        <w:numId w:val="14"/>
      </w:numPr>
      <w:contextualSpacing/>
    </w:pPr>
    <w:rPr>
      <w:rFonts w:eastAsia="Calibri" w:cs="Times New Roman"/>
      <w:color w:val="1D1B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header" Target="header4.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1</b:RefOrder>
  </b:Source>
  <b:Source>
    <b:Tag>Sch11</b:Tag>
    <b:SourceType>DocumentFromInternetSite</b:SourceType>
    <b:Guid>{960A5B95-2E16-48FD-B40B-21D9A47EBEB0}</b:Guid>
    <b:Author>
      <b:Author>
        <b:NameList>
          <b:Person>
            <b:Last>Schischkin</b:Last>
            <b:First>Dimitri</b:First>
          </b:Person>
        </b:NameList>
      </b:Author>
    </b:Author>
    <b:Title>http://www.loesungswaerme.de</b:Title>
    <b:YearAccessed>2011</b:YearAccessed>
    <b:MonthAccessed>August</b:MonthAccessed>
    <b:DayAccessed>30</b:DayAccessed>
    <b:URL>http://www.loesungswaerme.de/kalium_2.html</b:URL>
    <b:RefOrder>2</b:RefOrder>
  </b:Source>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3</b:RefOrder>
  </b:Source>
  <b:Source>
    <b:Tag>Irm10</b:Tag>
    <b:SourceType>Book</b:SourceType>
    <b:Guid>{B363DAEC-48AA-4851-A07C-EB4DCAC46091}</b:Guid>
    <b:Author>
      <b:Author>
        <b:NameList>
          <b:Person>
            <b:Last>Irmer</b:Last>
            <b:First>Erhard</b:First>
          </b:Person>
          <b:Person>
            <b:Last>Mihlan</b:Last>
            <b:First>Martina</b:First>
          </b:Person>
          <b:Person>
            <b:Last>Töhl-Borsdorf</b:Last>
            <b:First>Jutta</b:First>
          </b:Person>
        </b:NameList>
      </b:Author>
    </b:Author>
    <b:Title>Elemente Chemie 7-10</b:Title>
    <b:Year>2010</b:Year>
    <b:City>Stuttgart</b:City>
    <b:Publisher>Ernst Klett Verlag</b:Publisher>
    <b:RefOrder>4</b:RefOrder>
  </b:Source>
</b:Sources>
</file>

<file path=customXml/itemProps1.xml><?xml version="1.0" encoding="utf-8"?>
<ds:datastoreItem xmlns:ds="http://schemas.openxmlformats.org/officeDocument/2006/customXml" ds:itemID="{A4056946-3075-4FB6-B3CB-2CEAD4FD2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1971</Words>
  <Characters>12418</Characters>
  <Application>Microsoft Office Word</Application>
  <DocSecurity>4</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Thomas Waitz</cp:lastModifiedBy>
  <cp:revision>2</cp:revision>
  <cp:lastPrinted>2012-10-08T05:30:00Z</cp:lastPrinted>
  <dcterms:created xsi:type="dcterms:W3CDTF">2013-08-14T17:52:00Z</dcterms:created>
  <dcterms:modified xsi:type="dcterms:W3CDTF">2013-08-14T17:52:00Z</dcterms:modified>
</cp:coreProperties>
</file>