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62" w:rsidRPr="00B15B62" w:rsidRDefault="00EF7F18" w:rsidP="00B15B62">
      <w:pPr>
        <w:keepNext/>
        <w:keepLines/>
        <w:numPr>
          <w:ilvl w:val="1"/>
          <w:numId w:val="0"/>
        </w:numPr>
        <w:ind w:left="576" w:hanging="576"/>
        <w:jc w:val="both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Cs w:val="26"/>
        </w:rPr>
      </w:pPr>
      <w:bookmarkStart w:id="0" w:name="_Toc362965686"/>
      <w:r w:rsidRPr="00EF7F18">
        <w:rPr>
          <w:rFonts w:asciiTheme="majorHAnsi" w:eastAsiaTheme="majorEastAsia" w:hAnsiTheme="majorHAnsi" w:cstheme="majorBidi"/>
          <w:color w:val="000000" w:themeColor="text1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.05pt;margin-top:34.85pt;width:462.45pt;height:80.3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46">
              <w:txbxContent>
                <w:p w:rsidR="00B15B62" w:rsidRPr="008E0F31" w:rsidRDefault="00B15B62" w:rsidP="008E0F31">
                  <w:pPr>
                    <w:jc w:val="both"/>
                    <w:rPr>
                      <w:rFonts w:asciiTheme="majorHAnsi" w:hAnsiTheme="majorHAnsi"/>
                    </w:rPr>
                  </w:pPr>
                  <w:r w:rsidRPr="008E0F31">
                    <w:rPr>
                      <w:rFonts w:asciiTheme="majorHAnsi" w:hAnsiTheme="majorHAnsi"/>
                    </w:rPr>
                    <w:t>Dieser Versuch zeigt, dass nicht bei jeder chemischen Reaktion eine Aktivierungsenergie zugefügt werden muss.</w:t>
                  </w:r>
                </w:p>
                <w:p w:rsidR="00B15B62" w:rsidRPr="008E0F31" w:rsidRDefault="00B15B62" w:rsidP="008E0F31">
                  <w:pPr>
                    <w:jc w:val="both"/>
                    <w:rPr>
                      <w:rFonts w:asciiTheme="majorHAnsi" w:hAnsiTheme="majorHAnsi"/>
                    </w:rPr>
                  </w:pPr>
                  <w:r w:rsidRPr="008E0F31">
                    <w:rPr>
                      <w:rFonts w:asciiTheme="majorHAnsi" w:hAnsiTheme="majorHAnsi"/>
                    </w:rPr>
                    <w:t>Um den Versuch angemessen deuten zu können, sollte sowohl der Begriff der chemischen Reaktion als auch das Prinzip, welches hinter der Aktivierungsenergie steckt, bekannt sein.</w:t>
                  </w:r>
                </w:p>
              </w:txbxContent>
            </v:textbox>
            <w10:wrap type="square"/>
          </v:shape>
        </w:pict>
      </w:r>
      <w:r w:rsidR="00B15B62" w:rsidRPr="00B15B62">
        <w:rPr>
          <w:rFonts w:asciiTheme="majorHAnsi" w:eastAsiaTheme="majorEastAsia" w:hAnsiTheme="majorHAnsi" w:cstheme="majorBidi"/>
          <w:b/>
          <w:bCs/>
          <w:color w:val="000000" w:themeColor="text1"/>
          <w:szCs w:val="26"/>
        </w:rPr>
        <w:t>V2 – Reaktion von weißem Kupfersulfat mit Wasser</w:t>
      </w:r>
      <w:bookmarkEnd w:id="0"/>
    </w:p>
    <w:p w:rsidR="00B15B62" w:rsidRPr="00B15B62" w:rsidRDefault="00B15B62" w:rsidP="00B15B62">
      <w:pPr>
        <w:jc w:val="both"/>
        <w:rPr>
          <w:rFonts w:asciiTheme="majorHAnsi" w:hAnsiTheme="majorHAnsi"/>
          <w:color w:val="000000" w:themeColor="text1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15B62" w:rsidRPr="00B15B62" w:rsidTr="001D400B">
        <w:tc>
          <w:tcPr>
            <w:tcW w:w="9322" w:type="dxa"/>
            <w:gridSpan w:val="9"/>
            <w:shd w:val="clear" w:color="auto" w:fill="4F81BD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B15B62">
              <w:rPr>
                <w:rFonts w:asciiTheme="majorHAnsi" w:hAnsiTheme="majorHAnsi"/>
                <w:b/>
                <w:bCs/>
                <w:color w:val="000000" w:themeColor="text1"/>
              </w:rPr>
              <w:t>Gefahrenstoffe</w:t>
            </w:r>
          </w:p>
        </w:tc>
      </w:tr>
      <w:tr w:rsidR="00B15B62" w:rsidRPr="00B15B62" w:rsidTr="001D400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B15B62">
              <w:rPr>
                <w:rFonts w:asciiTheme="majorHAnsi" w:hAnsiTheme="majorHAnsi"/>
                <w:color w:val="000000" w:themeColor="text1"/>
              </w:rPr>
              <w:t>Kuper(II)-</w:t>
            </w:r>
            <w:proofErr w:type="spellStart"/>
            <w:r w:rsidRPr="00B15B62">
              <w:rPr>
                <w:rFonts w:asciiTheme="majorHAnsi" w:hAnsiTheme="majorHAnsi"/>
                <w:color w:val="000000" w:themeColor="text1"/>
              </w:rPr>
              <w:t>sulfat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color w:val="000000" w:themeColor="text1"/>
              </w:rPr>
              <w:t>H: 302,315,319,410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color w:val="000000" w:themeColor="text1"/>
              </w:rPr>
              <w:t>P: 273,305+351+338,302+352</w:t>
            </w:r>
          </w:p>
        </w:tc>
      </w:tr>
      <w:tr w:rsidR="00B15B62" w:rsidRPr="00B15B62" w:rsidTr="001D400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color w:val="000000" w:themeColor="text1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color w:val="000000" w:themeColor="text1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color w:val="000000" w:themeColor="text1"/>
              </w:rPr>
              <w:t>P: -</w:t>
            </w:r>
          </w:p>
        </w:tc>
      </w:tr>
      <w:tr w:rsidR="00B15B62" w:rsidRPr="00B15B62" w:rsidTr="001D400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B15B62">
              <w:rPr>
                <w:rFonts w:asciiTheme="majorHAnsi" w:hAnsiTheme="majorHAnsi"/>
                <w:b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8061" cy="540000"/>
                  <wp:effectExtent l="0" t="0" r="0" b="0"/>
                  <wp:docPr id="20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22" name="Bild 7" descr="C:\Users\TOSHIBA\Desktop\SVP_Chemie\Protokoll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SHIBA\Desktop\SVP_Chemie\Protokoll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40000" cy="551986"/>
                  <wp:effectExtent l="19050" t="0" r="0" b="0"/>
                  <wp:docPr id="23" name="Bild 8" descr="C:\Users\TOSHIBA\Desktop\SVP_Chemie\Protokol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SHIBA\Desktop\SVP_Chemie\Protokol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51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8320" cy="540000"/>
                  <wp:effectExtent l="0" t="0" r="0" b="0"/>
                  <wp:docPr id="24" name="Bild 9" descr="C:\Users\TOSHIBA\Desktop\SVP_Chemie\Protokolle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OSHIBA\Desktop\SVP_Chemie\Protokolle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8321" cy="540000"/>
                  <wp:effectExtent l="0" t="0" r="0" b="0"/>
                  <wp:docPr id="27" name="Bild 10" descr="C:\Users\TOSHIBA\Desktop\SVP_Chemie\Protokolle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OSHIBA\Desktop\SVP_Chemie\Protokolle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28" name="Bild 11" descr="C:\Users\TOSHIBA\Desktop\SVP_Chemie\Protokol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OSHIBA\Desktop\SVP_Chemie\Protokol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29" name="Bild 12" descr="C:\Users\TOSHIBA\Desktop\SVP_Chemie\Protokolle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SHIBA\Desktop\SVP_Chemie\Protokolle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9999" cy="540000"/>
                  <wp:effectExtent l="0" t="0" r="0" b="0"/>
                  <wp:docPr id="3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9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5B62" w:rsidRPr="00B15B62" w:rsidRDefault="00B15B62" w:rsidP="00B15B62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B15B62">
              <w:rPr>
                <w:rFonts w:asciiTheme="majorHAnsi" w:hAnsiTheme="majorHAnsi"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39491" cy="540000"/>
                  <wp:effectExtent l="0" t="0" r="0" b="0"/>
                  <wp:docPr id="31" name="Bild 13" descr="C:\Users\TOSHIBA\Desktop\SVP_Chemie\Protokoll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SHIBA\Desktop\SVP_Chemie\Protokoll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B62" w:rsidRPr="00B15B62" w:rsidRDefault="00B15B62" w:rsidP="00B15B62">
      <w:pPr>
        <w:jc w:val="both"/>
        <w:rPr>
          <w:rFonts w:asciiTheme="majorHAnsi" w:hAnsiTheme="majorHAnsi"/>
          <w:color w:val="000000" w:themeColor="text1"/>
        </w:rPr>
      </w:pPr>
    </w:p>
    <w:p w:rsidR="00B15B62" w:rsidRPr="00B15B62" w:rsidRDefault="00B15B62" w:rsidP="00B15B62">
      <w:pPr>
        <w:jc w:val="both"/>
        <w:rPr>
          <w:rFonts w:asciiTheme="majorHAnsi" w:hAnsiTheme="majorHAnsi"/>
          <w:color w:val="000000" w:themeColor="text1"/>
        </w:rPr>
      </w:pPr>
      <w:r w:rsidRPr="00B15B62">
        <w:rPr>
          <w:rFonts w:asciiTheme="majorHAnsi" w:hAnsiTheme="majorHAnsi"/>
          <w:color w:val="000000" w:themeColor="text1"/>
        </w:rPr>
        <w:t xml:space="preserve">Materialien: </w:t>
      </w:r>
      <w:r w:rsidRPr="00B15B62">
        <w:rPr>
          <w:rFonts w:asciiTheme="majorHAnsi" w:hAnsiTheme="majorHAnsi"/>
          <w:color w:val="000000" w:themeColor="text1"/>
        </w:rPr>
        <w:tab/>
        <w:t>Uhrglas, Pipette</w:t>
      </w:r>
    </w:p>
    <w:p w:rsidR="00B15B62" w:rsidRPr="00B15B62" w:rsidRDefault="00B15B62" w:rsidP="00B15B62">
      <w:pPr>
        <w:jc w:val="both"/>
        <w:rPr>
          <w:rFonts w:asciiTheme="majorHAnsi" w:hAnsiTheme="majorHAnsi"/>
          <w:color w:val="000000" w:themeColor="text1"/>
        </w:rPr>
      </w:pPr>
      <w:r w:rsidRPr="00B15B62">
        <w:rPr>
          <w:rFonts w:asciiTheme="majorHAnsi" w:hAnsiTheme="majorHAnsi"/>
          <w:color w:val="000000" w:themeColor="text1"/>
        </w:rPr>
        <w:t>Chemikalien:</w:t>
      </w:r>
      <w:r w:rsidRPr="00B15B62">
        <w:rPr>
          <w:rFonts w:asciiTheme="majorHAnsi" w:hAnsiTheme="majorHAnsi"/>
          <w:color w:val="000000" w:themeColor="text1"/>
        </w:rPr>
        <w:tab/>
        <w:t>Wasser, Kuper(II)-</w:t>
      </w:r>
      <w:proofErr w:type="spellStart"/>
      <w:r w:rsidRPr="00B15B62">
        <w:rPr>
          <w:rFonts w:asciiTheme="majorHAnsi" w:hAnsiTheme="majorHAnsi"/>
          <w:color w:val="000000" w:themeColor="text1"/>
        </w:rPr>
        <w:t>sulfat</w:t>
      </w:r>
      <w:proofErr w:type="spellEnd"/>
    </w:p>
    <w:p w:rsidR="00B15B62" w:rsidRPr="00B15B62" w:rsidRDefault="00B15B62" w:rsidP="00B15B62">
      <w:pPr>
        <w:jc w:val="both"/>
        <w:rPr>
          <w:rFonts w:asciiTheme="majorHAnsi" w:hAnsiTheme="majorHAnsi"/>
          <w:color w:val="000000" w:themeColor="text1"/>
        </w:rPr>
      </w:pPr>
    </w:p>
    <w:p w:rsidR="00B15B62" w:rsidRPr="00B15B62" w:rsidRDefault="00B15B62" w:rsidP="00B15B62">
      <w:pPr>
        <w:ind w:left="1410" w:hanging="1410"/>
        <w:jc w:val="both"/>
        <w:rPr>
          <w:rFonts w:asciiTheme="majorHAnsi" w:hAnsiTheme="majorHAnsi"/>
          <w:color w:val="000000" w:themeColor="text1"/>
        </w:rPr>
      </w:pPr>
      <w:r w:rsidRPr="00B15B62">
        <w:rPr>
          <w:rFonts w:asciiTheme="majorHAnsi" w:hAnsiTheme="majorHAnsi"/>
          <w:color w:val="000000" w:themeColor="text1"/>
        </w:rPr>
        <w:t>Durchführung:</w:t>
      </w:r>
      <w:r w:rsidRPr="00B15B62">
        <w:rPr>
          <w:rFonts w:asciiTheme="majorHAnsi" w:hAnsiTheme="majorHAnsi"/>
          <w:color w:val="000000" w:themeColor="text1"/>
        </w:rPr>
        <w:tab/>
        <w:t>Es wird ein Spatel Kupfer(II)-</w:t>
      </w:r>
      <w:proofErr w:type="spellStart"/>
      <w:r w:rsidRPr="00B15B62">
        <w:rPr>
          <w:rFonts w:asciiTheme="majorHAnsi" w:hAnsiTheme="majorHAnsi"/>
          <w:color w:val="000000" w:themeColor="text1"/>
        </w:rPr>
        <w:t>sulfat</w:t>
      </w:r>
      <w:proofErr w:type="spellEnd"/>
      <w:r w:rsidRPr="00B15B62">
        <w:rPr>
          <w:rFonts w:asciiTheme="majorHAnsi" w:hAnsiTheme="majorHAnsi"/>
          <w:color w:val="000000" w:themeColor="text1"/>
        </w:rPr>
        <w:t xml:space="preserve"> auf das Uhrglas gegeben. Danach werden mit Hilfe der Pipette einige Tropfen Wasser auf dem Kupfer(II)-</w:t>
      </w:r>
      <w:proofErr w:type="spellStart"/>
      <w:r w:rsidRPr="00B15B62">
        <w:rPr>
          <w:rFonts w:asciiTheme="majorHAnsi" w:hAnsiTheme="majorHAnsi"/>
          <w:color w:val="000000" w:themeColor="text1"/>
        </w:rPr>
        <w:t>sulfat</w:t>
      </w:r>
      <w:proofErr w:type="spellEnd"/>
      <w:r w:rsidRPr="00B15B62">
        <w:rPr>
          <w:rFonts w:asciiTheme="majorHAnsi" w:hAnsiTheme="majorHAnsi"/>
          <w:color w:val="000000" w:themeColor="text1"/>
        </w:rPr>
        <w:t xml:space="preserve"> verteilt.</w:t>
      </w:r>
    </w:p>
    <w:p w:rsidR="00B15B62" w:rsidRPr="00B15B62" w:rsidRDefault="00B15B62" w:rsidP="00B15B62">
      <w:pPr>
        <w:ind w:left="1416"/>
        <w:jc w:val="both"/>
        <w:rPr>
          <w:rFonts w:asciiTheme="majorHAnsi" w:hAnsiTheme="majorHAnsi"/>
          <w:color w:val="000000" w:themeColor="text1"/>
        </w:rPr>
      </w:pPr>
      <w:r w:rsidRPr="00B15B62">
        <w:rPr>
          <w:rFonts w:asciiTheme="majorHAnsi" w:hAnsiTheme="majorHAnsi"/>
          <w:color w:val="000000" w:themeColor="text1"/>
        </w:rPr>
        <w:t>Es werden sowohl Farbe als auch Temperatur beobachtet, indem das Uhrglas von unten angefasst wird.</w:t>
      </w:r>
    </w:p>
    <w:p w:rsidR="00B15B62" w:rsidRPr="00B15B62" w:rsidRDefault="00B15B62" w:rsidP="00B15B62">
      <w:pPr>
        <w:jc w:val="both"/>
        <w:rPr>
          <w:rFonts w:asciiTheme="majorHAnsi" w:hAnsiTheme="majorHAnsi"/>
          <w:color w:val="000000" w:themeColor="text1"/>
        </w:rPr>
      </w:pPr>
    </w:p>
    <w:p w:rsidR="00B15B62" w:rsidRPr="00B15B62" w:rsidRDefault="00B15B62" w:rsidP="00B15B62">
      <w:pPr>
        <w:ind w:left="1410" w:hanging="1410"/>
        <w:jc w:val="both"/>
        <w:rPr>
          <w:rFonts w:asciiTheme="majorHAnsi" w:hAnsiTheme="majorHAnsi"/>
          <w:color w:val="000000" w:themeColor="text1"/>
        </w:rPr>
      </w:pPr>
      <w:r w:rsidRPr="00B15B62">
        <w:rPr>
          <w:rFonts w:asciiTheme="majorHAnsi" w:hAnsiTheme="majorHAnsi"/>
          <w:color w:val="000000" w:themeColor="text1"/>
        </w:rPr>
        <w:t>Beobachtung:</w:t>
      </w:r>
      <w:r w:rsidRPr="00B15B62">
        <w:rPr>
          <w:rFonts w:asciiTheme="majorHAnsi" w:hAnsiTheme="majorHAnsi"/>
          <w:color w:val="000000" w:themeColor="text1"/>
        </w:rPr>
        <w:tab/>
        <w:t>Dort, wo das Wasser auf das Kupfer(II)-</w:t>
      </w:r>
      <w:proofErr w:type="spellStart"/>
      <w:r w:rsidRPr="00B15B62">
        <w:rPr>
          <w:rFonts w:asciiTheme="majorHAnsi" w:hAnsiTheme="majorHAnsi"/>
          <w:color w:val="000000" w:themeColor="text1"/>
        </w:rPr>
        <w:t>sulfat</w:t>
      </w:r>
      <w:proofErr w:type="spellEnd"/>
      <w:r w:rsidRPr="00B15B62">
        <w:rPr>
          <w:rFonts w:asciiTheme="majorHAnsi" w:hAnsiTheme="majorHAnsi"/>
          <w:color w:val="000000" w:themeColor="text1"/>
        </w:rPr>
        <w:t xml:space="preserve"> tropft, wird das fast weiße Pulver dunkelblau und warm.</w:t>
      </w:r>
    </w:p>
    <w:p w:rsidR="00B15B62" w:rsidRPr="00B15B62" w:rsidRDefault="00B15B62" w:rsidP="00B15B62">
      <w:pPr>
        <w:jc w:val="both"/>
        <w:rPr>
          <w:rFonts w:asciiTheme="majorHAnsi" w:hAnsiTheme="majorHAnsi"/>
          <w:bCs/>
          <w:color w:val="000000" w:themeColor="text1"/>
        </w:rPr>
      </w:pPr>
    </w:p>
    <w:p w:rsidR="00B15B62" w:rsidRPr="00B15B62" w:rsidRDefault="00B15B62" w:rsidP="00B15B62">
      <w:pPr>
        <w:jc w:val="both"/>
        <w:rPr>
          <w:rFonts w:asciiTheme="majorHAnsi" w:hAnsiTheme="majorHAnsi"/>
          <w:bCs/>
          <w:color w:val="000000" w:themeColor="text1"/>
        </w:rPr>
      </w:pPr>
      <w:r w:rsidRPr="00B15B62">
        <w:rPr>
          <w:rFonts w:asciiTheme="majorHAnsi" w:hAnsiTheme="majorHAnsi"/>
          <w:bCs/>
          <w:color w:val="000000" w:themeColor="text1"/>
        </w:rPr>
        <w:t>(a)</w:t>
      </w:r>
      <w:r w:rsidRPr="00B15B62">
        <w:rPr>
          <w:rFonts w:asciiTheme="majorHAnsi" w:hAnsiTheme="majorHAnsi"/>
          <w:bCs/>
          <w:color w:val="000000" w:themeColor="text1"/>
        </w:rPr>
        <w:tab/>
      </w:r>
      <w:r w:rsidRPr="00B15B62">
        <w:rPr>
          <w:rFonts w:asciiTheme="majorHAnsi" w:hAnsiTheme="majorHAnsi"/>
          <w:bCs/>
          <w:color w:val="000000" w:themeColor="text1"/>
        </w:rPr>
        <w:tab/>
      </w:r>
      <w:r w:rsidRPr="00B15B62">
        <w:rPr>
          <w:rFonts w:asciiTheme="majorHAnsi" w:hAnsiTheme="majorHAnsi"/>
          <w:bCs/>
          <w:color w:val="000000" w:themeColor="text1"/>
        </w:rPr>
        <w:tab/>
      </w:r>
      <w:r w:rsidRPr="00B15B62">
        <w:rPr>
          <w:rFonts w:asciiTheme="majorHAnsi" w:hAnsiTheme="majorHAnsi"/>
          <w:bCs/>
          <w:color w:val="000000" w:themeColor="text1"/>
        </w:rPr>
        <w:tab/>
      </w:r>
      <w:r w:rsidRPr="00B15B62">
        <w:rPr>
          <w:rFonts w:asciiTheme="majorHAnsi" w:hAnsiTheme="majorHAnsi"/>
          <w:bCs/>
          <w:color w:val="000000" w:themeColor="text1"/>
        </w:rPr>
        <w:tab/>
      </w:r>
      <w:r w:rsidRPr="00B15B62">
        <w:rPr>
          <w:rFonts w:asciiTheme="majorHAnsi" w:hAnsiTheme="majorHAnsi"/>
          <w:bCs/>
          <w:color w:val="000000" w:themeColor="text1"/>
        </w:rPr>
        <w:tab/>
        <w:t xml:space="preserve">   (b)</w:t>
      </w:r>
    </w:p>
    <w:p w:rsidR="00B15B62" w:rsidRPr="00B15B62" w:rsidRDefault="00B15B62" w:rsidP="00B15B62">
      <w:pPr>
        <w:jc w:val="both"/>
        <w:rPr>
          <w:rFonts w:asciiTheme="majorHAnsi" w:hAnsiTheme="majorHAnsi"/>
          <w:bCs/>
          <w:color w:val="000000" w:themeColor="text1"/>
        </w:rPr>
      </w:pPr>
      <w:r w:rsidRPr="00B15B62">
        <w:rPr>
          <w:rFonts w:asciiTheme="majorHAnsi" w:hAnsiTheme="majorHAnsi"/>
          <w:bCs/>
          <w:noProof/>
          <w:color w:val="000000" w:themeColor="text1"/>
          <w:lang w:eastAsia="de-DE"/>
        </w:rPr>
        <w:drawing>
          <wp:inline distT="0" distB="0" distL="0" distR="0">
            <wp:extent cx="2705806" cy="1800000"/>
            <wp:effectExtent l="19050" t="0" r="0" b="0"/>
            <wp:docPr id="32" name="Bild 9" descr="C:\Users\TOSHIBA\Desktop\SVP_Chemie\Bilder 7._8\IMG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Desktop\SVP_Chemie\Bilder 7._8\IMG_009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0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B62">
        <w:rPr>
          <w:rFonts w:asciiTheme="majorHAnsi" w:hAnsiTheme="majorHAnsi"/>
          <w:bCs/>
          <w:color w:val="000000" w:themeColor="text1"/>
        </w:rPr>
        <w:t xml:space="preserve"> </w:t>
      </w:r>
      <w:r w:rsidRPr="00B15B62">
        <w:rPr>
          <w:rFonts w:asciiTheme="majorHAnsi" w:hAnsiTheme="majorHAnsi"/>
          <w:bCs/>
          <w:noProof/>
          <w:color w:val="000000" w:themeColor="text1"/>
          <w:lang w:eastAsia="de-DE"/>
        </w:rPr>
        <w:drawing>
          <wp:inline distT="0" distB="0" distL="0" distR="0">
            <wp:extent cx="2705960" cy="1800000"/>
            <wp:effectExtent l="19050" t="0" r="0" b="0"/>
            <wp:docPr id="33" name="Bild 10" descr="C:\Users\TOSHIBA\Desktop\SVP_Chemie\Bilder 7._8\IMG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Desktop\SVP_Chemie\Bilder 7._8\IMG_009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96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B62" w:rsidRPr="00B15B62" w:rsidRDefault="00B15B62" w:rsidP="00B15B62">
      <w:pPr>
        <w:jc w:val="both"/>
        <w:rPr>
          <w:rFonts w:asciiTheme="majorHAnsi" w:hAnsiTheme="majorHAnsi"/>
          <w:bCs/>
          <w:color w:val="000000" w:themeColor="text1"/>
        </w:rPr>
      </w:pPr>
      <w:proofErr w:type="spellStart"/>
      <w:r w:rsidRPr="00B15B62">
        <w:rPr>
          <w:rFonts w:asciiTheme="majorHAnsi" w:hAnsiTheme="majorHAnsi"/>
          <w:bCs/>
          <w:color w:val="000000" w:themeColor="text1"/>
        </w:rPr>
        <w:t>Abb</w:t>
      </w:r>
      <w:proofErr w:type="spellEnd"/>
      <w:r w:rsidRPr="00B15B62">
        <w:rPr>
          <w:rFonts w:asciiTheme="majorHAnsi" w:hAnsiTheme="majorHAnsi"/>
          <w:bCs/>
          <w:color w:val="000000" w:themeColor="text1"/>
        </w:rPr>
        <w:t xml:space="preserve"> </w:t>
      </w:r>
      <w:r w:rsidR="008E0F31">
        <w:rPr>
          <w:rFonts w:asciiTheme="majorHAnsi" w:hAnsiTheme="majorHAnsi"/>
          <w:bCs/>
          <w:color w:val="000000" w:themeColor="text1"/>
        </w:rPr>
        <w:t>1</w:t>
      </w:r>
      <w:r w:rsidRPr="00B15B62">
        <w:rPr>
          <w:rFonts w:asciiTheme="majorHAnsi" w:hAnsiTheme="majorHAnsi"/>
          <w:bCs/>
          <w:color w:val="000000" w:themeColor="text1"/>
        </w:rPr>
        <w:t>: Kupfer(II)-</w:t>
      </w:r>
      <w:proofErr w:type="spellStart"/>
      <w:r w:rsidRPr="00B15B62">
        <w:rPr>
          <w:rFonts w:asciiTheme="majorHAnsi" w:hAnsiTheme="majorHAnsi"/>
          <w:bCs/>
          <w:color w:val="000000" w:themeColor="text1"/>
        </w:rPr>
        <w:t>sulfat</w:t>
      </w:r>
      <w:proofErr w:type="spellEnd"/>
      <w:r w:rsidRPr="00B15B62">
        <w:rPr>
          <w:rFonts w:asciiTheme="majorHAnsi" w:hAnsiTheme="majorHAnsi"/>
          <w:bCs/>
          <w:color w:val="000000" w:themeColor="text1"/>
        </w:rPr>
        <w:t xml:space="preserve"> ohne (a) und mit Wasser (b).</w:t>
      </w:r>
    </w:p>
    <w:p w:rsidR="00B15B62" w:rsidRPr="00B15B62" w:rsidRDefault="00B15B62" w:rsidP="00B15B62">
      <w:pPr>
        <w:jc w:val="both"/>
        <w:rPr>
          <w:rFonts w:asciiTheme="majorHAnsi" w:hAnsiTheme="majorHAnsi"/>
          <w:bCs/>
          <w:color w:val="000000" w:themeColor="text1"/>
        </w:rPr>
      </w:pPr>
    </w:p>
    <w:p w:rsidR="00B15B62" w:rsidRPr="00B15B62" w:rsidRDefault="00B15B62" w:rsidP="00B15B62">
      <w:pPr>
        <w:ind w:left="1410" w:hanging="1410"/>
        <w:jc w:val="both"/>
        <w:rPr>
          <w:rFonts w:asciiTheme="majorHAnsi" w:hAnsiTheme="majorHAnsi"/>
          <w:color w:val="000000" w:themeColor="text1"/>
        </w:rPr>
      </w:pPr>
      <w:r w:rsidRPr="00B15B62">
        <w:rPr>
          <w:rFonts w:asciiTheme="majorHAnsi" w:hAnsiTheme="majorHAnsi"/>
          <w:color w:val="000000" w:themeColor="text1"/>
        </w:rPr>
        <w:lastRenderedPageBreak/>
        <w:t>Deutung:</w:t>
      </w:r>
      <w:r w:rsidRPr="00B15B62">
        <w:rPr>
          <w:rFonts w:asciiTheme="majorHAnsi" w:hAnsiTheme="majorHAnsi"/>
          <w:color w:val="000000" w:themeColor="text1"/>
        </w:rPr>
        <w:tab/>
        <w:t>Kupfer(II)-</w:t>
      </w:r>
      <w:proofErr w:type="spellStart"/>
      <w:r w:rsidRPr="00B15B62">
        <w:rPr>
          <w:rFonts w:asciiTheme="majorHAnsi" w:hAnsiTheme="majorHAnsi"/>
          <w:color w:val="000000" w:themeColor="text1"/>
        </w:rPr>
        <w:t>sulfat</w:t>
      </w:r>
      <w:proofErr w:type="spellEnd"/>
      <w:r w:rsidRPr="00B15B62">
        <w:rPr>
          <w:rFonts w:asciiTheme="majorHAnsi" w:hAnsiTheme="majorHAnsi"/>
          <w:color w:val="000000" w:themeColor="text1"/>
        </w:rPr>
        <w:t xml:space="preserve"> ist wasserfrei und reagiert bei Wasserzugabe unter Wärmeabgabe zu Kupfer(II)-</w:t>
      </w:r>
      <w:proofErr w:type="spellStart"/>
      <w:r w:rsidRPr="00B15B62">
        <w:rPr>
          <w:rFonts w:asciiTheme="majorHAnsi" w:hAnsiTheme="majorHAnsi"/>
          <w:color w:val="000000" w:themeColor="text1"/>
        </w:rPr>
        <w:t>sulfat-Pentahydrat</w:t>
      </w:r>
      <w:proofErr w:type="spellEnd"/>
      <w:r w:rsidRPr="00B15B62">
        <w:rPr>
          <w:rFonts w:asciiTheme="majorHAnsi" w:hAnsiTheme="majorHAnsi"/>
          <w:color w:val="000000" w:themeColor="text1"/>
        </w:rPr>
        <w:t>:</w:t>
      </w:r>
    </w:p>
    <w:p w:rsidR="00B15B62" w:rsidRPr="00B15B62" w:rsidRDefault="00EF7F18" w:rsidP="00B15B62">
      <w:pPr>
        <w:ind w:left="702" w:firstLine="708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56.75pt;margin-top:7.6pt;width:39pt;height:0;z-index:251661312" o:connectortype="straight">
            <v:stroke endarrow="block"/>
          </v:shape>
        </w:pict>
      </w:r>
      <w:r w:rsidR="00B15B62" w:rsidRPr="00B15B62">
        <w:rPr>
          <w:rFonts w:asciiTheme="majorHAnsi" w:hAnsiTheme="majorHAnsi"/>
          <w:color w:val="000000" w:themeColor="text1"/>
        </w:rPr>
        <w:t>CuSO</w:t>
      </w:r>
      <w:r w:rsidR="00B15B62" w:rsidRPr="00B15B62">
        <w:rPr>
          <w:rFonts w:asciiTheme="majorHAnsi" w:hAnsiTheme="majorHAnsi"/>
          <w:color w:val="000000" w:themeColor="text1"/>
          <w:vertAlign w:val="subscript"/>
        </w:rPr>
        <w:t>4</w:t>
      </w:r>
      <w:r w:rsidR="00B15B62" w:rsidRPr="00B15B62">
        <w:rPr>
          <w:rFonts w:asciiTheme="majorHAnsi" w:hAnsiTheme="majorHAnsi"/>
          <w:color w:val="000000" w:themeColor="text1"/>
        </w:rPr>
        <w:t>  +  5 H</w:t>
      </w:r>
      <w:r w:rsidR="00B15B62" w:rsidRPr="00B15B62">
        <w:rPr>
          <w:rFonts w:asciiTheme="majorHAnsi" w:hAnsiTheme="majorHAnsi"/>
          <w:color w:val="000000" w:themeColor="text1"/>
          <w:vertAlign w:val="subscript"/>
        </w:rPr>
        <w:t>2</w:t>
      </w:r>
      <w:r w:rsidR="00B15B62" w:rsidRPr="00B15B62">
        <w:rPr>
          <w:rFonts w:asciiTheme="majorHAnsi" w:hAnsiTheme="majorHAnsi"/>
          <w:color w:val="000000" w:themeColor="text1"/>
        </w:rPr>
        <w:t>O </w:t>
      </w:r>
      <w:r w:rsidR="00B15B62" w:rsidRPr="00B15B62">
        <w:rPr>
          <w:rFonts w:asciiTheme="majorHAnsi" w:hAnsiTheme="majorHAnsi"/>
          <w:color w:val="000000" w:themeColor="text1"/>
        </w:rPr>
        <w:tab/>
      </w:r>
      <w:r w:rsidR="00B15B62" w:rsidRPr="00B15B62">
        <w:rPr>
          <w:rFonts w:asciiTheme="majorHAnsi" w:hAnsiTheme="majorHAnsi"/>
          <w:color w:val="000000" w:themeColor="text1"/>
        </w:rPr>
        <w:tab/>
        <w:t>  CuSO</w:t>
      </w:r>
      <w:r w:rsidR="00B15B62" w:rsidRPr="00B15B62">
        <w:rPr>
          <w:rFonts w:asciiTheme="majorHAnsi" w:hAnsiTheme="majorHAnsi"/>
          <w:color w:val="000000" w:themeColor="text1"/>
          <w:vertAlign w:val="subscript"/>
        </w:rPr>
        <w:t xml:space="preserve">4 </w:t>
      </w:r>
      <w:r w:rsidR="00B15B62" w:rsidRPr="00B15B62">
        <w:rPr>
          <w:rFonts w:asciiTheme="majorHAnsi" w:hAnsiTheme="majorHAnsi"/>
          <w:color w:val="000000" w:themeColor="text1"/>
        </w:rPr>
        <w:t>·</w:t>
      </w:r>
      <w:r w:rsidR="00B15B62" w:rsidRPr="00B15B62">
        <w:rPr>
          <w:rFonts w:asciiTheme="majorHAnsi" w:hAnsiTheme="majorHAnsi"/>
          <w:color w:val="000000" w:themeColor="text1"/>
          <w:vertAlign w:val="subscript"/>
        </w:rPr>
        <w:t xml:space="preserve"> </w:t>
      </w:r>
      <w:r w:rsidR="00B15B62" w:rsidRPr="00B15B62">
        <w:rPr>
          <w:rFonts w:asciiTheme="majorHAnsi" w:hAnsiTheme="majorHAnsi"/>
          <w:color w:val="000000" w:themeColor="text1"/>
        </w:rPr>
        <w:t>5 H</w:t>
      </w:r>
      <w:r w:rsidR="00B15B62" w:rsidRPr="00B15B62">
        <w:rPr>
          <w:rFonts w:asciiTheme="majorHAnsi" w:hAnsiTheme="majorHAnsi"/>
          <w:color w:val="000000" w:themeColor="text1"/>
          <w:vertAlign w:val="subscript"/>
        </w:rPr>
        <w:t>2</w:t>
      </w:r>
      <w:r w:rsidR="00B15B62" w:rsidRPr="00B15B62">
        <w:rPr>
          <w:rFonts w:asciiTheme="majorHAnsi" w:hAnsiTheme="majorHAnsi"/>
          <w:color w:val="000000" w:themeColor="text1"/>
        </w:rPr>
        <w:t>O</w:t>
      </w:r>
    </w:p>
    <w:p w:rsidR="00B15B62" w:rsidRPr="00B15B62" w:rsidRDefault="00B15B62" w:rsidP="00B15B62">
      <w:pPr>
        <w:ind w:left="1410"/>
        <w:jc w:val="both"/>
        <w:rPr>
          <w:rFonts w:asciiTheme="majorHAnsi" w:hAnsiTheme="majorHAnsi"/>
          <w:color w:val="000000" w:themeColor="text1"/>
        </w:rPr>
      </w:pPr>
      <w:r w:rsidRPr="00B15B62">
        <w:rPr>
          <w:rFonts w:asciiTheme="majorHAnsi" w:hAnsiTheme="majorHAnsi"/>
          <w:color w:val="000000" w:themeColor="text1"/>
        </w:rPr>
        <w:t>Für diese Reaktion ist keine Aktivierungsenergie (z.B. durch Erhitzen) notwendig; die chemische Reaktion beginnt sofort.</w:t>
      </w:r>
    </w:p>
    <w:p w:rsidR="00B15B62" w:rsidRPr="00B15B62" w:rsidRDefault="00B15B62" w:rsidP="00B15B62">
      <w:pPr>
        <w:jc w:val="both"/>
        <w:rPr>
          <w:rFonts w:asciiTheme="majorHAnsi" w:hAnsiTheme="majorHAnsi"/>
          <w:color w:val="000000" w:themeColor="text1"/>
        </w:rPr>
      </w:pPr>
    </w:p>
    <w:p w:rsidR="00B15B62" w:rsidRPr="00B15B62" w:rsidRDefault="00B15B62" w:rsidP="00B15B62">
      <w:pPr>
        <w:ind w:left="1410" w:hanging="1410"/>
        <w:jc w:val="both"/>
        <w:rPr>
          <w:rFonts w:asciiTheme="majorHAnsi" w:hAnsiTheme="majorHAnsi"/>
          <w:color w:val="000000" w:themeColor="text1"/>
        </w:rPr>
      </w:pPr>
      <w:r w:rsidRPr="00B15B62">
        <w:rPr>
          <w:rFonts w:asciiTheme="majorHAnsi" w:hAnsiTheme="majorHAnsi"/>
          <w:color w:val="000000" w:themeColor="text1"/>
        </w:rPr>
        <w:t>Entsorgung:</w:t>
      </w:r>
      <w:r w:rsidRPr="00B15B62">
        <w:rPr>
          <w:rFonts w:asciiTheme="majorHAnsi" w:hAnsiTheme="majorHAnsi"/>
          <w:color w:val="000000" w:themeColor="text1"/>
        </w:rPr>
        <w:tab/>
        <w:t>Das Kupfer(II)-</w:t>
      </w:r>
      <w:proofErr w:type="spellStart"/>
      <w:r w:rsidRPr="00B15B62">
        <w:rPr>
          <w:rFonts w:asciiTheme="majorHAnsi" w:hAnsiTheme="majorHAnsi"/>
          <w:color w:val="000000" w:themeColor="text1"/>
        </w:rPr>
        <w:t>sulfat-Pentahydrat</w:t>
      </w:r>
      <w:proofErr w:type="spellEnd"/>
      <w:r w:rsidRPr="00B15B62">
        <w:rPr>
          <w:rFonts w:asciiTheme="majorHAnsi" w:hAnsiTheme="majorHAnsi"/>
          <w:color w:val="000000" w:themeColor="text1"/>
        </w:rPr>
        <w:t xml:space="preserve"> kann im Abfallbehälter für Schwermetalle entsorgt werden.</w:t>
      </w:r>
    </w:p>
    <w:p w:rsidR="00B15B62" w:rsidRPr="00B15B62" w:rsidRDefault="00B15B62" w:rsidP="00B15B62">
      <w:pPr>
        <w:jc w:val="both"/>
        <w:rPr>
          <w:rFonts w:asciiTheme="majorHAnsi" w:hAnsiTheme="majorHAnsi"/>
          <w:color w:val="000000" w:themeColor="text1"/>
        </w:rPr>
      </w:pPr>
    </w:p>
    <w:p w:rsidR="00B15B62" w:rsidRPr="00B15B62" w:rsidRDefault="00B15B62" w:rsidP="00B15B62">
      <w:pPr>
        <w:ind w:left="1410" w:hanging="1410"/>
        <w:jc w:val="both"/>
        <w:rPr>
          <w:rFonts w:asciiTheme="majorHAnsi" w:hAnsiTheme="majorHAnsi"/>
          <w:color w:val="000000" w:themeColor="text1"/>
        </w:rPr>
      </w:pPr>
      <w:r w:rsidRPr="00B15B62">
        <w:rPr>
          <w:rFonts w:asciiTheme="majorHAnsi" w:hAnsiTheme="majorHAnsi"/>
          <w:color w:val="000000" w:themeColor="text1"/>
        </w:rPr>
        <w:t>Literatur:</w:t>
      </w:r>
      <w:r w:rsidRPr="00B15B62">
        <w:rPr>
          <w:rFonts w:asciiTheme="majorHAnsi" w:hAnsiTheme="majorHAnsi"/>
          <w:color w:val="000000" w:themeColor="text1"/>
        </w:rPr>
        <w:tab/>
        <w:t xml:space="preserve">Tausch, M. und von </w:t>
      </w:r>
      <w:proofErr w:type="spellStart"/>
      <w:r w:rsidRPr="00B15B62">
        <w:rPr>
          <w:rFonts w:asciiTheme="majorHAnsi" w:hAnsiTheme="majorHAnsi"/>
          <w:color w:val="000000" w:themeColor="text1"/>
        </w:rPr>
        <w:t>Wachtendonk</w:t>
      </w:r>
      <w:proofErr w:type="spellEnd"/>
      <w:r w:rsidRPr="00B15B62">
        <w:rPr>
          <w:rFonts w:asciiTheme="majorHAnsi" w:hAnsiTheme="majorHAnsi"/>
          <w:color w:val="000000" w:themeColor="text1"/>
        </w:rPr>
        <w:t>, M. (1996). Chemie – Stoffe Formel Umwelt. C. C. Buchners Verlag, Bamberg, S. 36.</w:t>
      </w:r>
    </w:p>
    <w:p w:rsidR="00B15B62" w:rsidRPr="00B15B62" w:rsidRDefault="00B15B62" w:rsidP="00B15B62">
      <w:pPr>
        <w:jc w:val="both"/>
        <w:rPr>
          <w:rFonts w:asciiTheme="majorHAnsi" w:hAnsiTheme="majorHAnsi"/>
          <w:color w:val="000000" w:themeColor="text1"/>
        </w:rPr>
      </w:pPr>
    </w:p>
    <w:p w:rsidR="00B15B62" w:rsidRPr="00B15B62" w:rsidRDefault="00EF7F18" w:rsidP="00B15B62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</w:r>
      <w:r>
        <w:rPr>
          <w:rFonts w:asciiTheme="majorHAnsi" w:hAnsiTheme="majorHAnsi"/>
          <w:color w:val="000000" w:themeColor="text1"/>
        </w:rPr>
        <w:pict>
          <v:shape id="_x0000_s1048" type="#_x0000_t202" style="width:462.45pt;height:79.2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48">
              <w:txbxContent>
                <w:p w:rsidR="00B15B62" w:rsidRPr="008E0F31" w:rsidRDefault="00B15B62" w:rsidP="008E0F31">
                  <w:pPr>
                    <w:jc w:val="both"/>
                    <w:rPr>
                      <w:rFonts w:asciiTheme="majorHAnsi" w:hAnsiTheme="majorHAnsi"/>
                    </w:rPr>
                  </w:pPr>
                  <w:r w:rsidRPr="008E0F31">
                    <w:rPr>
                      <w:rFonts w:asciiTheme="majorHAnsi" w:hAnsiTheme="majorHAnsi"/>
                    </w:rPr>
                    <w:t xml:space="preserve">Dieser Versuch ist aufgrund seines einfachen Aufbaus und Durchführung für SuS geeignet. </w:t>
                  </w:r>
                </w:p>
                <w:p w:rsidR="00B15B62" w:rsidRPr="008E0F31" w:rsidRDefault="00B15B62" w:rsidP="008E0F31">
                  <w:pPr>
                    <w:jc w:val="both"/>
                    <w:rPr>
                      <w:rFonts w:asciiTheme="majorHAnsi" w:hAnsiTheme="majorHAnsi"/>
                    </w:rPr>
                  </w:pPr>
                  <w:r w:rsidRPr="008E0F31">
                    <w:rPr>
                      <w:rFonts w:asciiTheme="majorHAnsi" w:hAnsiTheme="majorHAnsi"/>
                    </w:rPr>
                    <w:t>Die SuS können hierbei erkennen, dass manche Reaktionen spontan und ohne Aktivierungsenergie ablaufen können. Als Parallelversuch könnte der Lehrer-Demonstrationsversuch (V5: Aluminium und Schwefel) verwendet werden.</w:t>
                  </w:r>
                </w:p>
              </w:txbxContent>
            </v:textbox>
            <w10:wrap type="none"/>
            <w10:anchorlock/>
          </v:shape>
        </w:pict>
      </w:r>
    </w:p>
    <w:p w:rsidR="0043384F" w:rsidRPr="00B15B62" w:rsidRDefault="008C19B4" w:rsidP="00B15B62">
      <w:pPr>
        <w:spacing w:after="200" w:line="276" w:lineRule="auto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Cs w:val="26"/>
        </w:rPr>
      </w:pPr>
    </w:p>
    <w:sectPr w:rsidR="0043384F" w:rsidRPr="00B15B62" w:rsidSect="001A228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B4" w:rsidRDefault="008C19B4" w:rsidP="00B15B62">
      <w:pPr>
        <w:spacing w:line="240" w:lineRule="auto"/>
      </w:pPr>
      <w:r>
        <w:separator/>
      </w:r>
    </w:p>
  </w:endnote>
  <w:endnote w:type="continuationSeparator" w:id="0">
    <w:p w:rsidR="008C19B4" w:rsidRDefault="008C19B4" w:rsidP="00B15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62" w:rsidRDefault="00B15B6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62" w:rsidRDefault="00B15B6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62" w:rsidRDefault="00B15B6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B4" w:rsidRDefault="008C19B4" w:rsidP="00B15B62">
      <w:pPr>
        <w:spacing w:line="240" w:lineRule="auto"/>
      </w:pPr>
      <w:r>
        <w:separator/>
      </w:r>
    </w:p>
  </w:footnote>
  <w:footnote w:type="continuationSeparator" w:id="0">
    <w:p w:rsidR="008C19B4" w:rsidRDefault="008C19B4" w:rsidP="00B15B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62" w:rsidRDefault="00B15B6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id w:val="84343485"/>
      <w:docPartObj>
        <w:docPartGallery w:val="Page Numbers (Top of Page)"/>
        <w:docPartUnique/>
      </w:docPartObj>
    </w:sdtPr>
    <w:sdtContent>
      <w:p w:rsidR="00B15B62" w:rsidRPr="00B15B62" w:rsidRDefault="00B15B62" w:rsidP="00B15B62">
        <w:pPr>
          <w:pStyle w:val="Kopfzeile"/>
          <w:rPr>
            <w:rFonts w:asciiTheme="majorHAnsi" w:hAnsiTheme="majorHAnsi"/>
          </w:rPr>
        </w:pPr>
        <w:r w:rsidRPr="00B15B62">
          <w:rPr>
            <w:rFonts w:asciiTheme="majorHAnsi" w:hAnsiTheme="majorHAnsi"/>
          </w:rPr>
          <w:t>V 2 – Reaktion von weißem Kupfersulfat mit Wasser</w:t>
        </w:r>
        <w:r w:rsidRPr="00B15B62">
          <w:rPr>
            <w:rFonts w:asciiTheme="majorHAnsi" w:hAnsiTheme="majorHAnsi"/>
          </w:rPr>
          <w:tab/>
          <w:t xml:space="preserve"> </w:t>
        </w:r>
        <w:r w:rsidR="00EF7F18" w:rsidRPr="00B15B62">
          <w:rPr>
            <w:rFonts w:asciiTheme="majorHAnsi" w:hAnsiTheme="majorHAnsi"/>
          </w:rPr>
          <w:fldChar w:fldCharType="begin"/>
        </w:r>
        <w:r w:rsidRPr="00B15B62">
          <w:rPr>
            <w:rFonts w:asciiTheme="majorHAnsi" w:hAnsiTheme="majorHAnsi"/>
          </w:rPr>
          <w:instrText xml:space="preserve"> PAGE   \* MERGEFORMAT </w:instrText>
        </w:r>
        <w:r w:rsidR="00EF7F18" w:rsidRPr="00B15B62">
          <w:rPr>
            <w:rFonts w:asciiTheme="majorHAnsi" w:hAnsiTheme="majorHAnsi"/>
          </w:rPr>
          <w:fldChar w:fldCharType="separate"/>
        </w:r>
        <w:r w:rsidR="008E0F31">
          <w:rPr>
            <w:rFonts w:asciiTheme="majorHAnsi" w:hAnsiTheme="majorHAnsi"/>
            <w:noProof/>
          </w:rPr>
          <w:t>2</w:t>
        </w:r>
        <w:r w:rsidR="00EF7F18" w:rsidRPr="00B15B62">
          <w:rPr>
            <w:rFonts w:asciiTheme="majorHAnsi" w:hAnsiTheme="majorHAnsi"/>
          </w:rPr>
          <w:fldChar w:fldCharType="end"/>
        </w:r>
      </w:p>
    </w:sdtContent>
  </w:sdt>
  <w:p w:rsidR="00B15B62" w:rsidRPr="00B15B62" w:rsidRDefault="00EF7F18" w:rsidP="00B15B62">
    <w:pPr>
      <w:pStyle w:val="Kopfzeile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-3.35pt;margin-top:3.05pt;width:462pt;height:.05pt;flip:x;z-index:251660288" o:connectortype="straight"/>
      </w:pict>
    </w:r>
  </w:p>
  <w:p w:rsidR="00B15B62" w:rsidRDefault="00B15B62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62" w:rsidRDefault="00B15B6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5C1"/>
    <w:multiLevelType w:val="hybridMultilevel"/>
    <w:tmpl w:val="47107C70"/>
    <w:lvl w:ilvl="0" w:tplc="FDFA2552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0705244"/>
    <w:multiLevelType w:val="hybridMultilevel"/>
    <w:tmpl w:val="6810CB42"/>
    <w:lvl w:ilvl="0" w:tplc="5726AD4E">
      <w:start w:val="1"/>
      <w:numFmt w:val="decimal"/>
      <w:lvlText w:val="%1."/>
      <w:lvlJc w:val="left"/>
      <w:pPr>
        <w:ind w:left="21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25957"/>
    <w:multiLevelType w:val="hybridMultilevel"/>
    <w:tmpl w:val="2DB6EA86"/>
    <w:lvl w:ilvl="0" w:tplc="0407000F">
      <w:start w:val="1"/>
      <w:numFmt w:val="decimal"/>
      <w:lvlText w:val="%1."/>
      <w:lvlJc w:val="left"/>
      <w:pPr>
        <w:ind w:left="2850" w:hanging="360"/>
      </w:pPr>
    </w:lvl>
    <w:lvl w:ilvl="1" w:tplc="04070019" w:tentative="1">
      <w:start w:val="1"/>
      <w:numFmt w:val="lowerLetter"/>
      <w:lvlText w:val="%2."/>
      <w:lvlJc w:val="left"/>
      <w:pPr>
        <w:ind w:left="3570" w:hanging="360"/>
      </w:pPr>
    </w:lvl>
    <w:lvl w:ilvl="2" w:tplc="0407001B" w:tentative="1">
      <w:start w:val="1"/>
      <w:numFmt w:val="lowerRoman"/>
      <w:lvlText w:val="%3."/>
      <w:lvlJc w:val="right"/>
      <w:pPr>
        <w:ind w:left="4290" w:hanging="180"/>
      </w:pPr>
    </w:lvl>
    <w:lvl w:ilvl="3" w:tplc="0407000F" w:tentative="1">
      <w:start w:val="1"/>
      <w:numFmt w:val="decimal"/>
      <w:lvlText w:val="%4."/>
      <w:lvlJc w:val="left"/>
      <w:pPr>
        <w:ind w:left="5010" w:hanging="360"/>
      </w:pPr>
    </w:lvl>
    <w:lvl w:ilvl="4" w:tplc="04070019" w:tentative="1">
      <w:start w:val="1"/>
      <w:numFmt w:val="lowerLetter"/>
      <w:lvlText w:val="%5."/>
      <w:lvlJc w:val="left"/>
      <w:pPr>
        <w:ind w:left="5730" w:hanging="360"/>
      </w:pPr>
    </w:lvl>
    <w:lvl w:ilvl="5" w:tplc="0407001B" w:tentative="1">
      <w:start w:val="1"/>
      <w:numFmt w:val="lowerRoman"/>
      <w:lvlText w:val="%6."/>
      <w:lvlJc w:val="right"/>
      <w:pPr>
        <w:ind w:left="6450" w:hanging="180"/>
      </w:pPr>
    </w:lvl>
    <w:lvl w:ilvl="6" w:tplc="0407000F" w:tentative="1">
      <w:start w:val="1"/>
      <w:numFmt w:val="decimal"/>
      <w:lvlText w:val="%7."/>
      <w:lvlJc w:val="left"/>
      <w:pPr>
        <w:ind w:left="7170" w:hanging="360"/>
      </w:pPr>
    </w:lvl>
    <w:lvl w:ilvl="7" w:tplc="04070019" w:tentative="1">
      <w:start w:val="1"/>
      <w:numFmt w:val="lowerLetter"/>
      <w:lvlText w:val="%8."/>
      <w:lvlJc w:val="left"/>
      <w:pPr>
        <w:ind w:left="7890" w:hanging="360"/>
      </w:pPr>
    </w:lvl>
    <w:lvl w:ilvl="8" w:tplc="0407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>
    <w:nsid w:val="30D35A1A"/>
    <w:multiLevelType w:val="hybridMultilevel"/>
    <w:tmpl w:val="C93CC120"/>
    <w:lvl w:ilvl="0" w:tplc="04070017">
      <w:start w:val="1"/>
      <w:numFmt w:val="lowerLetter"/>
      <w:lvlText w:val="%1)"/>
      <w:lvlJc w:val="left"/>
      <w:pPr>
        <w:ind w:left="2913" w:hanging="360"/>
      </w:pPr>
    </w:lvl>
    <w:lvl w:ilvl="1" w:tplc="04070019" w:tentative="1">
      <w:start w:val="1"/>
      <w:numFmt w:val="lowerLetter"/>
      <w:lvlText w:val="%2."/>
      <w:lvlJc w:val="left"/>
      <w:pPr>
        <w:ind w:left="3633" w:hanging="360"/>
      </w:pPr>
    </w:lvl>
    <w:lvl w:ilvl="2" w:tplc="0407001B" w:tentative="1">
      <w:start w:val="1"/>
      <w:numFmt w:val="lowerRoman"/>
      <w:lvlText w:val="%3."/>
      <w:lvlJc w:val="right"/>
      <w:pPr>
        <w:ind w:left="4353" w:hanging="180"/>
      </w:pPr>
    </w:lvl>
    <w:lvl w:ilvl="3" w:tplc="0407000F" w:tentative="1">
      <w:start w:val="1"/>
      <w:numFmt w:val="decimal"/>
      <w:lvlText w:val="%4."/>
      <w:lvlJc w:val="left"/>
      <w:pPr>
        <w:ind w:left="5073" w:hanging="360"/>
      </w:pPr>
    </w:lvl>
    <w:lvl w:ilvl="4" w:tplc="04070019" w:tentative="1">
      <w:start w:val="1"/>
      <w:numFmt w:val="lowerLetter"/>
      <w:lvlText w:val="%5."/>
      <w:lvlJc w:val="left"/>
      <w:pPr>
        <w:ind w:left="5793" w:hanging="360"/>
      </w:pPr>
    </w:lvl>
    <w:lvl w:ilvl="5" w:tplc="0407001B" w:tentative="1">
      <w:start w:val="1"/>
      <w:numFmt w:val="lowerRoman"/>
      <w:lvlText w:val="%6."/>
      <w:lvlJc w:val="right"/>
      <w:pPr>
        <w:ind w:left="6513" w:hanging="180"/>
      </w:pPr>
    </w:lvl>
    <w:lvl w:ilvl="6" w:tplc="0407000F" w:tentative="1">
      <w:start w:val="1"/>
      <w:numFmt w:val="decimal"/>
      <w:lvlText w:val="%7."/>
      <w:lvlJc w:val="left"/>
      <w:pPr>
        <w:ind w:left="7233" w:hanging="360"/>
      </w:pPr>
    </w:lvl>
    <w:lvl w:ilvl="7" w:tplc="04070019" w:tentative="1">
      <w:start w:val="1"/>
      <w:numFmt w:val="lowerLetter"/>
      <w:lvlText w:val="%8."/>
      <w:lvlJc w:val="left"/>
      <w:pPr>
        <w:ind w:left="7953" w:hanging="360"/>
      </w:pPr>
    </w:lvl>
    <w:lvl w:ilvl="8" w:tplc="0407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4">
    <w:nsid w:val="3AA86F07"/>
    <w:multiLevelType w:val="hybridMultilevel"/>
    <w:tmpl w:val="475AB102"/>
    <w:lvl w:ilvl="0" w:tplc="DA60179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2B3A"/>
    <w:rsid w:val="00031975"/>
    <w:rsid w:val="001461C9"/>
    <w:rsid w:val="00171DE4"/>
    <w:rsid w:val="001A2281"/>
    <w:rsid w:val="003025F8"/>
    <w:rsid w:val="00333A16"/>
    <w:rsid w:val="005A32BD"/>
    <w:rsid w:val="006C32AC"/>
    <w:rsid w:val="008C19B4"/>
    <w:rsid w:val="008E0F31"/>
    <w:rsid w:val="00952B3A"/>
    <w:rsid w:val="009C761D"/>
    <w:rsid w:val="00AF055E"/>
    <w:rsid w:val="00B15B62"/>
    <w:rsid w:val="00B56F26"/>
    <w:rsid w:val="00C46F1E"/>
    <w:rsid w:val="00CD6D7B"/>
    <w:rsid w:val="00DA0512"/>
    <w:rsid w:val="00DC729E"/>
    <w:rsid w:val="00EF7F18"/>
    <w:rsid w:val="00F853BB"/>
    <w:rsid w:val="00FC3F92"/>
    <w:rsid w:val="00FD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281"/>
  </w:style>
  <w:style w:type="paragraph" w:styleId="berschrift1">
    <w:name w:val="heading 1"/>
    <w:basedOn w:val="Standard"/>
    <w:next w:val="Standard"/>
    <w:link w:val="berschrift1Zchn"/>
    <w:uiPriority w:val="9"/>
    <w:rsid w:val="00F853BB"/>
    <w:pPr>
      <w:keepNext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3BB"/>
    <w:rPr>
      <w:rFonts w:ascii="Arial" w:eastAsiaTheme="majorEastAsia" w:hAnsi="Arial" w:cstheme="majorBidi"/>
      <w:b/>
      <w:bCs/>
      <w:kern w:val="32"/>
      <w:sz w:val="22"/>
      <w:szCs w:val="3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2B3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C3F9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B15B6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15B62"/>
  </w:style>
  <w:style w:type="paragraph" w:styleId="Fuzeile">
    <w:name w:val="footer"/>
    <w:basedOn w:val="Standard"/>
    <w:link w:val="FuzeileZchn"/>
    <w:uiPriority w:val="99"/>
    <w:semiHidden/>
    <w:unhideWhenUsed/>
    <w:rsid w:val="00B15B6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15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2013-07-29T15:47:00Z</dcterms:created>
  <dcterms:modified xsi:type="dcterms:W3CDTF">2013-08-12T16:09:00Z</dcterms:modified>
</cp:coreProperties>
</file>