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BF" w:rsidRDefault="001600BF" w:rsidP="001600BF">
      <w:pPr>
        <w:pStyle w:val="berschrift1"/>
      </w:pPr>
      <w:bookmarkStart w:id="0" w:name="_Toc337149082"/>
      <w:r>
        <w:t>Arbeitsblatt–</w:t>
      </w:r>
      <w:bookmarkEnd w:id="0"/>
      <w:r w:rsidR="007825E3">
        <w:t>Metallverbrennung als chemische Reaktion</w:t>
      </w:r>
    </w:p>
    <w:p w:rsidR="007825E3" w:rsidRDefault="007825E3" w:rsidP="007825E3">
      <w:pPr>
        <w:rPr>
          <w:color w:val="auto"/>
        </w:rPr>
      </w:pPr>
      <w:r>
        <w:rPr>
          <w:color w:val="auto"/>
        </w:rPr>
        <w:t xml:space="preserve">Das Arbeitsblatt beinhaltet den in diesem Protokoll vorgestellten Versuch 5.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beobachten bei diesem Versuch eine stärkere Reaktion, wenn sie in reinem Sauerstoff abläuft. Die Beobachtung soll auf dem Arbeitsblatt dokumentiert und erklärt werden. </w:t>
      </w:r>
    </w:p>
    <w:p w:rsidR="007825E3" w:rsidRDefault="007825E3" w:rsidP="007825E3">
      <w:pPr>
        <w:rPr>
          <w:color w:val="auto"/>
        </w:rPr>
      </w:pPr>
      <w:r>
        <w:rPr>
          <w:color w:val="auto"/>
        </w:rPr>
        <w:t>Als Lernziel des Arbeitsblatts lässt sich formulieren:</w:t>
      </w:r>
    </w:p>
    <w:p w:rsidR="007825E3" w:rsidRPr="002A2B35" w:rsidRDefault="007825E3" w:rsidP="007825E3">
      <w:pPr>
        <w:rPr>
          <w:color w:val="auto"/>
        </w:rPr>
      </w:pPr>
      <w:r w:rsidRPr="002A2B35">
        <w:rPr>
          <w:color w:val="auto"/>
        </w:rPr>
        <w:t xml:space="preserve">Die </w:t>
      </w:r>
      <w:proofErr w:type="spellStart"/>
      <w:r w:rsidRPr="002A2B35">
        <w:rPr>
          <w:color w:val="auto"/>
        </w:rPr>
        <w:t>SuS</w:t>
      </w:r>
      <w:proofErr w:type="spellEnd"/>
      <w:r w:rsidRPr="002A2B35">
        <w:rPr>
          <w:color w:val="auto"/>
        </w:rPr>
        <w:t xml:space="preserve"> beschreiben eine Metallverbrennung als eine chemische Reaktion zwischen Metall und</w:t>
      </w:r>
      <w:r>
        <w:rPr>
          <w:color w:val="auto"/>
        </w:rPr>
        <w:t xml:space="preserve"> Sauerstoff, bei der das entsprechende Metalloxid entsteht.</w:t>
      </w:r>
    </w:p>
    <w:p w:rsidR="007825E3" w:rsidRPr="0096408E" w:rsidRDefault="007825E3" w:rsidP="007825E3">
      <w:pPr>
        <w:rPr>
          <w:color w:val="auto"/>
        </w:rPr>
      </w:pPr>
      <w:r>
        <w:rPr>
          <w:color w:val="auto"/>
        </w:rPr>
        <w:t>Das Arbeitsblatt kann zur Erarbeitung der Metallverbrennung als chemische Reaktion verwe</w:t>
      </w:r>
      <w:r>
        <w:rPr>
          <w:color w:val="auto"/>
        </w:rPr>
        <w:t>n</w:t>
      </w:r>
      <w:r>
        <w:rPr>
          <w:color w:val="auto"/>
        </w:rPr>
        <w:t>det werden.</w:t>
      </w:r>
    </w:p>
    <w:p w:rsidR="007825E3" w:rsidRDefault="007825E3" w:rsidP="007825E3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1" w:name="_Toc333850343"/>
      <w:bookmarkStart w:id="2" w:name="_Toc363069888"/>
      <w:r>
        <w:t>Erwartungshorizont (Kerncurriculum)</w:t>
      </w:r>
      <w:bookmarkEnd w:id="1"/>
      <w:bookmarkEnd w:id="2"/>
    </w:p>
    <w:p w:rsidR="007825E3" w:rsidRPr="00181F48" w:rsidRDefault="007825E3" w:rsidP="007825E3">
      <w:r>
        <w:t>Es wird hauptsächlich das Basiskonzept "Chemische Reaktionen" angesprochen.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Fachwissen:</w:t>
      </w:r>
      <w:r>
        <w:tab/>
      </w:r>
      <w:r>
        <w:tab/>
      </w:r>
      <w:r>
        <w:tab/>
      </w:r>
      <w:r>
        <w:tab/>
      </w:r>
      <w:r>
        <w:tab/>
        <w:t xml:space="preserve">Die </w:t>
      </w:r>
      <w:proofErr w:type="spellStart"/>
      <w:r>
        <w:t>SuS</w:t>
      </w:r>
      <w:proofErr w:type="spellEnd"/>
      <w:r>
        <w:t xml:space="preserve"> "beschreiben, dass nach einer chemischen </w:t>
      </w:r>
      <w:proofErr w:type="spellStart"/>
      <w:r>
        <w:t>Reakti</w:t>
      </w:r>
      <w:proofErr w:type="spellEnd"/>
      <w:r>
        <w:t>-</w:t>
      </w:r>
      <w:r>
        <w:tab/>
      </w:r>
      <w:r>
        <w:tab/>
      </w:r>
      <w:r>
        <w:tab/>
      </w:r>
      <w:r>
        <w:tab/>
        <w:t xml:space="preserve">on die Ausgangsstoffe nicht mehr vorliegen und gleichzeitig </w:t>
      </w:r>
      <w:r>
        <w:tab/>
      </w:r>
      <w:r>
        <w:tab/>
      </w:r>
      <w:r>
        <w:tab/>
      </w:r>
      <w:r>
        <w:tab/>
        <w:t>immer neue Stoffe entstehen."</w:t>
      </w:r>
      <w:bookmarkStart w:id="3" w:name="_Ref363069300"/>
      <w:r w:rsidRPr="00C87939">
        <w:rPr>
          <w:rStyle w:val="Funotenzeichen"/>
        </w:rPr>
        <w:footnoteReference w:id="1"/>
      </w:r>
      <w:bookmarkEnd w:id="3"/>
      <w:r>
        <w:t xml:space="preserve"> (Erklärung)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Erkenntnisgewinnung:</w:t>
      </w:r>
      <w:r>
        <w:tab/>
      </w:r>
      <w:r w:rsidR="00297C35">
        <w:tab/>
      </w:r>
      <w:r>
        <w:t xml:space="preserve">Die </w:t>
      </w:r>
      <w:proofErr w:type="spellStart"/>
      <w:r>
        <w:t>SuS</w:t>
      </w:r>
      <w:proofErr w:type="spellEnd"/>
      <w:r>
        <w:t xml:space="preserve"> "formulieren Vorstellungen zu Edukten und Produkten."</w:t>
      </w:r>
      <w:fldSimple w:instr=" NOTEREF _Ref363069300 \h  \* MERGEFORMAT ">
        <w:r w:rsidRPr="001E15A4">
          <w:rPr>
            <w:vertAlign w:val="superscript"/>
          </w:rPr>
          <w:t>2</w:t>
        </w:r>
      </w:fldSimple>
      <w:r>
        <w:t xml:space="preserve"> </w:t>
      </w:r>
      <w:r>
        <w:tab/>
      </w:r>
      <w:r>
        <w:tab/>
      </w:r>
      <w:r>
        <w:tab/>
        <w:t>(Erklärung)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Kommunikation:</w:t>
      </w:r>
      <w:r>
        <w:tab/>
      </w:r>
      <w:r>
        <w:tab/>
      </w:r>
      <w:r>
        <w:tab/>
      </w:r>
      <w:r>
        <w:tab/>
      </w:r>
      <w:r>
        <w:tab/>
        <w:t xml:space="preserve">Die </w:t>
      </w:r>
      <w:proofErr w:type="spellStart"/>
      <w:r>
        <w:t>SuS</w:t>
      </w:r>
      <w:proofErr w:type="spellEnd"/>
      <w:r>
        <w:t xml:space="preserve"> "argumentieren fachlich korrekt und folgerichtig über </w:t>
      </w:r>
      <w:r w:rsidR="00297C35">
        <w:tab/>
      </w:r>
      <w:r w:rsidR="00297C35">
        <w:tab/>
      </w:r>
      <w:r w:rsidR="00297C35">
        <w:tab/>
        <w:t xml:space="preserve">ihre </w:t>
      </w:r>
      <w:r>
        <w:t>Versuche."</w:t>
      </w:r>
      <w:fldSimple w:instr=" NOTEREF _Ref363069300 \h  \* MERGEFORMAT ">
        <w:r w:rsidRPr="001E15A4">
          <w:rPr>
            <w:vertAlign w:val="superscript"/>
          </w:rPr>
          <w:t>2</w:t>
        </w:r>
      </w:fldSimple>
      <w:r>
        <w:t xml:space="preserve"> (Erklärung)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Bewertung:</w:t>
      </w:r>
      <w:r>
        <w:tab/>
      </w:r>
      <w:r>
        <w:tab/>
      </w:r>
      <w:r>
        <w:tab/>
      </w:r>
      <w:r>
        <w:tab/>
      </w:r>
      <w:r>
        <w:tab/>
        <w:t xml:space="preserve">Die </w:t>
      </w:r>
      <w:proofErr w:type="spellStart"/>
      <w:r>
        <w:t>SuS</w:t>
      </w:r>
      <w:proofErr w:type="spellEnd"/>
      <w:r>
        <w:t xml:space="preserve"> "erkennen, dass chemische Reaktionen in der Alltagswelt </w:t>
      </w:r>
      <w:r>
        <w:tab/>
      </w:r>
      <w:r>
        <w:tab/>
      </w:r>
      <w:r>
        <w:tab/>
        <w:t>stattfinden."</w:t>
      </w:r>
      <w:fldSimple w:instr=" NOTEREF _Ref363069300 \h  \* MERGEFORMAT ">
        <w:r w:rsidRPr="001E15A4">
          <w:rPr>
            <w:vertAlign w:val="superscript"/>
          </w:rPr>
          <w:t>2</w:t>
        </w:r>
      </w:fldSimple>
      <w:r>
        <w:rPr>
          <w:vertAlign w:val="superscript"/>
        </w:rPr>
        <w:t xml:space="preserve"> </w:t>
      </w:r>
      <w:r>
        <w:t>(Zusatzinformation)</w:t>
      </w:r>
    </w:p>
    <w:p w:rsidR="007825E3" w:rsidRPr="00A22DB5" w:rsidRDefault="007825E3" w:rsidP="007825E3">
      <w:r>
        <w:t>Die Beschreibung der Beobachtung entspricht Anforderungsniveau I. Die Erklärung ist dem A</w:t>
      </w:r>
      <w:r>
        <w:t>n</w:t>
      </w:r>
      <w:r>
        <w:t>forderungsniveau II zuzuordnen, da das Gelernte auf die Eisenverbrennung angewendet werden muss. Die Erläuterung der chemischen Reaktion aus dem Alltag gehört zum Anforderungsb</w:t>
      </w:r>
      <w:r>
        <w:t>e</w:t>
      </w:r>
      <w:r>
        <w:t xml:space="preserve">reich III, weil die </w:t>
      </w:r>
      <w:proofErr w:type="spellStart"/>
      <w:r>
        <w:t>SuS</w:t>
      </w:r>
      <w:proofErr w:type="spellEnd"/>
      <w:r>
        <w:t xml:space="preserve"> ihre erlernten Fähigkeiten nutzen, um sich eine chemische Reaktion aus ihrem Alltag zu erschließen (Transfer).</w:t>
      </w:r>
    </w:p>
    <w:p w:rsidR="007825E3" w:rsidRDefault="007825E3" w:rsidP="007825E3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4" w:name="_Toc363069889"/>
      <w:r>
        <w:t>Erwartungshorizont (inhaltlich)</w:t>
      </w:r>
      <w:bookmarkEnd w:id="4"/>
    </w:p>
    <w:p w:rsidR="007825E3" w:rsidRPr="007A6BBE" w:rsidRDefault="007825E3" w:rsidP="007825E3">
      <w:pPr>
        <w:rPr>
          <w:b/>
          <w:color w:val="auto"/>
        </w:rPr>
      </w:pPr>
      <w:r>
        <w:rPr>
          <w:b/>
          <w:color w:val="auto"/>
        </w:rPr>
        <w:t xml:space="preserve">1. </w:t>
      </w:r>
      <w:r w:rsidRPr="007A6BBE">
        <w:rPr>
          <w:b/>
          <w:color w:val="auto"/>
        </w:rPr>
        <w:t>Beobachtung:</w:t>
      </w:r>
    </w:p>
    <w:p w:rsidR="007825E3" w:rsidRPr="007A6BBE" w:rsidRDefault="007825E3" w:rsidP="007825E3">
      <w:pPr>
        <w:rPr>
          <w:color w:val="auto"/>
        </w:rPr>
      </w:pPr>
      <w:r w:rsidRPr="007A6BBE">
        <w:rPr>
          <w:color w:val="auto"/>
        </w:rPr>
        <w:t>a) Die Eisenwolle glüht auf.</w:t>
      </w:r>
    </w:p>
    <w:p w:rsidR="007825E3" w:rsidRDefault="007825E3" w:rsidP="007825E3">
      <w:pPr>
        <w:rPr>
          <w:color w:val="auto"/>
        </w:rPr>
      </w:pPr>
      <w:r w:rsidRPr="007A6BBE">
        <w:rPr>
          <w:color w:val="auto"/>
        </w:rPr>
        <w:lastRenderedPageBreak/>
        <w:t xml:space="preserve">b) Die Eisenwolle glüht (im Vergleich zu a) viel stärker auf, wenn sie nach dem Erhitzen in den Zylinder mit Sauerstoff gehalten wird. </w:t>
      </w:r>
    </w:p>
    <w:p w:rsidR="007825E3" w:rsidRPr="007A6BBE" w:rsidRDefault="007825E3" w:rsidP="007825E3">
      <w:pPr>
        <w:rPr>
          <w:b/>
          <w:color w:val="auto"/>
        </w:rPr>
      </w:pPr>
      <w:r>
        <w:rPr>
          <w:b/>
          <w:color w:val="auto"/>
        </w:rPr>
        <w:t xml:space="preserve">2. </w:t>
      </w:r>
      <w:r w:rsidRPr="007A6BBE">
        <w:rPr>
          <w:b/>
          <w:color w:val="auto"/>
        </w:rPr>
        <w:t>Erklärung:</w:t>
      </w:r>
    </w:p>
    <w:p w:rsidR="007825E3" w:rsidRDefault="007825E3" w:rsidP="007825E3">
      <w:pPr>
        <w:rPr>
          <w:color w:val="auto"/>
        </w:rPr>
      </w:pPr>
      <w:r w:rsidRPr="007A6BBE">
        <w:rPr>
          <w:color w:val="auto"/>
        </w:rPr>
        <w:t>Die Verbrennung von Eisenwolle ist eine chemische Reaktion. Es reagiert Eisen mit Sauerstoff. Luft besteht nur zu etwa 21 % aus Sauerstoff. Deshalb verläuft die Reaktion in Luft nicht so stark wie in reinem Sauerstoff.</w:t>
      </w:r>
    </w:p>
    <w:p w:rsidR="007825E3" w:rsidRPr="00B639A2" w:rsidRDefault="007825E3" w:rsidP="007825E3">
      <w:pPr>
        <w:rPr>
          <w:b/>
          <w:color w:val="auto"/>
        </w:rPr>
      </w:pPr>
      <w:r>
        <w:rPr>
          <w:b/>
          <w:color w:val="auto"/>
        </w:rPr>
        <w:t xml:space="preserve">3. </w:t>
      </w:r>
      <w:r w:rsidRPr="00B639A2">
        <w:rPr>
          <w:b/>
          <w:color w:val="auto"/>
        </w:rPr>
        <w:t>Reaktion aus dem Alltag:</w:t>
      </w:r>
    </w:p>
    <w:p w:rsidR="007825E3" w:rsidRPr="007A6BBE" w:rsidRDefault="007825E3" w:rsidP="007825E3">
      <w:pPr>
        <w:rPr>
          <w:color w:val="auto"/>
        </w:rPr>
      </w:pPr>
      <w:r>
        <w:rPr>
          <w:color w:val="auto"/>
        </w:rPr>
        <w:t>Rost ist Eisenoxid. Beim Rosten läuft eine chemische Reaktion zwischen Eisen und Sauerstoff ab. Sie verläuft nur sehr langsam.</w:t>
      </w:r>
    </w:p>
    <w:p w:rsidR="001600BF" w:rsidRDefault="001600BF" w:rsidP="001600BF">
      <w:pPr>
        <w:spacing w:after="0"/>
        <w:jc w:val="left"/>
        <w:sectPr w:rsidR="001600BF">
          <w:pgSz w:w="11906" w:h="16838"/>
          <w:pgMar w:top="1417" w:right="1417" w:bottom="709" w:left="1417" w:header="708" w:footer="708" w:gutter="0"/>
          <w:pgNumType w:start="1"/>
          <w:cols w:space="72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7825E3" w:rsidTr="00013121">
        <w:trPr>
          <w:trHeight w:val="70"/>
        </w:trPr>
        <w:tc>
          <w:tcPr>
            <w:tcW w:w="3070" w:type="dxa"/>
          </w:tcPr>
          <w:p w:rsidR="007825E3" w:rsidRPr="001D79AE" w:rsidRDefault="007825E3" w:rsidP="00013121">
            <w:pPr>
              <w:tabs>
                <w:tab w:val="left" w:pos="1701"/>
                <w:tab w:val="left" w:pos="1985"/>
              </w:tabs>
            </w:pPr>
            <w:r w:rsidRPr="001D79AE">
              <w:lastRenderedPageBreak/>
              <w:t>Name:</w:t>
            </w:r>
          </w:p>
        </w:tc>
        <w:tc>
          <w:tcPr>
            <w:tcW w:w="3071" w:type="dxa"/>
          </w:tcPr>
          <w:p w:rsidR="007825E3" w:rsidRPr="001D79AE" w:rsidRDefault="007825E3" w:rsidP="00013121">
            <w:pPr>
              <w:tabs>
                <w:tab w:val="left" w:pos="1701"/>
                <w:tab w:val="left" w:pos="1985"/>
              </w:tabs>
            </w:pPr>
            <w:r w:rsidRPr="001D79AE">
              <w:t xml:space="preserve">Thema: </w:t>
            </w:r>
            <w:r>
              <w:t>Metallverbrennung</w:t>
            </w:r>
          </w:p>
        </w:tc>
        <w:tc>
          <w:tcPr>
            <w:tcW w:w="3071" w:type="dxa"/>
          </w:tcPr>
          <w:p w:rsidR="007825E3" w:rsidRPr="001D79AE" w:rsidRDefault="007825E3" w:rsidP="00013121">
            <w:pPr>
              <w:tabs>
                <w:tab w:val="left" w:pos="1701"/>
                <w:tab w:val="left" w:pos="1985"/>
              </w:tabs>
            </w:pPr>
            <w:r w:rsidRPr="001D79AE">
              <w:t>Datum:</w:t>
            </w:r>
          </w:p>
        </w:tc>
      </w:tr>
    </w:tbl>
    <w:p w:rsidR="007825E3" w:rsidRPr="005B043C" w:rsidRDefault="007825E3" w:rsidP="007825E3">
      <w:pPr>
        <w:tabs>
          <w:tab w:val="left" w:pos="1701"/>
          <w:tab w:val="left" w:pos="1985"/>
        </w:tabs>
        <w:rPr>
          <w:b/>
          <w:sz w:val="16"/>
          <w:szCs w:val="16"/>
        </w:rPr>
      </w:pPr>
    </w:p>
    <w:p w:rsidR="007825E3" w:rsidRDefault="007825E3" w:rsidP="007825E3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Metallverbrennung als chemische Reaktion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Tiegelzange, großer Standzylinder, Bunsenbrenner</w:t>
      </w:r>
    </w:p>
    <w:p w:rsidR="007825E3" w:rsidRPr="00ED07C2" w:rsidRDefault="007825E3" w:rsidP="007825E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Eisenwolle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a) Halte etwas Eisenwolle mit der Tiegelzange fest und erhitze sie mit dem Bunsenbrenner. Entferne sie anschließend aus der Brennerflamme. </w:t>
      </w:r>
      <w:r w:rsidRPr="007B0F56">
        <w:rPr>
          <w:i/>
        </w:rPr>
        <w:t>B</w:t>
      </w:r>
      <w:r w:rsidRPr="007B0F56">
        <w:rPr>
          <w:i/>
        </w:rPr>
        <w:t>e</w:t>
      </w:r>
      <w:r w:rsidRPr="007B0F56">
        <w:rPr>
          <w:i/>
        </w:rPr>
        <w:t>schreibe</w:t>
      </w:r>
      <w:r>
        <w:t xml:space="preserve"> deine Beobachtung.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b) </w:t>
      </w:r>
      <w:r w:rsidRPr="00911E37">
        <w:t>Erhitze</w:t>
      </w:r>
      <w:r>
        <w:t xml:space="preserve"> weitere Eisenwolle mit dem Bunsenbrenner, entferne sie aus der Brennerflamme und tauche sie in einen Standzylinder mit Sauerstoff. </w:t>
      </w:r>
      <w:r w:rsidRPr="007B0F56">
        <w:rPr>
          <w:i/>
        </w:rPr>
        <w:t>Beschreibe</w:t>
      </w:r>
      <w:r>
        <w:t xml:space="preserve"> deine Beobachtung.</w:t>
      </w:r>
    </w:p>
    <w:p w:rsidR="007825E3" w:rsidRPr="00911E37" w:rsidRDefault="007825E3" w:rsidP="007825E3">
      <w:pPr>
        <w:tabs>
          <w:tab w:val="left" w:pos="1701"/>
          <w:tab w:val="left" w:pos="1985"/>
        </w:tabs>
        <w:ind w:left="1980" w:hanging="1980"/>
        <w:rPr>
          <w:b/>
        </w:rPr>
      </w:pPr>
      <w:r>
        <w:rPr>
          <w:b/>
        </w:rPr>
        <w:t xml:space="preserve">1. </w:t>
      </w:r>
      <w:r w:rsidRPr="00911E37">
        <w:rPr>
          <w:b/>
        </w:rPr>
        <w:t>Beobachtung: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a)____________________________________________________________________________________________________________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______________________________________________________________________________________________________________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b)____________________________________________________________________________________________________________</w:t>
      </w:r>
    </w:p>
    <w:p w:rsidR="007825E3" w:rsidRP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______________________________________________________________________________________________________________</w:t>
      </w:r>
    </w:p>
    <w:p w:rsidR="007825E3" w:rsidRDefault="007825E3" w:rsidP="007825E3">
      <w:pPr>
        <w:rPr>
          <w:color w:val="auto"/>
        </w:rPr>
      </w:pPr>
      <w:r w:rsidRPr="00911E37">
        <w:rPr>
          <w:i/>
          <w:color w:val="auto"/>
        </w:rPr>
        <w:t>Erkläre</w:t>
      </w:r>
      <w:r>
        <w:rPr>
          <w:color w:val="auto"/>
        </w:rPr>
        <w:t xml:space="preserve"> deine Beobachtungen. </w:t>
      </w:r>
      <w:r w:rsidRPr="00911E37">
        <w:rPr>
          <w:i/>
          <w:color w:val="auto"/>
        </w:rPr>
        <w:t>Nenne</w:t>
      </w:r>
      <w:r>
        <w:rPr>
          <w:color w:val="auto"/>
        </w:rPr>
        <w:t xml:space="preserve"> dabei die chemische Reaktion, die bei der Verbrennung von Metallen abläuft.</w:t>
      </w:r>
    </w:p>
    <w:p w:rsidR="007825E3" w:rsidRPr="00911E37" w:rsidRDefault="007825E3" w:rsidP="007825E3">
      <w:pPr>
        <w:rPr>
          <w:b/>
        </w:rPr>
      </w:pPr>
      <w:r>
        <w:rPr>
          <w:b/>
          <w:color w:val="auto"/>
        </w:rPr>
        <w:t xml:space="preserve">2. </w:t>
      </w:r>
      <w:r w:rsidRPr="00911E37">
        <w:rPr>
          <w:b/>
          <w:color w:val="auto"/>
        </w:rPr>
        <w:t>Erklärung: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______________________________________________________________________________________________________________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______________________________________________________________________________________________________________</w:t>
      </w:r>
    </w:p>
    <w:p w:rsidR="007825E3" w:rsidRDefault="007825E3" w:rsidP="007825E3">
      <w:pPr>
        <w:tabs>
          <w:tab w:val="left" w:pos="1701"/>
          <w:tab w:val="left" w:pos="1985"/>
        </w:tabs>
        <w:ind w:left="1980" w:hanging="1980"/>
      </w:pPr>
      <w:r>
        <w:t>______________________________________________________________________________________________________________</w:t>
      </w:r>
    </w:p>
    <w:p w:rsidR="007825E3" w:rsidRDefault="007825E3" w:rsidP="007825E3">
      <w:r>
        <w:rPr>
          <w:i/>
        </w:rPr>
        <w:t xml:space="preserve">3. </w:t>
      </w:r>
      <w:r w:rsidRPr="00B639A2">
        <w:rPr>
          <w:i/>
        </w:rPr>
        <w:t>Erläutere</w:t>
      </w:r>
      <w:r>
        <w:t xml:space="preserve"> eine chemische Reaktion aus deinem Alltag, bei der ein Metalloxid entsteht</w:t>
      </w:r>
    </w:p>
    <w:p w:rsidR="007825E3" w:rsidRDefault="007825E3" w:rsidP="007825E3">
      <w:r>
        <w:t>______________________________________________________________________________________________________________</w:t>
      </w:r>
    </w:p>
    <w:p w:rsidR="001600BF" w:rsidRDefault="007825E3" w:rsidP="007825E3">
      <w:r>
        <w:t xml:space="preserve">______________________________________________________________________________________________________________ </w:t>
      </w:r>
      <w:r w:rsidR="001600BF">
        <w:t xml:space="preserve"> </w:t>
      </w:r>
    </w:p>
    <w:sectPr w:rsidR="001600BF" w:rsidSect="00105256">
      <w:headerReference w:type="default" r:id="rId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EB" w:rsidRDefault="003861EB" w:rsidP="009524CC">
      <w:pPr>
        <w:spacing w:after="0"/>
      </w:pPr>
      <w:r>
        <w:separator/>
      </w:r>
    </w:p>
  </w:endnote>
  <w:endnote w:type="continuationSeparator" w:id="0">
    <w:p w:rsidR="003861EB" w:rsidRDefault="003861EB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EB" w:rsidRDefault="003861EB" w:rsidP="009524CC">
      <w:pPr>
        <w:spacing w:after="0"/>
      </w:pPr>
      <w:r>
        <w:separator/>
      </w:r>
    </w:p>
  </w:footnote>
  <w:footnote w:type="continuationSeparator" w:id="0">
    <w:p w:rsidR="003861EB" w:rsidRDefault="003861EB" w:rsidP="009524CC">
      <w:pPr>
        <w:spacing w:after="0"/>
      </w:pPr>
      <w:r>
        <w:continuationSeparator/>
      </w:r>
    </w:p>
  </w:footnote>
  <w:footnote w:id="1">
    <w:p w:rsidR="007825E3" w:rsidRDefault="007825E3" w:rsidP="007825E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cs="Helvetica"/>
          <w:color w:val="auto"/>
        </w:rPr>
        <w:t>Niedersächsisches Kultusministerium</w:t>
      </w:r>
      <w:r w:rsidRPr="00B937A2">
        <w:rPr>
          <w:rFonts w:asciiTheme="majorHAnsi" w:hAnsiTheme="majorHAnsi"/>
        </w:rPr>
        <w:t xml:space="preserve">, </w:t>
      </w:r>
      <w:hyperlink r:id="rId1" w:history="1">
        <w:r>
          <w:rPr>
            <w:rStyle w:val="Hyperlink"/>
          </w:rPr>
          <w:t>http://db2.nibis.de/1db/cuvo/datei/kc_gym_nws_07_nib.pdf</w:t>
        </w:r>
      </w:hyperlink>
      <w:r>
        <w:t xml:space="preserve"> S.59, 2007 (Zuletzt abgerufen am</w:t>
      </w:r>
      <w:r>
        <w:rPr>
          <w:rFonts w:asciiTheme="majorHAnsi" w:hAnsiTheme="majorHAnsi"/>
        </w:rPr>
        <w:t xml:space="preserve"> </w:t>
      </w:r>
      <w:r>
        <w:t>28.07.2013 um 19:43 Uhr)</w:t>
      </w:r>
      <w:r w:rsidRPr="00B937A2">
        <w:rPr>
          <w:rFonts w:asciiTheme="majorHAnsi" w:hAnsiTheme="maj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0BF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97C3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61EB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0A0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991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26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25E3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41D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40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b2.nibis.de/1db/cuvo/datei/kc_gym_nws_07_nib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5E56-C1D3-4838-9D83-C20A8003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4</cp:revision>
  <cp:lastPrinted>2012-06-21T19:47:00Z</cp:lastPrinted>
  <dcterms:created xsi:type="dcterms:W3CDTF">2013-07-10T10:59:00Z</dcterms:created>
  <dcterms:modified xsi:type="dcterms:W3CDTF">2013-08-14T19:37:00Z</dcterms:modified>
</cp:coreProperties>
</file>