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A57" w:rsidRPr="00AE6A57" w:rsidRDefault="00F80405" w:rsidP="00C365A5">
      <w:pPr>
        <w:pStyle w:val="berschrift1"/>
        <w:numPr>
          <w:ilvl w:val="0"/>
          <w:numId w:val="0"/>
        </w:numPr>
        <w:ind w:left="432" w:hanging="432"/>
        <w:jc w:val="center"/>
        <w:rPr>
          <w:sz w:val="40"/>
          <w:szCs w:val="40"/>
          <w:u w:val="single"/>
        </w:rPr>
      </w:pPr>
      <w:r>
        <w:rPr>
          <w:noProof/>
          <w:sz w:val="40"/>
          <w:szCs w:val="40"/>
          <w:u w:val="single"/>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68.1pt;width:462.45pt;height:43.45pt;z-index:251660288;mso-width-relative:margin;mso-height-relative:margin" fillcolor="white [3201]" strokecolor="#4bacc6 [3208]" strokeweight="1pt">
            <v:stroke dashstyle="dash"/>
            <v:shadow color="#868686"/>
            <v:textbox style="mso-next-textbox:#_x0000_s1027">
              <w:txbxContent>
                <w:p w:rsidR="00AE6A57" w:rsidRPr="002F2D3C" w:rsidRDefault="00AE6A57" w:rsidP="00AE6A57">
                  <w:pPr>
                    <w:rPr>
                      <w:color w:val="auto"/>
                    </w:rPr>
                  </w:pPr>
                  <w:r w:rsidRPr="002F2D3C">
                    <w:rPr>
                      <w:color w:val="auto"/>
                    </w:rPr>
                    <w:t xml:space="preserve">In diesem Versuch soll </w:t>
                  </w:r>
                  <w:r>
                    <w:rPr>
                      <w:color w:val="auto"/>
                    </w:rPr>
                    <w:t>an Hand eines Modells die Vorgänge bei der Volumenverringerung in einer Ethanol-Wasser-Lösung demonstriert werden.</w:t>
                  </w:r>
                </w:p>
              </w:txbxContent>
            </v:textbox>
            <w10:wrap type="square"/>
          </v:shape>
        </w:pict>
      </w:r>
      <w:bookmarkStart w:id="0" w:name="_Toc363110462"/>
      <w:r w:rsidR="00AE6A57" w:rsidRPr="00AE6A57">
        <w:rPr>
          <w:sz w:val="40"/>
          <w:szCs w:val="40"/>
          <w:u w:val="single"/>
        </w:rPr>
        <w:t>V6 – Modellversuch: Ethanol und Wasser</w:t>
      </w:r>
      <w:bookmarkEnd w:id="0"/>
    </w:p>
    <w:p w:rsidR="00AE6A57" w:rsidRDefault="00AE6A57" w:rsidP="00AE6A5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E6A57" w:rsidRPr="009C5E28" w:rsidTr="00E958AB">
        <w:tc>
          <w:tcPr>
            <w:tcW w:w="9322" w:type="dxa"/>
            <w:gridSpan w:val="9"/>
            <w:shd w:val="clear" w:color="auto" w:fill="4F81BD"/>
            <w:vAlign w:val="center"/>
          </w:tcPr>
          <w:p w:rsidR="00AE6A57" w:rsidRPr="009C5E28" w:rsidRDefault="00AE6A57" w:rsidP="00E958AB">
            <w:pPr>
              <w:spacing w:after="0"/>
              <w:jc w:val="center"/>
              <w:rPr>
                <w:b/>
                <w:bCs/>
              </w:rPr>
            </w:pPr>
            <w:r w:rsidRPr="009C5E28">
              <w:rPr>
                <w:b/>
                <w:bCs/>
              </w:rPr>
              <w:t>Gefahrenstoffe</w:t>
            </w:r>
          </w:p>
        </w:tc>
      </w:tr>
      <w:tr w:rsidR="00AE6A57"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E6A57" w:rsidRPr="009C5E28" w:rsidRDefault="00AE6A57" w:rsidP="00E958AB">
            <w:pPr>
              <w:spacing w:after="0" w:line="276" w:lineRule="auto"/>
              <w:jc w:val="center"/>
              <w:rPr>
                <w:b/>
                <w:bCs/>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E6A57" w:rsidRPr="009C5E28" w:rsidRDefault="00AE6A57" w:rsidP="00E958AB">
            <w:pPr>
              <w:spacing w:after="0"/>
              <w:jc w:val="center"/>
            </w:pPr>
            <w:r>
              <w:rPr>
                <w:sz w:val="20"/>
              </w:rPr>
              <w:t>P: /</w:t>
            </w:r>
          </w:p>
        </w:tc>
      </w:tr>
      <w:tr w:rsidR="00AE6A57" w:rsidRPr="009C5E28" w:rsidTr="00E958AB">
        <w:tc>
          <w:tcPr>
            <w:tcW w:w="1009" w:type="dxa"/>
            <w:tcBorders>
              <w:top w:val="single" w:sz="8" w:space="0" w:color="4F81BD"/>
              <w:left w:val="single" w:sz="8" w:space="0" w:color="4F81BD"/>
              <w:bottom w:val="single" w:sz="8" w:space="0" w:color="4F81BD"/>
            </w:tcBorders>
            <w:shd w:val="clear" w:color="auto" w:fill="auto"/>
            <w:vAlign w:val="center"/>
          </w:tcPr>
          <w:p w:rsidR="00AE6A57" w:rsidRPr="009C5E28" w:rsidRDefault="00AE6A57" w:rsidP="00E958AB">
            <w:pPr>
              <w:spacing w:after="0"/>
              <w:jc w:val="center"/>
              <w:rPr>
                <w:b/>
                <w:bCs/>
              </w:rPr>
            </w:pPr>
            <w:r>
              <w:rPr>
                <w:b/>
                <w:noProof/>
                <w:lang w:eastAsia="de-DE"/>
              </w:rPr>
              <w:drawing>
                <wp:inline distT="0" distB="0" distL="0" distR="0">
                  <wp:extent cx="504190" cy="504190"/>
                  <wp:effectExtent l="19050" t="0" r="0" b="0"/>
                  <wp:docPr id="6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0" t="0" r="0" b="0"/>
                  <wp:docPr id="6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19050" t="0" r="0" b="0"/>
                  <wp:docPr id="6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0" t="0" r="0" b="0"/>
                  <wp:docPr id="6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0" t="0" r="0" b="0"/>
                  <wp:docPr id="7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0" t="0" r="0" b="0"/>
                  <wp:docPr id="7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0" t="0" r="0" b="0"/>
                  <wp:docPr id="7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11175" cy="511175"/>
                  <wp:effectExtent l="19050" t="0" r="3175" b="0"/>
                  <wp:docPr id="7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E6A57" w:rsidRPr="009C5E28" w:rsidRDefault="00AE6A57" w:rsidP="00E958AB">
            <w:pPr>
              <w:spacing w:after="0"/>
              <w:jc w:val="center"/>
            </w:pPr>
            <w:r>
              <w:rPr>
                <w:noProof/>
                <w:lang w:eastAsia="de-DE"/>
              </w:rPr>
              <w:drawing>
                <wp:inline distT="0" distB="0" distL="0" distR="0">
                  <wp:extent cx="504190" cy="504190"/>
                  <wp:effectExtent l="19050" t="0" r="0" b="0"/>
                  <wp:docPr id="7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duotone>
                              <a:schemeClr val="bg2">
                                <a:shade val="45000"/>
                                <a:satMod val="135000"/>
                              </a:schemeClr>
                              <a:prstClr val="white"/>
                            </a:duotone>
                          </a:blip>
                          <a:stretch>
                            <a:fillRect/>
                          </a:stretch>
                        </pic:blipFill>
                        <pic:spPr bwMode="auto">
                          <a:xfrm>
                            <a:off x="0" y="0"/>
                            <a:ext cx="504190" cy="504190"/>
                          </a:xfrm>
                          <a:prstGeom prst="rect">
                            <a:avLst/>
                          </a:prstGeom>
                          <a:noFill/>
                          <a:ln>
                            <a:noFill/>
                          </a:ln>
                        </pic:spPr>
                      </pic:pic>
                    </a:graphicData>
                  </a:graphic>
                </wp:inline>
              </w:drawing>
            </w:r>
          </w:p>
        </w:tc>
      </w:tr>
    </w:tbl>
    <w:p w:rsidR="00AE6A57" w:rsidRDefault="00AE6A57" w:rsidP="00AE6A57">
      <w:pPr>
        <w:tabs>
          <w:tab w:val="left" w:pos="1701"/>
          <w:tab w:val="left" w:pos="1985"/>
        </w:tabs>
        <w:ind w:left="1980" w:hanging="1980"/>
      </w:pPr>
    </w:p>
    <w:p w:rsidR="00AE6A57" w:rsidRDefault="00AE6A57" w:rsidP="00AE6A57">
      <w:pPr>
        <w:tabs>
          <w:tab w:val="left" w:pos="1701"/>
          <w:tab w:val="left" w:pos="1985"/>
        </w:tabs>
        <w:ind w:left="1980" w:hanging="1980"/>
      </w:pPr>
      <w:r>
        <w:t xml:space="preserve">Materialien: </w:t>
      </w:r>
      <w:r>
        <w:tab/>
      </w:r>
      <w:r>
        <w:tab/>
        <w:t>zwei Messzylinder (50 mL), Messzylinder (100 mL)</w:t>
      </w:r>
    </w:p>
    <w:p w:rsidR="00AE6A57" w:rsidRPr="00ED07C2" w:rsidRDefault="00AE6A57" w:rsidP="00AE6A57">
      <w:pPr>
        <w:tabs>
          <w:tab w:val="left" w:pos="1701"/>
          <w:tab w:val="left" w:pos="1985"/>
        </w:tabs>
        <w:ind w:left="1980" w:hanging="1980"/>
      </w:pPr>
      <w:r>
        <w:t>Chemikalien:</w:t>
      </w:r>
      <w:r>
        <w:tab/>
      </w:r>
      <w:r>
        <w:tab/>
        <w:t>Zuckerperlen, Kochsalz</w:t>
      </w:r>
    </w:p>
    <w:p w:rsidR="00AE6A57" w:rsidRDefault="00AE6A57" w:rsidP="00AE6A57">
      <w:pPr>
        <w:tabs>
          <w:tab w:val="left" w:pos="1701"/>
          <w:tab w:val="left" w:pos="1985"/>
        </w:tabs>
        <w:ind w:left="1980" w:hanging="1980"/>
      </w:pPr>
      <w:r>
        <w:t xml:space="preserve">Durchführung: </w:t>
      </w:r>
      <w:r>
        <w:tab/>
      </w:r>
      <w:r>
        <w:tab/>
      </w:r>
      <w:r>
        <w:tab/>
        <w:t>In einem Messzylinder werden etwa 10 mL Zuckerkugeln, in dem anderen etwa 10 mL Kochsalz abgemessen. Diese werden anschließend zusammengegeben.</w:t>
      </w:r>
    </w:p>
    <w:p w:rsidR="00AE6A57" w:rsidRDefault="00AE6A57" w:rsidP="00AE6A57">
      <w:pPr>
        <w:tabs>
          <w:tab w:val="left" w:pos="1701"/>
          <w:tab w:val="left" w:pos="1985"/>
        </w:tabs>
        <w:ind w:left="1980" w:hanging="1980"/>
      </w:pPr>
      <w:r>
        <w:t>Beobachtung:</w:t>
      </w:r>
      <w:r>
        <w:tab/>
      </w:r>
      <w:r>
        <w:tab/>
      </w:r>
      <w:r>
        <w:tab/>
        <w:t>Erneut ist eine Volumenverringerung zu beobachten.</w:t>
      </w:r>
    </w:p>
    <w:p w:rsidR="00AE6A57" w:rsidRDefault="00AE6A57" w:rsidP="00AE6A57">
      <w:pPr>
        <w:keepNext/>
        <w:tabs>
          <w:tab w:val="left" w:pos="1701"/>
          <w:tab w:val="left" w:pos="1985"/>
        </w:tabs>
        <w:ind w:left="1980" w:hanging="1980"/>
        <w:jc w:val="left"/>
      </w:pPr>
      <w:r>
        <w:rPr>
          <w:noProof/>
          <w:lang w:eastAsia="de-DE"/>
        </w:rPr>
        <w:drawing>
          <wp:inline distT="0" distB="0" distL="0" distR="0">
            <wp:extent cx="2521570" cy="1891178"/>
            <wp:effectExtent l="0" t="323850" r="0" b="299572"/>
            <wp:docPr id="7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tretch>
                      <a:fillRect/>
                    </a:stretch>
                  </pic:blipFill>
                  <pic:spPr bwMode="auto">
                    <a:xfrm rot="16200000">
                      <a:off x="0" y="0"/>
                      <a:ext cx="2521570" cy="1891178"/>
                    </a:xfrm>
                    <a:prstGeom prst="rect">
                      <a:avLst/>
                    </a:prstGeom>
                    <a:noFill/>
                    <a:ln w="9525">
                      <a:noFill/>
                      <a:miter lim="800000"/>
                      <a:headEnd/>
                      <a:tailEnd/>
                    </a:ln>
                  </pic:spPr>
                </pic:pic>
              </a:graphicData>
            </a:graphic>
          </wp:inline>
        </w:drawing>
      </w:r>
      <w:r>
        <w:rPr>
          <w:noProof/>
          <w:lang w:eastAsia="de-DE"/>
        </w:rPr>
        <w:drawing>
          <wp:inline distT="0" distB="0" distL="0" distR="0">
            <wp:extent cx="2794958" cy="2096219"/>
            <wp:effectExtent l="0" t="342900" r="0" b="323131"/>
            <wp:docPr id="23" name="Grafik 22" descr="20130730_094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730_094333.jpg"/>
                    <pic:cNvPicPr/>
                  </pic:nvPicPr>
                  <pic:blipFill>
                    <a:blip r:embed="rId18" cstate="print"/>
                    <a:stretch>
                      <a:fillRect/>
                    </a:stretch>
                  </pic:blipFill>
                  <pic:spPr>
                    <a:xfrm rot="16200000">
                      <a:off x="0" y="0"/>
                      <a:ext cx="2794993" cy="2096245"/>
                    </a:xfrm>
                    <a:prstGeom prst="rect">
                      <a:avLst/>
                    </a:prstGeom>
                  </pic:spPr>
                </pic:pic>
              </a:graphicData>
            </a:graphic>
          </wp:inline>
        </w:drawing>
      </w:r>
    </w:p>
    <w:p w:rsidR="00AE6A57" w:rsidRDefault="00AE6A57" w:rsidP="00AE6A57">
      <w:pPr>
        <w:pStyle w:val="Beschriftung"/>
        <w:jc w:val="left"/>
      </w:pPr>
      <w:r>
        <w:t xml:space="preserve">Abb. 9 - </w:t>
      </w:r>
      <w:r>
        <w:rPr>
          <w:noProof/>
        </w:rPr>
        <w:t>Versuchsaufbau des Versuches SV 3</w:t>
      </w:r>
      <w:r>
        <w:rPr>
          <w:noProof/>
        </w:rPr>
        <w:tab/>
      </w:r>
      <w:r>
        <w:rPr>
          <w:noProof/>
        </w:rPr>
        <w:tab/>
        <w:t xml:space="preserve">        Abb.10 - Beobachtung des Versuches SV 3</w:t>
      </w:r>
    </w:p>
    <w:p w:rsidR="00AE6A57" w:rsidRDefault="00AE6A57" w:rsidP="00AE6A57">
      <w:pPr>
        <w:tabs>
          <w:tab w:val="left" w:pos="1701"/>
          <w:tab w:val="left" w:pos="1985"/>
        </w:tabs>
        <w:ind w:left="1980" w:hanging="1980"/>
      </w:pPr>
      <w:r>
        <w:t xml:space="preserve">Deutung: </w:t>
      </w:r>
      <w:r>
        <w:tab/>
      </w:r>
      <w:r>
        <w:tab/>
      </w:r>
      <w:r>
        <w:tab/>
        <w:t>Die kleinen Kochsalzteilchen können sich zwischen die Räume der größeren Zuckerperlen anordnen, wodurch sich das Volumen verringert.</w:t>
      </w:r>
    </w:p>
    <w:p w:rsidR="00AE6A57" w:rsidRDefault="00F80405" w:rsidP="00AE6A57">
      <w:pPr>
        <w:tabs>
          <w:tab w:val="left" w:pos="1701"/>
          <w:tab w:val="left" w:pos="1985"/>
        </w:tabs>
        <w:ind w:left="1980" w:hanging="1980"/>
        <w:rPr>
          <w:color w:val="1F497D" w:themeColor="text2"/>
        </w:rPr>
      </w:pPr>
      <w:r w:rsidRPr="00F80405">
        <w:pict>
          <v:shape id="_x0000_s1028" type="#_x0000_t202" style="width:462.45pt;height:251.35pt;mso-position-horizontal-relative:char;mso-position-vertical-relative:line;mso-width-relative:margin;mso-height-relative:margin" fillcolor="white [3201]" strokecolor="#c0504d [3205]" strokeweight="1pt">
            <v:stroke dashstyle="dash"/>
            <v:shadow color="#868686"/>
            <v:textbox style="mso-next-textbox:#_x0000_s1028">
              <w:txbxContent>
                <w:p w:rsidR="00AE6A57" w:rsidRDefault="00AE6A57" w:rsidP="00AE6A57">
                  <w:pPr>
                    <w:rPr>
                      <w:color w:val="auto"/>
                    </w:rPr>
                  </w:pPr>
                  <w:r>
                    <w:rPr>
                      <w:color w:val="auto"/>
                    </w:rPr>
                    <w:t xml:space="preserve">Dieser Versuch ist insofern kritisch zu sehen, als dass er etwas Richtiges mit den falschen Mitteln erklärt. Die </w:t>
                  </w:r>
                  <w:proofErr w:type="spellStart"/>
                  <w:r>
                    <w:rPr>
                      <w:color w:val="auto"/>
                    </w:rPr>
                    <w:t>Volumensverringerung</w:t>
                  </w:r>
                  <w:proofErr w:type="spellEnd"/>
                  <w:r>
                    <w:rPr>
                      <w:color w:val="auto"/>
                    </w:rPr>
                    <w:t xml:space="preserve"> ist eigentlich auf Wechselwirkungen zwischen den Ethanol- und den Wasserteilchen zurückzuführen, nicht etwa auf die unterschiedliche Größe der Teilchen. Dennoch eignet er sich gut, um zu verdeutlichen, dass zwischen den Teilchen tatsächlich nichts, also ein Vakuum ist (</w:t>
                  </w:r>
                  <w:proofErr w:type="spellStart"/>
                  <w:r>
                    <w:rPr>
                      <w:color w:val="auto"/>
                    </w:rPr>
                    <w:t>Diskontinuumsdenken</w:t>
                  </w:r>
                  <w:proofErr w:type="spellEnd"/>
                  <w:r>
                    <w:rPr>
                      <w:color w:val="auto"/>
                    </w:rPr>
                    <w:t xml:space="preserve">). Zudem zeigt es vor dem Hintergrund der Gesetze der Massenerhaltung und der konstanten Proportionen, dass nicht alle Größen erhalten bleiben. Außerdem werden die </w:t>
                  </w:r>
                  <w:proofErr w:type="spellStart"/>
                  <w:r>
                    <w:rPr>
                      <w:color w:val="auto"/>
                    </w:rPr>
                    <w:t>SuS</w:t>
                  </w:r>
                  <w:proofErr w:type="spellEnd"/>
                  <w:r>
                    <w:rPr>
                      <w:color w:val="auto"/>
                    </w:rPr>
                    <w:t xml:space="preserve"> mit dem Teilchenmodell stärker vertraut gemacht.</w:t>
                  </w:r>
                </w:p>
                <w:p w:rsidR="00AE6A57" w:rsidRPr="00207CBD" w:rsidRDefault="00AE6A57" w:rsidP="00AE6A57">
                  <w:pPr>
                    <w:rPr>
                      <w:color w:val="auto"/>
                    </w:rPr>
                  </w:pPr>
                  <w:r w:rsidRPr="00207CBD">
                    <w:rPr>
                      <w:color w:val="auto"/>
                    </w:rPr>
                    <w:t>Der Einsatz von Zuc</w:t>
                  </w:r>
                  <w:r>
                    <w:rPr>
                      <w:color w:val="auto"/>
                    </w:rPr>
                    <w:t>kerperlen und Kochsalz hat darüber hinaus</w:t>
                  </w:r>
                  <w:r w:rsidRPr="00207CBD">
                    <w:rPr>
                      <w:color w:val="auto"/>
                    </w:rPr>
                    <w:t xml:space="preserve"> den Vorteil, dass diese anschließend wieder in Wasser gelöst werden können. Dadurch kann eine weiteres Gemisch demonstriert werden und auch hier gezeigt werden, dass sich das Volumen des Wassers trotz Zugabe von 20 mL Feststoff nicht ändert.</w:t>
                  </w:r>
                </w:p>
              </w:txbxContent>
            </v:textbox>
            <w10:wrap type="none"/>
            <w10:anchorlock/>
          </v:shape>
        </w:pict>
      </w:r>
    </w:p>
    <w:p w:rsidR="00AE6A57" w:rsidRDefault="00AE6A57" w:rsidP="00AE6A57">
      <w:pPr>
        <w:tabs>
          <w:tab w:val="left" w:pos="1701"/>
          <w:tab w:val="left" w:pos="1985"/>
        </w:tabs>
        <w:ind w:left="1980" w:hanging="1980"/>
        <w:rPr>
          <w:color w:val="1F497D" w:themeColor="text2"/>
        </w:rPr>
      </w:pP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DB1" w:rsidRDefault="003E4DB1" w:rsidP="00C365A5">
      <w:pPr>
        <w:spacing w:after="0" w:line="240" w:lineRule="auto"/>
      </w:pPr>
      <w:r>
        <w:separator/>
      </w:r>
    </w:p>
  </w:endnote>
  <w:endnote w:type="continuationSeparator" w:id="0">
    <w:p w:rsidR="003E4DB1" w:rsidRDefault="003E4DB1" w:rsidP="00C36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DB1" w:rsidRDefault="003E4DB1" w:rsidP="00C365A5">
      <w:pPr>
        <w:spacing w:after="0" w:line="240" w:lineRule="auto"/>
      </w:pPr>
      <w:r>
        <w:separator/>
      </w:r>
    </w:p>
  </w:footnote>
  <w:footnote w:type="continuationSeparator" w:id="0">
    <w:p w:rsidR="003E4DB1" w:rsidRDefault="003E4DB1" w:rsidP="00C36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C365A5" w:rsidRDefault="00C365A5" w:rsidP="00C365A5">
        <w:pPr>
          <w:pStyle w:val="Kopfzeile"/>
          <w:tabs>
            <w:tab w:val="left" w:pos="0"/>
            <w:tab w:val="left" w:pos="284"/>
          </w:tabs>
          <w:jc w:val="right"/>
          <w:rPr>
            <w:rFonts w:asciiTheme="majorHAnsi" w:hAnsiTheme="majorHAnsi"/>
            <w:sz w:val="20"/>
            <w:szCs w:val="20"/>
          </w:rPr>
        </w:pPr>
        <w:fldSimple w:instr=" STYLEREF  &quot;Überschrift 1&quot;  \* MERGEFORMAT ">
          <w:r w:rsidRPr="00C365A5">
            <w:rPr>
              <w:b/>
              <w:bCs/>
              <w:noProof/>
            </w:rPr>
            <w:t>V6 – Modellversuch: Ethanol und Wasser</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C365A5" w:rsidRDefault="00C365A5" w:rsidP="00C365A5">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C365A5" w:rsidRDefault="00C365A5">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AE6A57"/>
    <w:rsid w:val="00293ED5"/>
    <w:rsid w:val="003D1AB1"/>
    <w:rsid w:val="003E4DB1"/>
    <w:rsid w:val="004465A0"/>
    <w:rsid w:val="008D3DA5"/>
    <w:rsid w:val="00AE6A57"/>
    <w:rsid w:val="00C365A5"/>
    <w:rsid w:val="00F80405"/>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6A5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E6A5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E6A5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6A5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E6A5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E6A5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E6A5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E6A5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E6A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E6A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E6A5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E6A5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E6A5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E6A5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E6A5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E6A5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E6A5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E6A5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E6A5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E6A5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E6A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6A57"/>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C365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365A5"/>
    <w:rPr>
      <w:rFonts w:ascii="Cambria" w:hAnsi="Cambria"/>
      <w:color w:val="1D1B11" w:themeColor="background2" w:themeShade="1A"/>
    </w:rPr>
  </w:style>
  <w:style w:type="paragraph" w:styleId="Fuzeile">
    <w:name w:val="footer"/>
    <w:basedOn w:val="Standard"/>
    <w:link w:val="FuzeileZchn"/>
    <w:uiPriority w:val="99"/>
    <w:semiHidden/>
    <w:unhideWhenUsed/>
    <w:rsid w:val="00C365A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365A5"/>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3950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B663BA-5B54-4792-AFE6-676DE5356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606</Characters>
  <Application>Microsoft Office Word</Application>
  <DocSecurity>0</DocSecurity>
  <Lines>5</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2013-08-13T18:01:00Z</dcterms:created>
  <dcterms:modified xsi:type="dcterms:W3CDTF">2013-08-14T18:22:00Z</dcterms:modified>
</cp:coreProperties>
</file>